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Pacienta veselībai vai dzīvībai nodarītā kaitējuma (arī morālā kaitējuma) noteikšanas kritēriji un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18.05.2021. noteikumu Nr. 311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Vērtējot personas dzīvībai vai veselībai nodarītā kaitējuma smaguma apmēru, ņem vērā šādu kaitējuma smaguma pakāpju kvalifikāciju: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smags kaitējums – paliekoši veselības traucējumi, ko radījis kāda orgāna vai tā funkcijas zaudējums, izraisot neatgriezeniskas pašaprūpes, funkcionalitātes, darbspēju un dzīves kvalitātes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vidējs kaitējums – ilgstoši veselības traucējumi, ko radījis kāda orgāna vai tā funkcijas zaudējums, daļēji ierobežojot pašaprūpi, funkcionalitāti, darbspējas un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viegls kaitējums – veselības traucējumi, kas īslaicīgi ierobežo vai neierobežo pašaprūpi, funkcionalitāti un darbspējas, bet būtiski neietekmē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2013. gada 5. novembra noteikumu Nr. 1268 "Ārstniecības riska fonda darbības noteikumi" 9. punktā minēto kritēriju koeficientu vērtības: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6934"/>
        <w:gridCol w:w="1472"/>
        <w:tblGridChange w:id="0">
          <w:tblGrid>
            <w:gridCol w:w="993"/>
            <w:gridCol w:w="6934"/>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koeficienta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stāvoklis, slimības raksturs un smagums ārstniecības procesa sākumā: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pacients ir praktiski vesels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hroniska slimība daļējā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viena hroniska slimība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procesa sākumā pacientam ir vairākas hroniskas slimības tiešā saistībā ar attiecīgo saslimšanu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Paredzamā slimības norises gaita, veicot atbilstošu ārstēšanu: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atipiska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reta norises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līdzdalība (līdzestība) savas veselības aprūpē, tās nozīme un ietekme uz ārstniecības procesa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aktīva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daļēja līdzdalība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pacienta līdzdalības savas veselības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darbības atbilstība Ārstniecības likuma 9.1 panta pirmajai daļai veiktās ārstniecības laikā, tās ieguldījums pacienta veselības traucējumu atpazīšanā un veselības stāvokļa uzlabošanā: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un darbība nebija vērsta uz kaitējuma seku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atpazīti novēloti un darbība nebija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nebija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izraisītie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atpazīti novēloti, bet darbība bija vērsta uz kaitējuma seku novēršanu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daļēji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bet veselības traucējumi tika laikus atpazīti un darbība bija vērsta uz to novēršanu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darbība bija atbilstoša Ārstniecības likuma 9.</w:t>
            </w:r>
            <w:r w:rsidR="00000000" w:rsidRPr="00000000" w:rsidDel="00000000">
              <w:rPr>
                <w:vertAlign w:val="superscript"/>
                <w:rtl w:val="0"/>
              </w:rPr>
              <w:t xml:space="preserve">1 </w:t>
            </w:r>
            <w:r w:rsidR="00000000" w:rsidRPr="00000000" w:rsidDel="00000000">
              <w:rPr>
                <w:rtl w:val="0"/>
              </w:rPr>
              <w:t xml:space="preserve">panta pirmajai daļai, veselības traucējumi tika laikus atpazīti un darbība bija vērsta uz to novēršanu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Apstākļi un vide ārstniecības iestādē, nepieciešamo resursu pieejamība ārstniecības iestādē: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bet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kā arī 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nebija nodrošināti nepieciešamie apstākļi un vide, kā arī nebija pieejami visi nepieciešamie resursi, kaitējums netika novērsts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kā arī bija pieejami visi nepieciešamie resursi, kaitējums netika novērsts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daļēji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 bija nodrošināti nepieciešamie apstākļi un vide, bet nebija pieejami visi nepieciešamie resursi, kaitējums netika novērsts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Pacienta veselībai vai dzīvībai nodarītā kaitējuma veidi un procentos izteikts kaitējuma smaguma apmērs: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7030"/>
        <w:gridCol w:w="1377"/>
        <w:tblGridChange w:id="0">
          <w:tblGrid>
            <w:gridCol w:w="993"/>
            <w:gridCol w:w="7030"/>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veselībai vai dzīvībai nodarītais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Nodarītā kaitējuma smagums </w:t>
            </w:r>
            <w:r>
              <w:br/>
            </w:r>
            <w:r w:rsidR="00000000" w:rsidRPr="00000000" w:rsidDel="00000000">
              <w:rPr>
                <w:rtl w:val="0"/>
              </w:rPr>
              <w:t xml:space="preserve">(apmērs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pacienta nāvi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diagnosticēta saslimšana un/vai nav nodrošināta adekvāta ārstēšana, un tas izraisījis ilgstošus vai paliekošus veselības traucējumus (ar ilgstošu darbnespēju, rehabilitāciju un invaliditāti), kam turpmākajā ārstēšanas procesā nepieciešami lieli finansiāli izdevumi: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paliekoši nervu sistēmas darbības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centrālā nervu sistēma (galvas smadzeņu, muguras smadzeņu) – kustības, jušanas un spēka mazinājums vai zudums;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perifērā nervu sistēma – nervu vai nervu pinumu bojājumi ar sekojošiem to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tetraparēzes un paraparēzes, tetraplēģijas un paraplēģijas: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mazinājums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kustības, jušanas un spēka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 nervu vai nervu pinumu bojājumi ar sekojošiem to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tetraparēzes un paraparēzes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tetraplēģijas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paliekoši nervu sistēmas darbības traucējumi, kas nav minēti šā pielikuma 3.2.1.1.–3.2.1.6.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orgānu bojājums – redzes traucējumi (redzes mazinājums vai zudums, akomodācijas paralīze, hemianopsija, šķielēšana), asaru aparāta funkciju traucējumi, acs ābola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asaru aparāta funkciju traucējumi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vai šķielēšana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mazinājums vienai acij, kas nepakļaujas korekcijai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akomodācijas paralīze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ābola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redzes zudums vienai acij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vai vienīgās redzīgās acs pilnīgs redzes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redzes orgānu bojājumi, kas nav minēti šā pielikuma 3.2.2.1.–3.2.2.8.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orgānu bojājums – dzirdes traucējumi (dzirdes pavājinājums vai zudums), vestibulārās funkcijas traucējumi, bungplēvītes plīsums: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bungplēvītes plīsums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dzirdes pavājinājums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vienai ausij</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dzirdes zudums abām ausīm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dzirdes orgānu bojājumi, kas nav minēti šā pielikuma 3.2.3.1.–3.2.3.5.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elpošanas orgānu bojājums – balss zaudējums, paliekoša deguna kaula deformācija ar apgrūtinātu elpošanu, balsenes/trahejas/bronhu vai plaušas bojājums ar paliekošu elpošanas mazspēju: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deguna kaula deformācija ar apgrūtinātu elpošanu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6 %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balsenes/trahejas/bronhu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plaušas bojājums ar paliekošu elpošanas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elpošanas orgānu bojājumi, kas nav minēti šā pielikuma 3.2.4.1.–3.2.4.4.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bojājums – mēles, rīkles, barības vada, kuņģa–zarnu trakta un aknu bojājums ar paliekošu to funkciju traucējumu (tai skaitā resnās zarnas izvade uz vēdera priekšējās sienas):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rīkles, barības vada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un aknu bojājums ar paliekošu to funkciju traucējumu (tai skaitā resnās zarnas izvade uz vēdera priekšējās sienas)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gremošanas orgānu bojājumi, kas nav minēti šā pielikuma 3.2.5.1.–3.2.5.2.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 nieres bojājums vai zudums ar paliekošu nieru mazspēju (tai skaitā mākslīgā niere), sēklinieku vai dzimumlocekļa bojājums vai zudums ar paliekošu reproduktīvo funkciju traucējumu, olnīcu/dzemdes/olvadu bojājums ar paliekošu reproduktīvo funkciju traucējumu/zaudējumu: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sistēma – urīnpūšļa/urīnvada bojājums ar paliekošiem urinācijas traucējumiem (tai skaitā pastāvīgais katetrs)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nieres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nieru mazspēja (tai skaitā mākslīgā niere)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sēklinieku vai dzimumlocekļa bojājums ar paliekošu reproduktīvo funkciju traucējumu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uroģenitālās sistēmas bojājumi, kas nav minēti šā pielikuma 3.2.6.1.–3.2.6.8.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kustību un balsta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mugurkaulāja funkciju traucējumi (izteikts kustību ierobežojums, sāpju sindroms, deformācija);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lielo locītavu (pleca, elkoņa)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ekstremitātes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pamata locītavas izteikts funkciju ierobežojums vai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augšējo ekstremitāšu pirkstu vai falangu amputācija/ankiloze (ņemot vērā bojāto pirkstu funkcionalitāti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lielo locītavu (gūžas, ceļa, pēdas) izteikts funkciju ierobežojums vai ankiloze;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apakšējās ekstremitātes pilnīgs vai daļējs zaudējums (ņemot vērā amputācijas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pēdas/plaukstas pilnīgs vai daļējs zaudējums;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apakšējo ekstremitāšu pirkstu vai falangu amputācija/ankiloze (ņemot vērā bojāto pirkstu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vai 5.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pirksta vai tā falangas ankiloze (vienam pirkstam)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zemu amputācijas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1. pirksta vai tā falangas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augšējo vai apakšējo ekstremitāšu 2., 3., 4. un 5. pirksta vai tā falangas kopēja amputācija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funkciju traucējumi (izteikts kustību ierobežojums, sāpju sindroms,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lielo locītavu (pleca, elkoņa)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pamata locītavas izteikts funkciju ierobežojums vai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lielo locītavu (gūžas, ceļa, pēdas) izteikts funkciju ierobežojums vai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daļējs zaudējums ar augstu amputācijas līmeni vai apakšējās ekstremitātes pilnīgs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pilnīgs vai daļējs zaudējums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kustību un balsta aparāta bojājumi, kas nav minēti šā pielikuma 3.2.7.1.–3.2.7.14. apakšpunktā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procesā nediagnosticētas un/vai neārstētas: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pamatslimības komplikācijas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pievienojušās blakus saslimšanas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Zobārstniecībā lietojamo ārstniecības un mutes dobuma protezēšanas tehnoloģiju neievērošana, kas rada smagas komplikācijas vai zobu zaudēšanu, vai neatbilstošu zobu protēžu izgatavošanu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Ķirurģisku un ginekoloģisku manipulāciju/operāciju laikā atstāts (palicis) svešķermenis (piemēram, instruments, tampons),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(veselā) orgāna kļūdaina ārstēšana (tai skaitā ķirurģiska),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diagnosticētas dzemdību un pēcdzemdību komplikācijas, kuru dēļ iestājusies: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grūtnieces–dzemdētājas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jaundzimušā nāve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līdz 39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no 40 līdz 44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olnīcu/dzemdes/olvadu bojājums ar paliekošu reproduktīvo funkciju traucējumu/zaudējumu sievietēm vecumā virs 45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jaundzimušā veselības traucējumi, ja nav iestājušās kādas no šā pielikuma 3.2. apakšpunktā minētajām sekām (sistēmu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laikus diagnosticēta onkoloģiska saslimšana un/vai nodrošināta tās ārstēšana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novērošanas laikā (līdz 22. grūtniecības nedēļai) nav laikus diagnosticēta augļa patoloģija, kas apdraud augļa dzīvību un/vai nebūs koriģējama turpmākajā dzīves laikā, – jautājuma izlemšanai par grūtniecības priekšlaicīgu pārtraukšanu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izmantojot medicīniskās ierīces un tehnoloģijas, kuras neatbilst normatīvajos aktos noteiktajām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30 %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traucējumi, kas radušies pacientam ārstniecības iestādē, iegūstot infekciju ārstniecības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ārstniecības procesā tikuši lietoti neatbilstoši aizvietojošie šķīdumi un asins preparāti, tad personas dzīvībai vai veselībai nodarīto kaitējumu (arī morālo kaitējumu) un tā apmēru vērtē atbilstoši šā pielikuma 3.2. apakšpunktā minētajām sekām pacienta veselībai un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Pēc šā pielikuma 1. punktā minētās kaitējuma smaguma pakāpes noteikšanas maksimālo kaitējuma smaguma apmēru (procentos) atbilstoši šā pielikuma 3. punktā minētajam kaitējuma veidam un tā smaguma apmēram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 L × M1 vai M2, vai M3,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 maksimālais kaitējuma smaguma apmērs atbilstoši šā pielikuma 3. punktā minētajam kaitējuma veidam, ievērojot kaitējuma smaguma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maksimālais kaitējuma smaguma apmērs atbilstoši šā pielikuma 3. punktā minētajam kaitējuma veidam;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 koeficients 0,1 (viegls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 koeficients 0,8 (vidējs kaitējums);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 koeficients 1 (smags kaitējums).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22-TA-2969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22-TA-2969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noteikumu_konsolidētā_versija_p2_22-TA-2969.docx</dc:title>
</cp:coreProperties>
</file>

<file path=docProps/custom.xml><?xml version="1.0" encoding="utf-8"?>
<Properties xmlns="http://schemas.openxmlformats.org/officeDocument/2006/custom-properties" xmlns:vt="http://schemas.openxmlformats.org/officeDocument/2006/docPropsVTypes"/>
</file>