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piecpadsmito daļu, veikt apropriācijas pārdali 2026. gadā 12 344 850 </w:t>
      </w:r>
      <w:r w:rsidR="00000000" w:rsidRPr="00000000" w:rsidDel="00000000">
        <w:rPr>
          <w:i w:val="1"/>
          <w:rtl w:val="0"/>
        </w:rPr>
        <w:t xml:space="preserve">euro</w:t>
      </w:r>
      <w:r w:rsidR="00000000" w:rsidRPr="00000000" w:rsidDel="00000000">
        <w:rPr>
          <w:rtl w:val="0"/>
        </w:rPr>
        <w:t xml:space="preserve"> apmērā no ministriju un citu centrālo valsts iestāžu budžeta programmām un apakšprogrammām uz budžeta resora "74. Gadskārtējā valsts budžeta izpildes procesā pārdalāmais finansējums" programmu 02.00.00 "Līdzekļi neparedzētiem gadījumiem",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budžeta resora "03. Ministru kabinets" budžeta programmas 01.00.00 "Ministru kabineta darbības nodrošināšana, valsts pārvaldes politika" – 144 296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Korupcijas novēršanas un apkarošanas biroja budžeta programmas 01.00.00 "Korupcijas novēršanas un apkarošanas birojs" – 378 544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Aizsardzības ministrijas budžeta programmas un apakšprogrammas – 775 538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22.12.00 "Nacionālo bruņoto spēku uzturēšana" – 725 538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30.00.00 "Valsts aizsardzības politikas realizācija"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Ārlietu ministrijas budžeta programmas 97.00.00 "Nozaru vadība un politikas plānošana" – 220 373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Ekonomikas ministrijas budžeta programmas un apakšprogrammām – 1 863 000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26.01.00 "Iekšējais tirgus un patērētāju tiesību aizsardzība"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26.02.00 "Konkurences politikas ieviešana" – 130 000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29.08.00 "Latvijas un Igaunijas atkrastes vēja enerģijas kopprojekts ELWIND" –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programmas 97.00.00 "Nozaru vadība un politikas plānošana" – 183 000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Finanšu ministrijas budžeta programmām – 257 980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programmas 32.00.00 "Iepirkumu uzraudzības birojs" – 141 330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97.00.00 "Nozaru vadība un politikas plānošana" – 116 650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Iekšlietu ministrijas budžeta programmām  – 6 252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programmas 10.00.00 "Valsts robežsardzes darbība" – 4 092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99.00.00 "Līdzekļu neparedzētajiem gadījumiem izlietojums" – 2 160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Izglītības un zinātnes ministrijas budžeta apakšprogrammām – 2 592 884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01.07.00 "Dotācija brīvpusdienu nodrošināšanai 1., 2., 3. un 4. klases izglītojamiem" – 1 820 781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03.01.00 "Augstākās izglītības programmu nodrošināšana" – 272 103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05.01.00 "Zinātniskās darbības nodrošināšana" –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Satiksmes ministrijas budžeta programmām  – 216 000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programmas 05.00.00 "Sistēmu uzturēšana un kiberdrošības pasākumu nodrošināšana" – 16 000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97.00.00 "Nozaru vadība un politikas plānošana" –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 Kultūras ministrijas budžeta apakšprogrammām – 30 247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19.03.00 "Filmu nozare" – 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19.07.00 "Mākslas un literatūra" – 13 838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22.02.00 "Kultūras pasākumi, sadarbības līgumi un programmas" – 171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apakšprogrammas 22.07.00 "Nomas maksas VAS "Valsts nekustamie īpašumi" programmas "Mantojums-2018" ietvaros" – 15 238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 Augstākās tiesas budžeta programmas 01.00.00 "Tiesa" –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 Satversmes tiesas budžeta programmas 01.00.00 "Tiesa" – 44 030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 Prokuratūras budžeta programmas 01.00.00 "Prokuratūras iestāžu uzturēšana" – 5 452 538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 budžeta resora "47. Radio un televīzijas regulators" budžeta programmām  – 101 324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programmas 01.00.00 "Nozares vadība" – 1 324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05.00.00 "Galalietotājiem bez maksas izplatāmo programmu sarakstā iekļauto televīzijas programmu izplatīšana"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 budžeta resora "62. Mērķdotācijas pašvaldībām" budžeta programmas 02.00.00 "Mērķdotācijas pašvaldību tautas mākslas kolektīvu vadītāju darba samaksai un valsts sociālās apdrošināšanas obligātajām iemaksām" – 11 844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Korupcijas novēršanas un apkarošanas birojam, Aizsardzības ministrijai, Ārlietu ministrijai, Ekonomikas ministrijai, Iekšlietu ministrijai, Izglītības un zinātnes ministrijai, Satiksmes ministrijai, Kultūras ministrijai, Augstākajai tiesai, Satversmes tiesai, Latvijas Republikas Prokuratūrai un Nacionālajai elektronisko plašsaziņas līdzekļu padomei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26-TA-2297</w:t>
    </w:r>
    <w:r>
      <w:br/>
    </w:r>
    <w:r w:rsidR="00000000" w:rsidRPr="00000000" w:rsidDel="00000000">
      <w:rPr>
        <w:rtl w:val="0"/>
      </w:rPr>
      <w:t xml:space="preserve">Izdrukāts 25.09.2026. 15.13 - 1.0.VK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26-TA-2297</w:t>
    </w:r>
    <w:r>
      <w:br/>
    </w:r>
    <w:r w:rsidR="00000000" w:rsidRPr="00000000" w:rsidDel="00000000">
      <w:rPr>
        <w:rtl w:val="0"/>
      </w:rPr>
      <w:t xml:space="preserve">Izdrukāts 25.09.2026. 15.13 - 1.0.VK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rīkojuma_projekts_26-TA-2297.docx</dc:title>
</cp:coreProperties>
</file>

<file path=docProps/custom.xml><?xml version="1.0" encoding="utf-8"?>
<Properties xmlns="http://schemas.openxmlformats.org/officeDocument/2006/custom-properties" xmlns:vt="http://schemas.openxmlformats.org/officeDocument/2006/docPropsVTypes"/>
</file>