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14. aprīlī (prot. Nr. 20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 jūnija noteikumos Nr. 262 "Kārtība, kādā komersanti sniedz informāciju par naftas produktu mazumtirdzniecības cenām"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Transporta enerģijas likuma 10. panta</w:t>
      </w:r>
      <w:r w:rsidR="00000000" w:rsidRPr="00000000" w:rsidDel="00000000">
        <w:rPr>
          <w:rStyle w:val="paragraph"/>
          <w:i w:val="1"/>
          <w:rtl w:val="0"/>
        </w:rPr>
        <w:t xml:space="preserve"> ceturtās daļas 3. punktu un </w:t>
      </w:r>
      <w:r w:rsidR="00000000" w:rsidRPr="00000000" w:rsidDel="00000000">
        <w:rPr>
          <w:rStyle w:val="paragraph"/>
          <w:i w:val="1"/>
          <w:rtl w:val="0"/>
        </w:rPr>
        <w:t xml:space="preserve">Enerģētikas likuma 72.</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 jūnija noteikumos Nr. 262 "Kārtība, kādā komersanti sniedz informāciju par naftas produktu mazumtirdzniecības cenām" (Latvijas Vēstnesis, 2023, 106.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"Kārtība, kādā komersanti sniedz informāciju par naftas produktu un alternatīvo degvielu mazumtirdzniecības cenām".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Transporta enerģijas likuma 10. panta ceturtās daļas 3. punktu un Enerģētikas likuma 72.</w:t>
      </w:r>
      <w:r w:rsidR="00000000" w:rsidRPr="00000000" w:rsidDel="00000000">
        <w:rPr>
          <w:vertAlign w:val="superscript"/>
          <w:rtl w:val="0"/>
        </w:rPr>
        <w:t xml:space="preserve">2</w:t>
      </w:r>
      <w:r w:rsidR="00000000" w:rsidRPr="00000000" w:rsidDel="00000000">
        <w:rPr>
          <w:rtl w:val="0"/>
        </w:rPr>
        <w:t xml:space="preserve">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komersanti, kam izsniegta speciāla atļauja (licence) naftas produktu mazumtirdzniecībai, sniedz informāciju energoresursu informācijas sistēmā par naftas produktu mazumtirdzniecības cenām;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komersanti, kas realizē Eiropas Parlamenta un Padomes 2023. gada 13. septembra Regulas (ES) 2023/1804 par alternatīvo degvielu infrastruktūras ieviešanu un ar ko atceļ Direktīvu 2014/94/ES, 2. panta 4. punktā noteiktās alternatīvās degvielas, energoresursu informācijas sistēmā sniedz informāciju par transporta enerģijas mazumtirdzniecības cenām."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Alternatīvo degvielu mazumtirdzniecības cena šo noteikumu izpratnē ir alternatīvās degvielas vidējā cena par litru (biodegviela, sintētiskā degviela vai parafinizētā degviela), kilogramu (ūdeņradis, amonjaks, saspiestā dabasgāze, sašķidrinātā dabasgāze) vai kilovatstundu (elektroenerģija) publiski pieejamā uzlādes punktā vai publiski pieejamā uzpildes punktā visās komersanta alternatīvo degvielu mazumtirdzniecības vietās katras nedēļas pirmdienā."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Informāciju par alternatīvās degvielas mazumtirdzniecības cenām 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komersants, kuram ir vismaz trīs publiski pieejami alternatīvās degvielas – elektroenerģijas – uzlādes punkti (arī tad, ja minētie uzlādes punkti atrodas naftas produktu mazumtirdzniecības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komersants, kuram ir vismaz divi publiski pieejami alternatīvās degvielas – saspiestās dabasgāzes vai sašķidrinātās dabasgāzes – uzpildes punkti (arī tad, ja minētie punkti atrodas naftas produktu mazumtirdzniecības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 komersants, kuram ir vismaz viens publiski pieejams cits alternatīvās degvielas uzpildes punkts, izņemot sašķidrināto naftas gāzi (arī tad, ja minētais punkts atrodas naftas produktu mazumtirdzniecības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Valsts ieņēmumu dienests par komersantiem, kas atbilst šo noteikumu 3. punkta prasībām, katru gadu līdz 1. martam sniedz Valsts vides dienestam šādu informāciju par iepriekšējo kalendāra gadu: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komersanta firma;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nodokļu maksātāja reģistrācijas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mazumtirdzniecībā realizēto naftas produktu apjoms atbilstoši naftas produktu veidam – benzīns, dīzeļdegviela un sašķidrinātā naftas gāze."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Valsts vides dienests katru gadu līdz 1. martam informāciju par šo noteikumu 3.</w:t>
      </w:r>
      <w:r w:rsidR="00000000" w:rsidRPr="00000000" w:rsidDel="00000000">
        <w:rPr>
          <w:vertAlign w:val="superscript"/>
          <w:rtl w:val="0"/>
        </w:rPr>
        <w:t xml:space="preserve">1</w:t>
      </w:r>
      <w:r w:rsidR="00000000" w:rsidRPr="00000000" w:rsidDel="00000000">
        <w:rPr>
          <w:rtl w:val="0"/>
        </w:rPr>
        <w:t xml:space="preserve"> punktā minētajiem komersantiem iegūst no Latvijas Atvērto datu portāla."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Pēc šo noteikumu 4. punktā minētās informācijas saņemšanas un šo noteikumu 4.</w:t>
      </w:r>
      <w:r w:rsidR="00000000" w:rsidRPr="00000000" w:rsidDel="00000000">
        <w:rPr>
          <w:vertAlign w:val="superscript"/>
          <w:rtl w:val="0"/>
        </w:rPr>
        <w:t xml:space="preserve">1</w:t>
      </w:r>
      <w:r w:rsidR="00000000" w:rsidRPr="00000000" w:rsidDel="00000000">
        <w:rPr>
          <w:rtl w:val="0"/>
        </w:rPr>
        <w:t xml:space="preserve"> punktā minētās informācijas apkopošanas Valsts vides dienests 10 darbdienu laikā energoresursu informācijas sistēmā nosūta komersantiem uz oficiālo elektronisko adresi paziņojumu par pienākumu sniegt informāciju par naftas produktu vai alternatīvās degvielas mazumtirdzniecības cenu atbilstoši šo noteikumu 6. punktā minētajiem naftas produktu vai alternatīvās degvielas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Komersanti, kuri ir saņēmuši šo noteikumu 5. punktā minēto paziņojumu, energoresursu informācijas sistēmā sniedz informāciju par mazumtirdzniecības cenu šādiem naftas produktu vai alternatīvās degvielas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95. markas benzīns;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dīzeļdegviela;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sašķidrinātā naftas gāze;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degviela, kuras saturā ir benzīns un bioetanols no 70 līdz 85 tilpumprocentiem (E85 benzīns);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biodīzeļdegviela, kas mazumtirdzniecības vietās tiek pārdota bez fosilās izcelsmes degvielas piejaukuma;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sintētiskā degviela;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parafinizētā degviela;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saspiestā dabasgāze;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sašķidrinātā dabasgāze;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6.10. elektroenerģija;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ūdeņradis;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amonjaks."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Komersanti informāciju par naftas produktu vai alternatīvās degvielas mazumtirdzniecības cenu sniedz katru pirmdienu līdz plkst. 14.00, izņemot gadījumu, ja pirmdiena ir brīvdiena vai valstī noteiktā svētku diena."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Valsts vides dienests, ņemot vērā šo noteikumu 7. punktā minēto komersantu sniegto informāciju, katru otrdienu līdz plkst. 12.00 informāciju par šo noteikumu 6.1., 6.2. un 6.3. apakšpunktā noteikto naftas produktu vidējo mazumtirdzniecības cenu Latvijā ievada Eiropas Komisijas uzturētajā tiešsaistes platformā. Ja otrdiena ir brīvdiena vai valstī noteiktā svētku diena, Valsts vides dienests minēto informāciju Eiropas Komisijas uzturētajā tiešsaistes platformā ievada pirmdienā, izņemot gadījumu, ja pirmdiena ir brīvdiena vai valstī noteiktā svētku diena."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Komersanti informāciju par naftas produktu vai alternatīvo degvielu mazumtirdzniecības cenu pirmo reizi sniedz 30 dienu laikā pēc šo noteikumu 5. punktā minētā paziņojuma saņemšanas."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24-TA-2626</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24-TA-2626</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noteikumu_(grozījumu)_projekts_24-TA-2626.docx</dc:title>
</cp:coreProperties>
</file>

<file path=docProps/custom.xml><?xml version="1.0" encoding="utf-8"?>
<Properties xmlns="http://schemas.openxmlformats.org/officeDocument/2006/custom-properties" xmlns:vt="http://schemas.openxmlformats.org/officeDocument/2006/docPropsVTypes"/>
</file>