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 nostājas projekts uz Eiropas Komisijas 2024. gada 24. janvāra formālo paziņojumu pārkāpuma procedūras lietā Nr. INFR(2024)0092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2024. gada 24. janvāra formālo paziņojumu pārkāpuma procedūras lietā Nr. INFR(2024)0092.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Parlamenta un Padomes 2021. gada 24. novembra Direktīvas (ES) 2021/2167 par kredītu apkalpotājiem un kredītu pircējiem, un ar ko groza Direktīvas 2008/48/EK un 2014/17/ES prasību pārņemšanai Finanšu ministrijai iesniegt izskatīšanai Ministru kabinetā divu mēnešu laikā šādus tiesību aktus: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Grozījumi Parādu ārpustiesas atgūšanas likumā;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Grozījumi Ministru kabineta 2013. gada 29. janvāra noteikumos Nr. 64 “Parāda atgūšanas pakalpojuma sniedzēju licencēšanas kārtība”;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Grozījumi Ministru kabineta 2013. gada 29. janvāra noteikumos Nr. 61 “Noteikumi par parāda atgūšanas izdevumu pieļaujamo apmēru un izdevumiem, kuri nav atlīdzināmi”.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24-TA-572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