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2018. gada 28. augusta noteikumos Nr. 555 "Veselības aprūpes pakalpojumu organizēšanas un samaksas kārtība""</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243.1., 243.4., 243.5. apakšpunktā un 243.</w:t>
      </w:r>
      <w:r w:rsidR="00000000" w:rsidRPr="00000000" w:rsidDel="00000000">
        <w:rPr>
          <w:vertAlign w:val="superscript"/>
          <w:rtl w:val="0"/>
        </w:rPr>
        <w:t xml:space="preserve">1</w:t>
      </w:r>
      <w:r w:rsidR="00000000" w:rsidRPr="00000000" w:rsidDel="00000000">
        <w:rPr>
          <w:rtl w:val="0"/>
        </w:rPr>
        <w:t xml:space="preserve">, 245., 245.</w:t>
      </w:r>
      <w:r w:rsidR="00000000" w:rsidRPr="00000000" w:rsidDel="00000000">
        <w:rPr>
          <w:vertAlign w:val="superscript"/>
          <w:rtl w:val="0"/>
        </w:rPr>
        <w:t xml:space="preserve">6</w:t>
      </w:r>
      <w:r w:rsidR="00000000" w:rsidRPr="00000000" w:rsidDel="00000000">
        <w:rPr>
          <w:rtl w:val="0"/>
        </w:rPr>
        <w:t xml:space="preserve">, 246. un 254. punktā  iekļautajiem pasākumiem, kas ir  radušies saistībā ar Covid - 19 uzliesmojumu un seku novēršanu 2022. gada jūlijā, augustā un septembrī, nepieciešamos izdevumus ne vairāk kā 10 006 084 euro apmērā segt no  likumā "Par valsts budžetu 2022. gadam” 74.resora programmā 12.00.00 "Finansējums veselības jomas pasākumiem Covid-19 infekcijas izplatības ierobežošanai" rezervētā finansējuma un, ņemot vērā faktisko līdzekļu izpildi, no atbilstoši Ministru kabineta rīkojumiem 2022.gadā no valsts budžeta programmas 02.00.00 “Līdzekļi neparedzētiem gadījumiem” jau piešķirtā finansējuma atlikumiem.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243.1., 243.4., 243.5. apakšpunktā un 243.</w:t>
      </w:r>
      <w:r w:rsidR="00000000" w:rsidRPr="00000000" w:rsidDel="00000000">
        <w:rPr>
          <w:vertAlign w:val="superscript"/>
          <w:rtl w:val="0"/>
        </w:rPr>
        <w:t xml:space="preserve">1</w:t>
      </w:r>
      <w:r w:rsidR="00000000" w:rsidRPr="00000000" w:rsidDel="00000000">
        <w:rPr>
          <w:rtl w:val="0"/>
        </w:rPr>
        <w:t xml:space="preserve">, 245., 245.</w:t>
      </w:r>
      <w:r w:rsidR="00000000" w:rsidRPr="00000000" w:rsidDel="00000000">
        <w:rPr>
          <w:vertAlign w:val="superscript"/>
          <w:rtl w:val="0"/>
        </w:rPr>
        <w:t xml:space="preserve">6</w:t>
      </w:r>
      <w:r w:rsidR="00000000" w:rsidRPr="00000000" w:rsidDel="00000000">
        <w:rPr>
          <w:rtl w:val="0"/>
        </w:rPr>
        <w:t xml:space="preserve">, 246. un 254. punktā iekļautajiem pasākumiem, kas ir  radušies saistībā ar Covid - 19 uzliesmojumu un seku novēršanu 2022. gada oktobrī, novembrī un decembrī ir veicams avansa norēķins ne vairāk kā 10 006 081 euro apmērā, sedzot no  likumā "Par valsts budžetu 2022. gadam” 74.resora programmā 12.00.00 "Finansējums veselības jomas pasākumiem Covid-19 infekcijas izplatības ierobežošanai" rezervētā finansējuma un, ņemot vērā faktisko līdzekļu izpildi, no atbilstoši Ministru kabineta rīkojumiem 2022.gadā no valsts budžeta programmas 02.00.00 “Līdzekļi neparedzētiem gadījumiem” jau piešķirtā finansējuma atlikumiem.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Noteikumu 243.2., 243.3. apakšpunktā un 248. punktā iekļautajiem pasākumiem, kas ir  radušies saistībā ar Covid - 19 uzliesmojumu un seku novēršanu, nepieciešamos izdevumus Veselības ministrijai nodrošināt piešķirto valsts budžeta līdzekļu ietvaros, pārstrukturizējot sniedzamos veselības aprūpes pakalpojumus, daļēji vai pilnībā ierobežojot plānveida veselības aprūpes pakalpojumu sniegšanu.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Veselības ministrijai normatīvos aktos noteiktā kārtībā sagatavot un iesniegt izskatīšanai Ministru kabinetā rīkojuma tiesību aktu projektus atbilstoši šā protokola 3. un 4. punktam.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22-TA-1961</w:t>
    </w:r>
    <w:r>
      <w:br/>
    </w:r>
    <w:r w:rsidR="00000000" w:rsidRPr="00000000" w:rsidDel="00000000">
      <w:rPr>
        <w:rtl w:val="0"/>
      </w:rPr>
      <w:t xml:space="preserve">Izdrukāts 29.07.2026. 23.06 - 3.0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mk_sēdes_protokollēmuma_projekts_22-TA-1961.docx</dc:title>
</cp:coreProperties>
</file>

<file path=docProps/custom.xml><?xml version="1.0" encoding="utf-8"?>
<Properties xmlns="http://schemas.openxmlformats.org/officeDocument/2006/custom-properties" xmlns:vt="http://schemas.openxmlformats.org/officeDocument/2006/docPropsVTypes"/>
</file>