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630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jūlijā (prot. Nr. 30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2024. gadā no Ekonomikas ministrijas budžeta programmas 35.00.00 "Valsts atbalsta programmas" uz Finanšu ministrijas valsts budžeta apakšprogrammu 41.13.00 "Finansējums VAS "Valsts nekustamie īpašumi" īstenojamiem projektiem un pasākumiem" 219 700 </w:t>
      </w:r>
      <w:r w:rsidR="00000000" w:rsidRPr="00000000" w:rsidDel="00000000">
        <w:rPr>
          <w:i w:val="1"/>
          <w:rtl w:val="0"/>
        </w:rPr>
        <w:t xml:space="preserve">euro</w:t>
      </w:r>
      <w:r w:rsidR="00000000" w:rsidRPr="00000000" w:rsidDel="00000000">
        <w:rPr>
          <w:rtl w:val="0"/>
        </w:rPr>
        <w:t xml:space="preserve"> apmērā valsts akciju sabiedrības "Valsts nekustamie īpašumi" administratīvo izmaksu segšanai, lai nodrošinātu publiskā partnera lomu, sadarbībā ar pašvaldībām īstenojot pieejamu cenu īres dzīvokļu projektu.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pēc Saeimas atļaujas saņemšanas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24-TA-1732</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24-TA-1732</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rīkojuma_projekts_24-TA-1732.docx</dc:title>
</cp:coreProperties>
</file>

<file path=docProps/custom.xml><?xml version="1.0" encoding="utf-8"?>
<Properties xmlns="http://schemas.openxmlformats.org/officeDocument/2006/custom-properties" xmlns:vt="http://schemas.openxmlformats.org/officeDocument/2006/docPropsVTypes"/>
</file>