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94.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2006. gada 12. decembra noteikumos Nr. 994 "Kārtība, kādā augstskolas un koledžas tiek finansētas no valsts budžeta 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52.panta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2006. gada 12. decembra noteikumos Nr. 994 "Kārtība, kādā augstskolas un koledžas tiek finansētas no valsts budžeta līdzekļiem" (Latvijas Vēstnesis, 2006, 200. nr.; 2008, 18., 36. nr.; 2009, 88., 200. nr.; 2011, 78. nr.; 2013, 218. nr.; 2015, 150. nr.; 2017, 178. nr.; 2018, 43. nr.; 2020, 6., 213. nr.; 2022, 65. nr.; 2023, 136., 211. nr.; 2024, 37., 80., 227., 237.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17.4. apakšpunktu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 </w:t>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6115050" cy="904875"/>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6115050" cy="904875"/>
                    </a:xfrm>
                    <a:prstGeom prst="rect"/>
                    <a:ln/>
                  </pic:spPr>
                </pic:pic>
              </a:graphicData>
            </a:graphic>
          </wp:inline>
        </w:drawing>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izteiksmē (pilna darba laika ekvivalents – nodarbinātā kopējā nostrādāto stundu skaita (tai skaitā ikgadējā apmaksātā atvaļinājuma) attiecība pret kopējo darba stundu skaitu attiecīgajā finansēšanas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ietvaros un citu starptautisku pētījumu projektu konkursos iepriekšējā gadā piesaistītais finansējums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redakcijas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As – atbilstoši absolventu monitoringa datiem par pēdējiem diviem pieejamiem absolvēšanas gadiem Latvijā nodarbināto augstākās izglītības iestādes absolventu skaits jaunākajā pieejamā taksācijas gadā, kas svērts, studējošo skaitu katrā tematiskajā jomā augstākās izglītības iestādē reizinot ar attiecīgās jomas minimālo koeficientu saskaņā ar šo noteikumu 1. pielikumu. Attiecīgās jomas absolventu skaits tiek reizināts arī ar darba tirgus pieprasījuma koeficientu (DTPK), ko nosaka atbilstoši formulai DTPK = Di / ∑Di * 2 + 1, 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∑As – atbilstoši absolventu monitoringa datiem par pēdējiem diviem pieejamiem absolvēšanas gadiem kopējais Latvijā nodarbināto augstākās izglītības iestāžu absolventu skaits jaunākajā pieejamā taksācijas gadā, kas svērts, studējošo skaitu katrā tematiskajā jomā augstākās izglītības iestādēs reizinot ar attiecīgās jomas minimālo koeficientu saskaņā ar šo noteikumu 1. pielikumu un DTPK;</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Ks – atbilstoši absolventu monitoringa datiem par pēdējiem diviem pieejamiem absolvēšanas gadiem to augstākās izglītības iestādes absolventu skaits jaunākajā pieejamā taksācijas gadā, kuri ir nodarbināti kvalificētajos amatos (Starptautiskās standartizētās profesiju klasifikācijas ISCO līmeņos 0–3);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∑Ks – atbilstoši absolventu monitoringa datiem par pēdējiem diviem pieejamiem absolvēšanas gadiem kopējais to augstākās izglītības iestāžu absolventu skaits jaunākajā pieejamā taksācijas gadā, kuri ir nodarbināti kvalificētajos amatos (Starptautiskās standartizētās profesiju klasifikācijas ISCO līmeņos 0–3).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Ministrija, izmantojot šajā apakšpunktā minēto formulu, aprēķina un sadala finansējuma apjomu šim mērķim paredzēto finanšu līdzekļu ietvaros;".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24-TA-1851</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24-TA-1851</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noteikumu_(grozījumu)_projekts_24-TA-1851.docx</dc:title>
</cp:coreProperties>
</file>

<file path=docProps/custom.xml><?xml version="1.0" encoding="utf-8"?>
<Properties xmlns="http://schemas.openxmlformats.org/officeDocument/2006/custom-properties" xmlns:vt="http://schemas.openxmlformats.org/officeDocument/2006/docPropsVTypes"/>
</file>