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sabiedrības ar ierobežotu atbildību "Latvijas Jūras administrācija"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 6.panta </w:t>
      </w:r>
      <w:r w:rsidR="00000000" w:rsidRPr="00000000" w:rsidDel="00000000">
        <w:rPr>
          <w:rStyle w:val="paragraph"/>
          <w:i w:val="1"/>
          <w:rtl w:val="0"/>
        </w:rPr>
        <w:t xml:space="preserve"> </w:t>
      </w:r>
      <w:r w:rsidR="00000000" w:rsidRPr="00000000" w:rsidDel="00000000">
        <w:rPr>
          <w:rStyle w:val="paragraph"/>
          <w:i w:val="1"/>
          <w:rtl w:val="0"/>
        </w:rPr>
        <w:t xml:space="preserve">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sabiedrības ar ierobežotu atbildību "Latvijas Jūras administrācija" (turpmāk – Jūras administrācija) valsts pārvaldes uzdevumu ietvaros sniegto maksas pakalpojumu cenrādi un tā piemērošanas kārtību, kā arī to personu loku, kuras atbrīvojamas no samaksas par</w:t>
      </w:r>
      <w:r w:rsidR="00000000" w:rsidRPr="00000000" w:rsidDel="00000000">
        <w:rPr>
          <w:b w:val="1"/>
          <w:rtl w:val="0"/>
        </w:rPr>
        <w:t xml:space="preserve"> </w:t>
      </w:r>
      <w:r w:rsidR="00000000" w:rsidRPr="00000000" w:rsidDel="00000000">
        <w:rPr>
          <w:rtl w:val="0"/>
        </w:rPr>
        <w:t xml:space="preserve">Jūras administrācijas valsts pārvaldes uzdevumu ietvaros sniegtajiem maksas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Jūras administrācija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I, II, III un IV nodaļā paredzēto pakalpojumu saņēmējs sedz izdevumus, kas saistīti ar komandējumu un aprēķināti saskaņā ar normatīvajiem aktiem par kārtību, kādā atlīdzināmi ar komandējumiem saistītie izdevumi, izņemot gadījumu, ja šo noteikumu pielikuma II nodaļā paredzētais pakalpojums sniegts Latvijā. Jūras administrācijai ir tiesības pieprasīt pakalpojuma saņēmējam samaksāt par pakalpojumu pirms tā 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šo noteikumu pielikuma I, II, III un IV nodaļā paredzētos pakalpojumus sniedz ārpus darba laika vai svētku dienās, pakalpojuma cenai piemēro koeficientu 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2.1. apakšpunktā minēto pakalpojuma cenu reizina ar koeficientu v, ņemot vērā kuģa vecumu gados (n):</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1 + n x 0,01.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12.1. un 12.2. apakšpunktā minētos pakalpojumus sniedz 10 darbdienu laikā no dienas, kad izpildītas prasības, kas noteiktas normatīvajos aktos par jūrnieku sertificēšanu, lai saņemtu kvalifikācijas sertifikātu. Ja pakalpojums pēc tā saņēmēja pieprasījuma sniegts steidzamības kārtībā, pakalpojuma cenai piemēro šādus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koeficientu 2, ja pakalpojums sniegts divu darbdienu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koeficientu 3, ja pakalpojums sniegts jūrniekam, kurš apgūst Satiksmes ministrijas sertificētu mācību kursu programmu un vēlas saņemt prasmju sertifikātu programmas apguves beigu dienā.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12.3. apakšpunkts nosaka atlaidi pakalpojuma cenai, kas noteikta šo noteikumu </w:t>
      </w:r>
      <w:r w:rsidR="00000000" w:rsidRPr="00000000" w:rsidDel="00000000">
        <w:rPr>
          <w:rtl w:val="0"/>
        </w:rPr>
        <w:t xml:space="preserve">pielikuma</w:t>
      </w:r>
      <w:r w:rsidR="00000000" w:rsidRPr="00000000" w:rsidDel="00000000">
        <w:rPr>
          <w:rtl w:val="0"/>
        </w:rPr>
        <w:t xml:space="preserve">  1</w:t>
      </w:r>
      <w:r w:rsidR="00000000" w:rsidRPr="00000000" w:rsidDel="00000000">
        <w:rPr>
          <w:rtl w:val="0"/>
        </w:rPr>
        <w:t xml:space="preserve">2.1.1., 12.2.1. un 12.2.2. apakšpunktā, personai iegūstot pirmo virsnieka kvalifikācijas sertifikātu. Atlaidi nepiemēro, ja pakalpojums pēc tā saņēmēja pieprasījuma sniegts steidzamības kārtā (divu darbdienu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18.3. apakšpunkts nosaka atlaidi pakalpojuma cenai, kas noteikta šo noteikumu </w:t>
      </w:r>
      <w:r w:rsidR="00000000" w:rsidRPr="00000000" w:rsidDel="00000000">
        <w:rPr>
          <w:rtl w:val="0"/>
        </w:rPr>
        <w:t xml:space="preserve">pielikuma</w:t>
      </w:r>
      <w:r w:rsidR="00000000" w:rsidRPr="00000000" w:rsidDel="00000000">
        <w:rPr>
          <w:rtl w:val="0"/>
        </w:rPr>
        <w:t xml:space="preserve"> 18.2. apakšpunktā, par Latvijas izglītības iestādes jūrnieka kvalifikācijas sertifikāta saņemšanai nepieciešamās izglītības programmas izglītojamiem, kurus komersants, kas sniedz darbiekārtošanas pakalpojumus kuģa apkalpes komplektēšanā, saskaņā ar noslēgto līgumu par mācību praksi starp komersantu, izglītības iestādi un praktikantu laikposmā no iepriekšējā darbības novērtējuma līdz kārtējā gada darbības novērtējumam ir nodrošinājis ar prakses vietu uz atbilstoša kuģa. Atlaidi nepiemēro, ja noteiktajā laikposmā ir veikts komersanta darbības ārpuskārtas vai papildu novērtējums.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20. un 29. punktā minētā pakalpojuma maksas aprēķināšanai izmanto kuģa ūdensizspaidu (bez kravas), ja kuģim nav noteikta neto tilpība. Ja neto tilpība ir 5000 un lielāka, aprēķinot maksu, uzskata, ka neto tilpība ir 5000.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Latvijas Kuģu reģistrā (turpmāk – Kuģu reģistrs) divu gadu periodā, kura tecējums sākas ar pirmā kuģa reģistrācijas brīdi, kuģu īpašnieks reģistrē vismaz trīs Jūras kodeksa 8. panta otrās daļas pirmā punkta "a" apakšpunktā minētos kuģus, katrs trešais kuģis tiek atbrīvots no šo noteikumu </w:t>
      </w:r>
      <w:r w:rsidR="00000000" w:rsidRPr="00000000" w:rsidDel="00000000">
        <w:rPr>
          <w:rtl w:val="0"/>
        </w:rPr>
        <w:t xml:space="preserve">pielikuma</w:t>
      </w:r>
      <w:r w:rsidR="00000000" w:rsidRPr="00000000" w:rsidDel="00000000">
        <w:rPr>
          <w:rtl w:val="0"/>
        </w:rPr>
        <w:t xml:space="preserve"> 20. punktā noteiktās maksas par kuģa reģistrācijas ieraksta izdarīšanu. Par kuģa īpašnieku šā nosacījuma izpratnē uzskata fizisku vai juridisku personu, kurai reģistrētas īpašumtiesības uz kuģi, šādas juridiskās personas īpašnieks vai patiesais labuma guvējs, kā arī berbouta fraktētājs, tā īpašnieks vai patiesais labuma guvējs.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24. punktā minētā nodrošinātā prasījuma apmēru, kas kuģa obligācijā ir noteikts citā valūtā, izsaka </w:t>
      </w:r>
      <w:r w:rsidR="00000000" w:rsidRPr="00000000" w:rsidDel="00000000">
        <w:rPr>
          <w:i w:val="1"/>
          <w:rtl w:val="0"/>
        </w:rPr>
        <w:t xml:space="preserve">euro</w:t>
      </w:r>
      <w:r w:rsidR="00000000" w:rsidRPr="00000000" w:rsidDel="00000000">
        <w:rPr>
          <w:rtl w:val="0"/>
        </w:rPr>
        <w:t xml:space="preserve"> saskaņā ar rēķina izrakstīšanas dienā noteikto grāmatvedībā izmantojamo ārvalstu valūtas kursu.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29. un 30. punktā noteiktās maksas samaksu veic kuģa īpašnieks, berbouta fraktētājs vai Jūras kodeksa 16. panta ceturtajā daļā minētais pārstāvis, ja kuģa īpašniekam tāds ir nepieciešams. Maksu aprēķina par katru kalendāra gadu neatkarīgi no tā, uz kādu termiņu konkrētā kalendāra gada ietvaros kuģis, peldošā konstrukcija, nostiprinātā iekārta vai motorizēts atpūtas kuģis ir reģistrēts Kuģu reģistrā. Motorizētam atpūtas kuģim maksu par iepriekšējiem kalendāra gadiem aprēķina, veicot reģistrācijas apliecības nomaiņu, pirms īpašumtiesību maiņas reģistrācijas vai izslēgšanas no Kuģu reģistra.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pielikuma</w:t>
      </w:r>
      <w:r w:rsidR="00000000" w:rsidRPr="00000000" w:rsidDel="00000000">
        <w:rPr>
          <w:rtl w:val="0"/>
        </w:rPr>
        <w:t xml:space="preserve"> 33., 34. un 35. punktā minētos pakalpojumus pēc to saņēmēja pieprasījuma sniedz steidzamības kārtībā (divu darbdienu laikā), pakalpojuma cenai piemēro koeficientu 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35.1. un 35.2. apakšpunktā minētā pakalpojuma cenu piemēro arī tad, ja pēc aizsardzības pārbaudes netiek izsniegts ostas iekārtas atbilstības apstiprinājums.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35.5. apakšpunktā minētā pakalpojuma cenu piemēro arī tad, ja pēc aizsardzības pārbaudes netiek izsniegts ostas aizsardzības atbilstības apstiprinājums.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37. punktā minētā pakalpojuma cenu piemēro arī tad, ja netiek izsniegts atbilstības sertifikāts.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40. punktā minētā pakalpojuma maksa (turpmāk – navigācijas maksa) nav jāmaksā par kuģi, kas atbilst vismaz vienam no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kuģis ir kara kuģis, kara flotes palīgkuģis vai cits nekomerciālā (valsts) dienestā nodarbināts kuģis;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kuģis ir zinātniskās pētniecības vai mācību kuģis;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kuģis ir ostas flotes kuģis – kuģis, kas uz tiesiska pamata nodrošina noteiktu pakalpojumu sniegšanu attiecīgajā ostā;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kuģa bruto tilpība (BT) ir mazāka par 300;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kuģis ir spiests ienākt ostā ārkārtēju apstākļu dēļ, jo ir tūlītēji un reāli draudi personām, īpašumam vai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kuģis konkrētajā ostā ienāk sešpadsmito un turpmākās reizes viena kalendāra gada (no 1. janvāra plkst. 00.00 līdz 31. decembra plkst. 24.00)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kuģis ir zvejas kuģis, kura garums ir mazāks par 45 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kuģis ir atpūtas kuģis, kura garums ir mazāks par 45 metriem.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apakšpunktā</w:t>
      </w:r>
      <w:r w:rsidR="00000000" w:rsidRPr="00000000" w:rsidDel="00000000">
        <w:rPr>
          <w:rtl w:val="0"/>
        </w:rPr>
        <w:t xml:space="preserve"> minētais kuģis no navigācijas maksas nav atbrīvots, ja tas veic pārgājienu uz citu ostu.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Navigācijas maksu aprēķina, par pamatu ņemot kuģa bruto tilpību (BT), kāda tā norādīta Starptautiskajā tilpības apliecībā, kas izsniegta saskaņā ar 1969. gada Starptautisko konvenciju par kuģu tilpības mērīšanu (turpmāk – Starptautiskā tilpības apliecība), vai citā droši ticamā kuģa tilpību apliecinošā dokumentā. Navigācijas maksas aprēķināšanai neizmanto samazināto bruto tilpību.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Navigācijas maksu aprēķina, par pamatu ņemot Starptautiskajā kravu loģistikas un ostu informācijas sistēmā (SKLOIS) iesniegto informāciju un citu informāciju, kas saistīta ar kuģi.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Starptautiskajā kravu loģistikas un ostu informācijas sistēmā (SKLOIS) nav iesniegta informācija par kuģa kopējo garumu (LOA), tiek pieņemts, ka kuģa garums sasniedz 45 metrus.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Kuģiem, kas no 2024. gada 1. janvāra līdz 2024. gada 1. jūlijam kādu no Latvijas Republikas ostām (vienu un to pašu vai vairākas) ir apmeklējuši 10 un vairāk reizes, navigācijas maksas aprēķināšanai 2024. gadā  piemēro 10 reižu skaitu līdz  kalendāra gada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Navigācijas maksu no kuģiem, kuri ienāk ostā, velkot liellaivas vai citus peldošus līdzekļus bez dzinēja, aprēķina no velkoņa un liellaivas vai cita peldoša līdzekļa bruto tilpības (BT) kopsummas. Ja liellaivas vai cita peldoša līdzekļa bruto tilpība (BT) nav nosakāma, navigācijas maksu aprēķina, pieņemot, ka liellaivas vai cita peldoša līdzekļa bruto tilpība (BT) ir 300.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Navigācijas maksu par kuģi maksā kuģa aģents, kurš pārstāv kuģa īpašnieka, fraktētāja, kuģa operatora, kapteiņa vai citas par kuģi atbildīgas juridiskās vai fiziskās personas intereses atbilstoši tās noteiktajam pilnvarojumam ostā vai, ja tāda nav, par kuģi atbildīgā persona (kuģa īpašnieks, fraktētājs, kuģa operators, kapteinis vai cita par kuģi atbildīgā juridiskā vai fiziskā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 samaksas par šo noteikumu </w:t>
      </w:r>
      <w:r w:rsidR="00000000" w:rsidRPr="00000000" w:rsidDel="00000000">
        <w:rPr>
          <w:rtl w:val="0"/>
        </w:rPr>
        <w:t xml:space="preserve">pielikuma</w:t>
      </w:r>
      <w:r w:rsidR="00000000" w:rsidRPr="00000000" w:rsidDel="00000000">
        <w:rPr>
          <w:rtl w:val="0"/>
        </w:rPr>
        <w:t xml:space="preserve"> 10.1.2. apakšpunktā minētā pakalpojuma saņemšanu ir atbrīvoti Latvijas augstākās un vidējās jūrniecības izglītības programmas klātienes nodaļas studiju absolventi vienu reizi pirmā gada laikā pēc programmas apgūšanas.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 samaksas par šo noteikumu </w:t>
      </w:r>
      <w:r w:rsidR="00000000" w:rsidRPr="00000000" w:rsidDel="00000000">
        <w:rPr>
          <w:rtl w:val="0"/>
        </w:rPr>
        <w:t xml:space="preserve">pielikuma</w:t>
      </w:r>
      <w:r w:rsidR="00000000" w:rsidRPr="00000000" w:rsidDel="00000000">
        <w:rPr>
          <w:rtl w:val="0"/>
        </w:rPr>
        <w:t xml:space="preserve"> 12.5. un 27.3. apakšpunktā minētā pakalpojuma saņemšanu ir atbrīvotas valsts pārvaldes iestādes un privātpersonas, kas īsteno tām deleģētos valsts pārvaldes uzdevumus, kā arī tiesas un prokuratūra.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Pakalpojuma saņēmējam ir pienākums samaksāt par saņemto pakalpojumu Jūras administrācijas izrakstītajā rēķinā norādītajā termiņā.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Jūras administrācijai ir tiesības nesniegt pakalpojumu, kamēr nav samaksāts par iepriekš sniegto pakalpojumu.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Atzīt par spēku zaudējušiem Ministru kabineta 2017. gada 24. oktobra noteikumus Nr. 634 "Valsts akciju sabiedrības "Latvijas Jūras administrācija" maksas pakalpojumu cenrādis" (Latvijas Vēstnesis, 2017, 213. nr.; 2019, 139.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Noteikumi stājas spēkā 2022.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23-TA-3243</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23-TA-3243</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noteikumu_konsolidētā_versija_23-TA-3243.docx</dc:title>
</cp:coreProperties>
</file>

<file path=docProps/custom.xml><?xml version="1.0" encoding="utf-8"?>
<Properties xmlns="http://schemas.openxmlformats.org/officeDocument/2006/custom-properties" xmlns:vt="http://schemas.openxmlformats.org/officeDocument/2006/docPropsVTypes"/>
</file>