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27. februārī (prot. Nr. 8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civilās ekspertes dalības laika pagarināšanu Eiropas Savienības Novērošanas misijā Gruzijā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dalības laika pagarināšanu Eiropas Savienības Novērošanas misijā Gruzijā (turpmāk – starptautiskā misija) šādai neatkarīgajai civilajai ekspertei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Eva Ikauniece;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 11. punktu</w:t>
      </w:r>
      <w:r w:rsidR="00000000" w:rsidRPr="00000000" w:rsidDel="00000000">
        <w:rPr>
          <w:rtl w:val="0"/>
        </w:rPr>
        <w:t xml:space="preserve"> pagarināt civilā eksperta dalības laiku starptautiskajā misijā no 2024. gada 1. marta līdz 2025. gada 27. februārim.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7.4. apakšpunktu, noteikt civilajam ekspertam koeficientu 1,4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Paredzēt, ka saskaņā ar noteikumu 17. un 18. punktu civilajam ekspertam tiek izmaksāts atalgojums – 2024. gadā 7000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1356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piemaksa – 2024. gadā 27 059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5316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apmērā. Ārlietu ministrijai veikt valsts sociālās apdrošināšanas iemaksas – 2024. gadā 8035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2025. gadā 1574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noteikumu 19.2., 19.3., 19.4. un 19.7. apakšpunktu civilajam ekspertam tiek segti faktiskie izdevumi, nepārsniedzot šajā punktā norādītās summas: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 (nepārsniedzot 15 793,88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kalendāra gadā) – 2024. gadā 13 162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2586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veselības apdrošināšana, atgriežoties no dienesta vietas, – 2025. gadā 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 750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(2024. gadā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atvaļinājuma brauciens un 2025. gadā 250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pārcelšanās no dienesta vietas);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(pārceļoties no dienesta vietas 2025. gadā).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55 401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šā rīkojuma 4. un 5. punktā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2025. gadam apakšprogrammā 03.00.00 "Diplomātisko un konsulāro misiju nodrošinājums" 11 187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 darbības nodrošināšanai no 2025. gada 1. janvāra.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24-TA-112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24-TA-112</w:t>
    </w:r>
    <w:r>
      <w:br/>
    </w:r>
    <w:r w:rsidR="00000000" w:rsidRPr="00000000" w:rsidDel="00000000">
      <w:rPr>
        <w:rtl w:val="0"/>
      </w:rPr>
      <w:t xml:space="preserve">Izdrukāts 29.07.2026. 21.56 - 1.0.VK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