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537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2023. gada 31. augustā (prot. Nr. 42 13.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valsts nekustamā īpašuma Ilmeņa ielā 17, Rīgā, nodošanu Rīgas valstspilsētas pašvaldības īpašumā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Pamatojoties uz </w:t>
      </w:r>
      <w:r w:rsidR="00000000" w:rsidRPr="00000000" w:rsidDel="00000000">
        <w:rPr>
          <w:rtl w:val="0"/>
        </w:rPr>
        <w:t xml:space="preserve">Meža likuma 44. panta</w:t>
      </w:r>
      <w:r w:rsidR="00000000" w:rsidRPr="00000000" w:rsidDel="00000000">
        <w:rPr>
          <w:rtl w:val="0"/>
        </w:rPr>
        <w:t xml:space="preserve"> ceturtās daļas 2. punkta "c" un "d" apakšpunktu un </w:t>
      </w:r>
      <w:r w:rsidR="00000000" w:rsidRPr="00000000" w:rsidDel="00000000">
        <w:rPr>
          <w:rtl w:val="0"/>
        </w:rPr>
        <w:t xml:space="preserve">Publiskas personas mantas atsavināšanas likuma 42. panta</w:t>
      </w:r>
      <w:r w:rsidR="00000000" w:rsidRPr="00000000" w:rsidDel="00000000">
        <w:rPr>
          <w:rtl w:val="0"/>
        </w:rPr>
        <w:t xml:space="preserve"> pirmo daļu un </w:t>
      </w:r>
      <w:r w:rsidR="00000000" w:rsidRPr="00000000" w:rsidDel="00000000">
        <w:rPr>
          <w:rtl w:val="0"/>
        </w:rPr>
        <w:t xml:space="preserve">43. pantu</w:t>
      </w:r>
      <w:r w:rsidR="00000000" w:rsidRPr="00000000" w:rsidDel="00000000">
        <w:rPr>
          <w:rtl w:val="0"/>
        </w:rPr>
        <w:t xml:space="preserve">, atļaut sabiedrībai ar ierobežotu atbildību "Publisko aktīvu pārvaldītājs Possessor" nodot bez atlīdzības Rīgas valstspilsētas pašvaldības īpašumā nekustamo īpašumu (nekustamā īpašuma kadastra Nr. 0100 109 2005) – valsts meža zemi – zemes vienību (zemes vienības kadastra apzīmējums 0100 109 0098) 1,3 ha platībā – Ilmeņa ielā 17, Rīgā (turpmāk – nekustamais īpašums), kas ierakstīts zemesgrāmatā uz Latvijas valsts vārda sabiedrības ar ierobežotu atbildību "Publisko aktīvu pārvaldītājs Possessor" personā, lai saskaņā ar </w:t>
      </w:r>
      <w:r w:rsidR="00000000" w:rsidRPr="00000000" w:rsidDel="00000000">
        <w:rPr>
          <w:rtl w:val="0"/>
        </w:rPr>
        <w:t xml:space="preserve">Pašvaldību likuma 4. panta</w:t>
      </w:r>
      <w:r w:rsidR="00000000" w:rsidRPr="00000000" w:rsidDel="00000000">
        <w:rPr>
          <w:rtl w:val="0"/>
        </w:rPr>
        <w:t xml:space="preserve"> pirmās daļas 2. punktu to izmantotu pašvaldības autonomās funkcijas īstenošanai – pašvaldības administratīvās teritorijas labiekārtošanai (parku, skvēru un zaļo zonu ierīkošanai un uzturēšanai).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 nekustamo īpašumu bez atlīdzības nodot valstij, ja tas vairs netiek izmantots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Rīgas valstspilsētas pašvaldībai, nostiprinot zemesgrāmatā īpašuma tiesības uz nekustamo īpašumu: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norādīt, ka īpašuma tiesības nostiprinātas uz laiku, kamēr Rīgas valstspilsētas pašvaldība nodrošina šā rīkojuma </w:t>
      </w:r>
      <w:r w:rsidR="00000000" w:rsidRPr="00000000" w:rsidDel="00000000">
        <w:rPr>
          <w:rtl w:val="0"/>
        </w:rPr>
        <w:t xml:space="preserve">1. </w:t>
      </w:r>
      <w:r w:rsidR="00000000" w:rsidRPr="00000000" w:rsidDel="00000000">
        <w:rPr>
          <w:rtl w:val="0"/>
        </w:rPr>
        <w:t xml:space="preserve">punktā</w:t>
      </w:r>
      <w:r w:rsidR="00000000" w:rsidRPr="00000000" w:rsidDel="00000000">
        <w:rPr>
          <w:rtl w:val="0"/>
        </w:rPr>
        <w:t xml:space="preserve"> minētās funkcijas īstenošanu;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ierakstīt atzīmi par aizliegumu atsavināt nekustamo īpašumu un apgrūtināt to ar hipotēku.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Šā rīkojuma </w:t>
      </w:r>
      <w:r w:rsidR="00000000" w:rsidRPr="00000000" w:rsidDel="00000000">
        <w:rPr>
          <w:rtl w:val="0"/>
        </w:rPr>
        <w:t xml:space="preserve">3.2. </w:t>
      </w:r>
      <w:r w:rsidR="00000000" w:rsidRPr="00000000" w:rsidDel="00000000">
        <w:rPr>
          <w:rtl w:val="0"/>
        </w:rPr>
        <w:t xml:space="preserve">apakšpunktā</w:t>
      </w:r>
      <w:r w:rsidR="00000000" w:rsidRPr="00000000" w:rsidDel="00000000">
        <w:rPr>
          <w:rtl w:val="0"/>
        </w:rPr>
        <w:t xml:space="preserve"> minēto aizliegumu – apgrūtināt nekustamo īpašumu ar hipotēku – nepiemēro, ja nekustamais īpašums tiek ieķīlāts valsts aizdevuma nodrošināšanai, lai saņemtu Eiropas Savienības fondu atbalstu.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prezidents, ārlietu ministra pienākumu izpildītājs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Ekonomikas ministre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I. Indriksone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22-TA-2860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22-TA-2860</w:t>
    </w:r>
    <w:r>
      <w:br/>
    </w:r>
    <w:r w:rsidR="00000000" w:rsidRPr="00000000" w:rsidDel="00000000">
      <w:rPr>
        <w:rtl w:val="0"/>
      </w:rPr>
      <w:t xml:space="preserve">Izdrukāts 30.07.2026. 00.20 - 1.0.VK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rīkojuma_projekts_22-TA-2860.docx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