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EA" w:rsidRPr="004455E1" w:rsidRDefault="00780CEA" w:rsidP="00780CEA">
      <w:pPr>
        <w:spacing w:before="130" w:line="260" w:lineRule="exact"/>
        <w:ind w:firstLine="539"/>
        <w:jc w:val="right"/>
        <w:rPr>
          <w:rFonts w:ascii="Cambria" w:eastAsia="Calibri" w:hAnsi="Cambria"/>
          <w:sz w:val="19"/>
          <w:szCs w:val="28"/>
        </w:rPr>
      </w:pPr>
      <w:r w:rsidRPr="004455E1">
        <w:rPr>
          <w:rFonts w:ascii="Cambria" w:hAnsi="Cambria"/>
          <w:sz w:val="19"/>
          <w:szCs w:val="28"/>
        </w:rPr>
        <w:t>9. pielikums</w:t>
      </w:r>
      <w:r>
        <w:rPr>
          <w:rFonts w:ascii="Cambria" w:hAnsi="Cambria"/>
          <w:sz w:val="19"/>
          <w:szCs w:val="28"/>
        </w:rPr>
        <w:br/>
        <w:t>Ministru kabineta</w:t>
      </w:r>
      <w:r>
        <w:rPr>
          <w:rFonts w:ascii="Cambria" w:hAnsi="Cambria"/>
          <w:sz w:val="19"/>
          <w:szCs w:val="28"/>
        </w:rPr>
        <w:br/>
      </w:r>
      <w:r w:rsidRPr="004455E1">
        <w:rPr>
          <w:rFonts w:ascii="Cambria" w:eastAsia="Calibri" w:hAnsi="Cambria"/>
          <w:sz w:val="19"/>
          <w:szCs w:val="28"/>
        </w:rPr>
        <w:t>2017. gada 30. maija</w:t>
      </w:r>
      <w:r>
        <w:rPr>
          <w:rFonts w:ascii="Cambria" w:eastAsia="Calibri" w:hAnsi="Cambria"/>
          <w:sz w:val="19"/>
          <w:szCs w:val="28"/>
        </w:rPr>
        <w:br/>
      </w:r>
      <w:r w:rsidRPr="004455E1">
        <w:rPr>
          <w:rFonts w:ascii="Cambria" w:eastAsia="Calibri" w:hAnsi="Cambria"/>
          <w:sz w:val="19"/>
          <w:szCs w:val="28"/>
        </w:rPr>
        <w:t>noteikumiem Nr. 291</w:t>
      </w:r>
    </w:p>
    <w:p w:rsidR="00780CEA" w:rsidRPr="00175CC9" w:rsidRDefault="00780CEA" w:rsidP="00780CEA">
      <w:pPr>
        <w:pStyle w:val="ListParagraph"/>
        <w:spacing w:before="360" w:after="0" w:line="240" w:lineRule="auto"/>
        <w:ind w:left="567" w:right="567"/>
        <w:contextualSpacing w:val="0"/>
        <w:jc w:val="center"/>
        <w:rPr>
          <w:rFonts w:ascii="Cambria" w:hAnsi="Cambria"/>
          <w:b/>
          <w:bCs/>
          <w:szCs w:val="28"/>
          <w:vertAlign w:val="baseline"/>
        </w:rPr>
      </w:pPr>
      <w:bookmarkStart w:id="0" w:name="OLE_LINK48"/>
      <w:bookmarkStart w:id="1" w:name="OLE_LINK49"/>
      <w:r w:rsidRPr="00175CC9">
        <w:rPr>
          <w:rFonts w:ascii="Cambria" w:hAnsi="Cambria"/>
          <w:b/>
          <w:bCs/>
          <w:szCs w:val="28"/>
          <w:vertAlign w:val="baseline"/>
        </w:rPr>
        <w:t>Pārvaldes institūcijas</w:t>
      </w:r>
    </w:p>
    <w:bookmarkEnd w:id="0"/>
    <w:bookmarkEnd w:id="1"/>
    <w:p w:rsidR="00780CEA" w:rsidRPr="004455E1" w:rsidRDefault="00780CEA" w:rsidP="00780CEA">
      <w:pPr>
        <w:pStyle w:val="ListParagraph"/>
        <w:autoSpaceDE w:val="0"/>
        <w:autoSpaceDN w:val="0"/>
        <w:adjustRightInd w:val="0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bCs/>
          <w:sz w:val="19"/>
          <w:szCs w:val="28"/>
          <w:vertAlign w:val="baseli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896"/>
        <w:gridCol w:w="1949"/>
      </w:tblGrid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  <w:vAlign w:val="center"/>
          </w:tcPr>
          <w:p w:rsidR="00780CEA" w:rsidRPr="00175CC9" w:rsidRDefault="00780CEA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 xml:space="preserve">Nr. </w:t>
            </w:r>
            <w:r w:rsidRPr="00175CC9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780CEA" w:rsidRPr="00175CC9" w:rsidRDefault="00780CEA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Datu lauki</w:t>
            </w:r>
          </w:p>
        </w:tc>
        <w:tc>
          <w:tcPr>
            <w:tcW w:w="1949" w:type="dxa"/>
            <w:shd w:val="clear" w:color="auto" w:fill="auto"/>
            <w:noWrap/>
            <w:vAlign w:val="center"/>
          </w:tcPr>
          <w:p w:rsidR="00780CEA" w:rsidRPr="00175CC9" w:rsidRDefault="00780CEA" w:rsidP="00FF3425">
            <w:pPr>
              <w:jc w:val="center"/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Nepubliskojamie lauki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175CC9">
              <w:rPr>
                <w:rFonts w:ascii="Cambria" w:hAnsi="Cambria"/>
                <w:b/>
                <w:bCs/>
                <w:sz w:val="19"/>
              </w:rPr>
              <w:t>Pamatinformācija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Aktuālais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Nosaukums pārskata gadā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1.4.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Ēkas vai telpu grupas kadastra apzīmējums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1.5.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Ēkas vai telpu grupas lietošanas veids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1.6.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Vadītājs/direktors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1.7.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Kontaktinformācija: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1.7.1.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amats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1.7.2.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kontaktpersona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1.7.3.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1.7.4.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mobilais tālrunis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1.7.5.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e-pasts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1.8.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Tīmekļvietne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1.9.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Padotība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1.10.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Pārziņā esošās kultūras iestādes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1.11.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Juridiskais statuss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1.12.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Dibināšanas gads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1.13.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Sākums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1.14.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Misija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1.15.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Darbība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1.16.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Ir novada kultūras darba koordinators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1.17.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hAnsi="Cambria"/>
                <w:bCs/>
                <w:sz w:val="19"/>
                <w:szCs w:val="28"/>
              </w:rPr>
              <w:t>Reģistrācijas numurs komercreģistrā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t>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t>Starptautiskā sadarbība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2.1.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Starptautiskā sadarbība pārskata un kārtējā gadā: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2.1.1.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valsts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2.1.2.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pārējās sadarbības valstis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2.1.3.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projekta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2.1.4.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sadarbības laiks (sākums, līdz)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2.1.5.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projekta apraksts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t>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t>Infrastruktūra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Informācija par ēkām: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nosaukums vai adrese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ē</w:t>
            </w:r>
            <w:r w:rsidRPr="00175CC9">
              <w:rPr>
                <w:rFonts w:ascii="Cambria" w:hAnsi="Cambria"/>
                <w:sz w:val="19"/>
              </w:rPr>
              <w:t>kas īpašuma forma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ē</w:t>
            </w:r>
            <w:r w:rsidRPr="00175CC9">
              <w:rPr>
                <w:rFonts w:ascii="Cambria" w:hAnsi="Cambria"/>
                <w:sz w:val="19"/>
              </w:rPr>
              <w:t>kas uzcelšanas gads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lastRenderedPageBreak/>
              <w:t>3.1.4.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kultūras pieminekļa valsts aizsardzības numurs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3.1.5.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ēkas telpu kopplatība (</w:t>
            </w:r>
            <w:proofErr w:type="spellStart"/>
            <w:r w:rsidRPr="00175CC9">
              <w:rPr>
                <w:rFonts w:ascii="Cambria" w:eastAsia="Calibri" w:hAnsi="Cambria"/>
                <w:sz w:val="19"/>
              </w:rPr>
              <w:t>m</w:t>
            </w:r>
            <w:r w:rsidRPr="00175CC9">
              <w:rPr>
                <w:rFonts w:ascii="Cambria" w:eastAsia="Calibri" w:hAnsi="Cambria"/>
                <w:sz w:val="19"/>
                <w:vertAlign w:val="superscript"/>
              </w:rPr>
              <w:t>2</w:t>
            </w:r>
            <w:proofErr w:type="spellEnd"/>
            <w:r w:rsidRPr="00175CC9">
              <w:rPr>
                <w:rFonts w:ascii="Cambria" w:eastAsia="Calibri" w:hAnsi="Cambria"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3.1.6.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telpas pieejamas cilvēkiem ar kustību traucējumiem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3.1.7.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ir trīsfāžu elektrības pieslēgums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3.1.8.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ir automātiskā ugunsdrošības sistēma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3.1.9.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ēkas apsardzes veids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Teritorijas kopējā platība (</w:t>
            </w:r>
            <w:proofErr w:type="spellStart"/>
            <w:r w:rsidRPr="00175CC9">
              <w:rPr>
                <w:rFonts w:ascii="Cambria" w:hAnsi="Cambria"/>
                <w:sz w:val="19"/>
              </w:rPr>
              <w:t>m</w:t>
            </w:r>
            <w:r w:rsidRPr="00175CC9">
              <w:rPr>
                <w:rFonts w:ascii="Cambria" w:hAnsi="Cambria"/>
                <w:sz w:val="19"/>
                <w:vertAlign w:val="superscript"/>
              </w:rPr>
              <w:t>2</w:t>
            </w:r>
            <w:proofErr w:type="spellEnd"/>
            <w:r w:rsidRPr="00175CC9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Zāļu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3.4.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Nodarbību telpu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3.5.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Zāļu raksturojums: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3.5.1.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zāles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3.5.2.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platība (</w:t>
            </w:r>
            <w:proofErr w:type="spellStart"/>
            <w:r w:rsidRPr="00175CC9">
              <w:rPr>
                <w:rFonts w:ascii="Cambria" w:eastAsia="Calibri" w:hAnsi="Cambria"/>
                <w:sz w:val="19"/>
              </w:rPr>
              <w:t>m</w:t>
            </w:r>
            <w:r w:rsidRPr="00175CC9">
              <w:rPr>
                <w:rFonts w:ascii="Cambria" w:eastAsia="Calibri" w:hAnsi="Cambria"/>
                <w:sz w:val="19"/>
                <w:vertAlign w:val="superscript"/>
              </w:rPr>
              <w:t>2</w:t>
            </w:r>
            <w:proofErr w:type="spellEnd"/>
            <w:r w:rsidRPr="00175CC9">
              <w:rPr>
                <w:rFonts w:ascii="Cambria" w:eastAsia="Calibri" w:hAnsi="Cambria"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3.5.3.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vietu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3.5.4.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tehniskais stāvoklis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3.5.5.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zāles akustika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3.5.6.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gaismas aparatūra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3.5.7.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skaņas aparatūra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3.5.8.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skatuves platība (</w:t>
            </w:r>
            <w:proofErr w:type="spellStart"/>
            <w:r w:rsidRPr="00175CC9">
              <w:rPr>
                <w:rFonts w:ascii="Cambria" w:eastAsia="Calibri" w:hAnsi="Cambria"/>
                <w:sz w:val="19"/>
              </w:rPr>
              <w:t>m</w:t>
            </w:r>
            <w:r w:rsidRPr="00175CC9">
              <w:rPr>
                <w:rFonts w:ascii="Cambria" w:eastAsia="Calibri" w:hAnsi="Cambria"/>
                <w:sz w:val="19"/>
                <w:vertAlign w:val="superscript"/>
              </w:rPr>
              <w:t>2</w:t>
            </w:r>
            <w:proofErr w:type="spellEnd"/>
            <w:r w:rsidRPr="00175CC9">
              <w:rPr>
                <w:rFonts w:ascii="Cambria" w:eastAsia="Calibri" w:hAnsi="Cambria"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3.5.9.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skatuves stāvoklis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3.5.10.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priekškars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3.5.11.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kulises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3.6.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Telpās iespējamie pasākumi (izvēlne)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t>4.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t>Darbība pārskata gadā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4.1.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Iestādes organizētie pasākumi, citu iestāžu un organizāciju rīkotie pasākumi iestādes telpās – pēc pasākumu satura, formas: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4.1.1.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maksas pasākumu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4.1.2.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maksas pasākumu apmeklējumu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4.1.3.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bezmaksas pasākumu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4.1.4.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bezmaksas pasākumu apmeklējumu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4.2.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Izbraukuma pasākumi – pēc pasākumu satura, formas: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4.2.1.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maksas pasākumu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4.2.2.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bezmaksas pasākumu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t>5.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t>Mākslinieciskie kolektīvi pārskata gadā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5.1.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175CC9">
              <w:rPr>
                <w:rFonts w:ascii="Cambria" w:eastAsia="Calibri" w:hAnsi="Cambria"/>
                <w:bCs/>
                <w:sz w:val="19"/>
              </w:rPr>
              <w:t>Kolektīvu saraksts: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5.1.1.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kolektīva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5.1.2.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žanrs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5.1.3.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vecuma grupa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5.1.4.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dzimuma grupa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5.1.5.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ir/nav maksas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5.1.6.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dalībnieku skaits kolektīvā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t>6.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t>Informācijas tehnoloģijas pārskata gadā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b/>
                <w:bCs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6.1.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Datoru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6.2.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Ir interneta pieslēgums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6.3.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 xml:space="preserve">Ir bezmaksas </w:t>
            </w:r>
            <w:r w:rsidRPr="00175CC9">
              <w:rPr>
                <w:rFonts w:ascii="Cambria" w:hAnsi="Cambria"/>
                <w:sz w:val="19"/>
              </w:rPr>
              <w:t>bezvadu internets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6.4.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proofErr w:type="spellStart"/>
            <w:r w:rsidRPr="00175CC9">
              <w:rPr>
                <w:rFonts w:ascii="Cambria" w:eastAsia="Calibri" w:hAnsi="Cambria"/>
                <w:sz w:val="19"/>
              </w:rPr>
              <w:t>Multiprojektoru</w:t>
            </w:r>
            <w:proofErr w:type="spellEnd"/>
            <w:r w:rsidRPr="00175CC9">
              <w:rPr>
                <w:rFonts w:ascii="Cambria" w:eastAsia="Calibri" w:hAnsi="Cambria"/>
                <w:sz w:val="19"/>
              </w:rPr>
              <w:t xml:space="preserve"> skaits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lastRenderedPageBreak/>
              <w:t>7.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t>Darbinieki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7.1.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Darbinieku skaits pārskata gada beigās – pamatdarbā un blakusdarbā: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7.1.1.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 xml:space="preserve">darbinieku skaits 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7.1.2.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sievietes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7.2.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Darbinieku skaits pārskata gada beigās – noteiktā izglītības līmenī, studē: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7.2.1.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 xml:space="preserve">darbinieku skaits 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7.2.2.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sievietes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t>8.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175CC9">
              <w:rPr>
                <w:rFonts w:ascii="Cambria" w:eastAsia="Calibri" w:hAnsi="Cambria"/>
                <w:b/>
                <w:bCs/>
                <w:sz w:val="19"/>
              </w:rPr>
              <w:t>Finanšu rādītāji pārskata gadā (</w:t>
            </w:r>
            <w:proofErr w:type="spellStart"/>
            <w:r w:rsidRPr="00175CC9">
              <w:rPr>
                <w:rFonts w:ascii="Cambria" w:eastAsia="Calibri" w:hAnsi="Cambria"/>
                <w:b/>
                <w:bCs/>
                <w:i/>
                <w:sz w:val="19"/>
              </w:rPr>
              <w:t>euro</w:t>
            </w:r>
            <w:proofErr w:type="spellEnd"/>
            <w:r w:rsidRPr="00175CC9">
              <w:rPr>
                <w:rFonts w:ascii="Cambria" w:eastAsia="Calibri" w:hAnsi="Cambria"/>
                <w:b/>
                <w:bCs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Ienākumi: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8.1.1.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valsts budžets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8.1.2.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pašvaldību budžets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8.1.3.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 xml:space="preserve">Valsts </w:t>
            </w:r>
            <w:proofErr w:type="gramStart"/>
            <w:r w:rsidRPr="00175CC9">
              <w:rPr>
                <w:rFonts w:ascii="Cambria" w:hAnsi="Cambria"/>
                <w:sz w:val="19"/>
              </w:rPr>
              <w:t>kultūrkapitāla fonda</w:t>
            </w:r>
            <w:proofErr w:type="gramEnd"/>
            <w:r w:rsidRPr="00175CC9">
              <w:rPr>
                <w:rFonts w:ascii="Cambria" w:hAnsi="Cambria"/>
                <w:sz w:val="19"/>
              </w:rPr>
              <w:t xml:space="preserve"> piešķīrumi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8.1.4.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ārvalstu fondu piešķīrumi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8.1.5.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maksas pakalpojumi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8.1.6.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sponsorējumi, ziedojumi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8.1.7.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pārējie ienākumi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Kārtējie izdevumi: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8.2.1.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bruto darba samaksa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8.2.2.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darba devēja valsts sociālās apdrošināšanas obligātās iemaksas, pabalsti, kompensācijas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8.2.3.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komunālie maksājumi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8.2.4.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 xml:space="preserve">pārējie kārtējie izdevumi 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780CEA" w:rsidRPr="00175CC9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780CEA" w:rsidRPr="00175CC9" w:rsidRDefault="00780CEA" w:rsidP="00FF3425">
            <w:pPr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8.3.</w:t>
            </w:r>
          </w:p>
        </w:tc>
        <w:tc>
          <w:tcPr>
            <w:tcW w:w="6662" w:type="dxa"/>
            <w:shd w:val="clear" w:color="auto" w:fill="auto"/>
          </w:tcPr>
          <w:p w:rsidR="00780CEA" w:rsidRPr="00175CC9" w:rsidRDefault="00780CEA" w:rsidP="00FF3425">
            <w:pPr>
              <w:rPr>
                <w:rFonts w:ascii="Cambria" w:hAnsi="Cambria"/>
                <w:sz w:val="19"/>
              </w:rPr>
            </w:pPr>
            <w:r w:rsidRPr="00175CC9">
              <w:rPr>
                <w:rFonts w:ascii="Cambria" w:hAnsi="Cambria"/>
                <w:sz w:val="19"/>
              </w:rPr>
              <w:t>Kapitālie izdevumi</w:t>
            </w:r>
          </w:p>
        </w:tc>
        <w:tc>
          <w:tcPr>
            <w:tcW w:w="1949" w:type="dxa"/>
            <w:shd w:val="clear" w:color="auto" w:fill="auto"/>
            <w:noWrap/>
          </w:tcPr>
          <w:p w:rsidR="00780CEA" w:rsidRPr="00175CC9" w:rsidRDefault="00780CEA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175CC9">
              <w:rPr>
                <w:rFonts w:ascii="Cambria" w:eastAsia="Calibri" w:hAnsi="Cambria"/>
                <w:sz w:val="19"/>
              </w:rPr>
              <w:t>*</w:t>
            </w:r>
          </w:p>
        </w:tc>
      </w:tr>
    </w:tbl>
    <w:p w:rsidR="0020138B" w:rsidRDefault="00780CEA">
      <w:bookmarkStart w:id="2" w:name="_GoBack"/>
      <w:bookmarkEnd w:id="2"/>
    </w:p>
    <w:sectPr w:rsidR="002013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EA"/>
    <w:rsid w:val="00387D08"/>
    <w:rsid w:val="00780CEA"/>
    <w:rsid w:val="0095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34"/>
    <w:qFormat/>
    <w:rsid w:val="00780C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vertAlign w:val="subscript"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780CEA"/>
    <w:rPr>
      <w:rFonts w:ascii="Calibri" w:eastAsia="Calibri" w:hAnsi="Calibri" w:cs="Times New Roman"/>
      <w:vertAlign w:val="subscript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34"/>
    <w:qFormat/>
    <w:rsid w:val="00780C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vertAlign w:val="subscript"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780CEA"/>
    <w:rPr>
      <w:rFonts w:ascii="Calibri" w:eastAsia="Calibri" w:hAnsi="Calibri" w:cs="Times New Roman"/>
      <w:vertAlign w:val="subscript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2017-06-16T09:15:00Z</dcterms:created>
  <dcterms:modified xsi:type="dcterms:W3CDTF">2017-06-16T09:15:00Z</dcterms:modified>
</cp:coreProperties>
</file>