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4. jūnijā (prot. Nr. 23 59.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15. marta noteikumos Nr. 173 "Kārtība, kādā ārvalstu filmu uzņemšanai Latvijā tiek piešķirts valsts budžeta līdzfinansējums "</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br/>
      </w:r>
      <w:r w:rsidR="00000000" w:rsidRPr="00000000" w:rsidDel="00000000">
        <w:rPr>
          <w:rStyle w:val="paragraph"/>
          <w:i w:val="1"/>
          <w:rtl w:val="0"/>
        </w:rPr>
        <w:t xml:space="preserve">Filmu likuma 11.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15. marta noteikumos Nr. 173 "Kārtība, kādā ārvalstu filmu uzņemšanai Latvijā tiek piešķirts valsts budžeta līdzfinansējums " (Latvijas Vēstnesis, 2022, 57.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projekta iesnieguma iesniedzējs (tai skaitā vērtējot tā saistīto uzņēmumu grupas līmenī) atbilst grūtībās nonākuša komersanta pazīmēm saskaņā ar regulas Nr. 651/2014 2. panta 18. punktu, ko vērtē uz komercdarbības atbalsta (līdzfinansējuma) piešķiršanas brīdi atbilstoši šo noteikumu 19.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uz projekta  iesnieguma iesniedzēju (tai skaitā vērtējot tā saistīto uzņēmumu grupas līmenī) attiecas neizpildīts līdzekļu atgūšanas rīkojums saskaņā ar iepriekšēju Eiropas Komisijas lēmumu, kas minēts regulas Nr. 651/2014 1. panta 4. punkta "a" apakšpunktā;".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10.12.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"10.12. deklarāciju par komercsabiedrības atbilstību mazajai (sīkajai) vai vidējai komercsabiedrībai;".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10.13.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"10.13. apliecinājumu, ka uz projekta iesniedzēju neattiecas regulas Nr. 651/2014 2. panta 18. punkta "c" apakšpunkts."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Projekta iesniegumā iekļauj aizpildītu projekta iesnieguma veidlapu un šo noteikumu 10. punktā minētos dokumentus. Projekta iesniegumu sagatavo latviešu valodā. Filmas scenāriju iesniedz latviešu vai angļu valodā."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Ja projekta iesniegums vai projekta iesnieguma iesniedzējs neatbilst šo noteikumu 1. pielikuma 1.1. apakšpunktā minētajam projekta iesniedzēja atbilstības kritērijam vai vienam no šo noteikumu 1. pielikuma 2.1., 2.2. (tik tālu, cik tas attiecas uz projekta iesnieguma veidlapas sadaļu "Projekta izmaksas un termiņi"), 2.5. (tik tālu, cik tas attiecas uz šo noteikumu 4.1., 4.2. un 4.3. apakšpunktu), 2.6. vai 2.8. apakšpunktā minētajiem projekta iesnieguma atbilstības kritērijiem, aģentūra pieņem lēmumu par projekta iesnieguma neatbilstību administratīvās atbilstības vērtēšanas kritērijiem un atsaka noslēgt līdzfinansējuma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Ja projekta iesniegums neatbilst šo noteikumu 1. pielikuma 1.2. apakšpunktā minētajam projekta iesniedzēja atbilstības kritērijam vai šo noteikumu 1. pielikuma 2.2. (tik tālu, cik tas neattiecas uz projekta iesnieguma veidlapas sadaļu "Projekta izmaksas un termiņi"), 2.3., 2.4., 2.5. (attiecībā uz šo noteikumu 4.4. apakšpunkta izpildi) vai 2.7. apakšpunktā minētajiem projekta iesnieguma atbilstības kritērijiem, aģentūra rakstiski pieprasa projekta iesnieguma iesniedzējam precizēt projekta iesniegumu vai iesniegt papildu informāciju. Pieprasījumu nosūta uz projekta iesniedzēja norādīto elektroniskā pasta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Aģentūra pieņem lēmumu par līdzfinansējuma piešķiršanu un līguma noslēgšanu vai par projekta iesnieguma iekļaušanu projektu iesniegumu rezerves sarakstā, vai par atteikumu noslēgt līdzfinansējuma līgumu. Tiesības noslēgt līdzfinansējuma līgumu (kamēr ir pietiekams projekta iesniegumu konkursam paredzētais līdzfinansējums) piešķir to projekta iesniegumu īstenošanai, kuri ieguvuši augstāku vērtējumu. Projekti tiek vērtēti atbilstoši šo noteikumu 2. pielikumā minētajiem kritērijiem un sarindoti atbilstoši iegūtajam punktu skaitam, izņemot 2024. gadu, kur projektu atlase veikta atbilstoši šo noteikumu IV</w:t>
      </w:r>
      <w:r w:rsidR="00000000" w:rsidRPr="00000000" w:rsidDel="00000000">
        <w:rPr>
          <w:vertAlign w:val="superscript"/>
          <w:rtl w:val="0"/>
        </w:rPr>
        <w:t xml:space="preserve">1</w:t>
      </w:r>
      <w:r w:rsidR="00000000" w:rsidRPr="00000000" w:rsidDel="00000000">
        <w:rPr>
          <w:rtl w:val="0"/>
        </w:rPr>
        <w:t xml:space="preserve"> nodaļas nosacījumiem. Projekta iesniegumi, kas kvalificējas atbalsta nosacījumiem, bet kuri nepietiekama projekta iesniegumu konkursam paredzētā līdzfinansējuma dēļ nesaņem finansējumu, tiek iekļauti projektu iesniegumu rezerves sarakstā, sarindojot projekta iesniegumus prioritārā secībā atbilstoši iegūtajam punktu skaitam."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20.3.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"20.3. no attiecīgajā gadā valsts budžetā paredzamā papildu līdzfinansējuma ārvalstu filmu uzņemšanai Latvijā."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IV</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b w:val="1"/>
          <w:vertAlign w:val="superscript"/>
          <w:rtl w:val="0"/>
        </w:rPr>
        <w:t xml:space="preserve">1</w:t>
      </w:r>
      <w:r w:rsidR="00000000" w:rsidRPr="00000000" w:rsidDel="00000000">
        <w:rPr>
          <w:b w:val="1"/>
          <w:rtl w:val="0"/>
        </w:rPr>
        <w:t xml:space="preserve">. Projektu iesniegumu 2024. gada atlases kārtība un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Projekta iesniegumu atlases kārtā 2024. gadam tiek ievēroti šo noteikumu I nodaļā noteiktie nosacījumi un II, III un IV nodaļā noteiktā kārtība,  ja šajā nodaļā nav noteikts citādi.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Projektiem papildus šo noteikumu 4. punktā minētajiem nosacījumiem ir jāatbilst šādiem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1. atbilstoši filmas budžeta plānam pievienotās vērtības nodokļa iemaksas valsts budžetā ir ne mazāk kā 14 % no šo noteikumu 22. punktā minēto attiecināmo izmaksu kopsummas;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2. līdzfinansējuma apmērs ir līdz 20 % no līdzfinansējuma līgumā norādīto attiecināmo izdevumu kopsummas;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3. realizējot projektu, pret vienu plānoto līdzfinansējuma </w:t>
      </w:r>
      <w:r w:rsidR="00000000" w:rsidRPr="00000000" w:rsidDel="00000000">
        <w:rPr>
          <w:i w:val="1"/>
          <w:rtl w:val="0"/>
        </w:rPr>
        <w:t xml:space="preserve">euro </w:t>
      </w:r>
      <w:r w:rsidR="00000000" w:rsidRPr="00000000" w:rsidDel="00000000">
        <w:rPr>
          <w:rtl w:val="0"/>
        </w:rPr>
        <w:t xml:space="preserve">tiek plānots eksporta apjoms vismaz piecu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4. atbilstoši šo noteikumu 2. pielikumā minētajiem kritērijiem projekts saņem vismaz 25 punktu vērtējumu.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Projekta iesniegumam papildus šo noteikumu 10. punktā minētajiem dokumentiem pievieno pārskatu par plānoto pievienotās vērtības nodokļa samaksu šo noteikumu 21.</w:t>
      </w:r>
      <w:r w:rsidR="00000000" w:rsidRPr="00000000" w:rsidDel="00000000">
        <w:rPr>
          <w:vertAlign w:val="superscript"/>
          <w:rtl w:val="0"/>
        </w:rPr>
        <w:t xml:space="preserve">2</w:t>
      </w:r>
      <w:r w:rsidR="00000000" w:rsidRPr="00000000" w:rsidDel="00000000">
        <w:rPr>
          <w:rtl w:val="0"/>
        </w:rPr>
        <w:t xml:space="preserve">1. apakšpunktā minētajā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4</w:t>
      </w:r>
      <w:r w:rsidR="00000000" w:rsidRPr="00000000" w:rsidDel="00000000">
        <w:rPr>
          <w:rtl w:val="0"/>
        </w:rPr>
        <w:t xml:space="preserve"> Projekti, kas atbilst šo noteikumu 21.</w:t>
      </w:r>
      <w:r w:rsidR="00000000" w:rsidRPr="00000000" w:rsidDel="00000000">
        <w:rPr>
          <w:vertAlign w:val="superscript"/>
          <w:rtl w:val="0"/>
        </w:rPr>
        <w:t xml:space="preserve">2</w:t>
      </w:r>
      <w:r w:rsidR="00000000" w:rsidRPr="00000000" w:rsidDel="00000000">
        <w:rPr>
          <w:rtl w:val="0"/>
        </w:rPr>
        <w:t xml:space="preserve"> punkta nosacījumiem, tiek sarindoti un priekšroka tiek dota projektiem ar augstāku plānoto pievienotās vērtības nodokļa apmēru pret attiecināmo izmaksu kopsummas attiecību.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5</w:t>
      </w:r>
      <w:r w:rsidR="00000000" w:rsidRPr="00000000" w:rsidDel="00000000">
        <w:rPr>
          <w:rtl w:val="0"/>
        </w:rPr>
        <w:t xml:space="preserve"> Iesniedzot maksājuma pieprasījumu, papildus šo noteikumu 26. punktā minētajiem dokumentiem pievieno pārskatu par projekta īstenošanas rezultātā samaksāto pievienotās vērtības nodokļa apmēru. Aģentūra atsaka izmaksāt līdzfinansējumu vai tā daļu, ja projekta iesnieguma iesniedzējs nav iesniedzis pārskatu, kas apliecina faktisko pievienotās vērtības nodokļa samaksu."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22.4.14.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"22.4.14. projekta iesniedzēja (producēšanas) maksa, bet ne vairāk kā 7 % apmērā no Latvijā attiecināmā finansējuma izlietojuma."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Ja tiek pārkāpti regulas Nr. 651/2014 nosacījumi, līdzfinansējuma saņēmējam ir pienākums atmaksāt aģentūrai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Šo noteikumu 19. punktā minētais lēmums var tikt pieņemts līdz 2024. gada 30. septembrim."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24-TA-1187</w:t>
    </w:r>
    <w:r>
      <w:br/>
    </w:r>
    <w:r w:rsidR="00000000" w:rsidRPr="00000000" w:rsidDel="00000000">
      <w:rPr>
        <w:rtl w:val="0"/>
      </w:rPr>
      <w:t xml:space="preserve">Izdrukāts 29.07.2026. 22.09 - 1.0.VK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24-TA-1187</w:t>
    </w:r>
    <w:r>
      <w:br/>
    </w:r>
    <w:r w:rsidR="00000000" w:rsidRPr="00000000" w:rsidDel="00000000">
      <w:rPr>
        <w:rtl w:val="0"/>
      </w:rPr>
      <w:t xml:space="preserve">Izdrukāts 29.07.2026. 22.09 - 1.0.VK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noteikumu_(grozījumu)_projekts_24-TA-1187.docx</dc:title>
</cp:coreProperties>
</file>

<file path=docProps/custom.xml><?xml version="1.0" encoding="utf-8"?>
<Properties xmlns="http://schemas.openxmlformats.org/officeDocument/2006/custom-properties" xmlns:vt="http://schemas.openxmlformats.org/officeDocument/2006/docPropsVTypes"/>
</file>