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Target="docProps/app.xml" Type="http://schemas.openxmlformats.org/officeDocument/2006/relationships/extended-properties" Id="rId1"/><Relationship Target="docProps/core.xml" Type="http://schemas.openxmlformats.org/package/2006/relationships/metadata/core-properties" Id="rId2"/><Relationship Target="docProps/custom.xml" Type="http://schemas.openxmlformats.org/officeDocument/2006/relationships/custom-properties" Id="rId3"/><Relationship Target="word/document.xml" Type="http://schemas.openxmlformats.org/officeDocument/2006/relationships/officeDocument" Id="rId4"/></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background w:color="FFFFFF"/>
  <w:body>
    <w:p w:rsidP="00000000" w:rsidRDefault="00000000" w:rsidR="00000000" w:rsidRPr="00000000" w:rsidDel="00000000">
      <w:pPr>
        <w:pStyle w:val="paragraph"/>
        <w:contextualSpacing w:val="0"/>
        <w:jc w:val="right"/>
        <w:spacing w:lineRule="auto" w:line="240"/>
        <w:pBdr/>
        <w:rPr>
          <w:b w:val="1"/>
          <w:rtl w:val="0"/>
        </w:rPr>
      </w:pPr>
      <w:r w:rsidR="00000000" w:rsidRPr="00000000" w:rsidDel="00000000">
        <w:rPr>
          <w:rStyle w:val="paragraph"/>
          <w:b w:val="1"/>
          <w:rtl w:val="0"/>
        </w:rPr>
        <w:t xml:space="preserve"/>
      </w:r>
      <w:r w:rsidR="00000000" w:rsidRPr="00000000" w:rsidDel="00000000">
        <w:rPr>
          <w:rStyle w:val="paragraph"/>
          <w:b w:val="1"/>
          <w:rtl w:val="0"/>
        </w:rPr>
        <w:t xml:space="preserve">4.</w:t>
      </w:r>
      <w:r w:rsidR="00000000" w:rsidRPr="00000000" w:rsidDel="00000000">
        <w:rPr>
          <w:rtl w:val="0"/>
        </w:rPr>
        <w:t xml:space="preserve"> </w:t>
      </w:r>
      <w:r w:rsidR="00000000" w:rsidRPr="00000000" w:rsidDel="00000000">
        <w:rPr>
          <w:rStyle w:val="paragraph"/>
          <w:b w:val="1"/>
          <w:rtl w:val="0"/>
        </w:rPr>
        <w:t xml:space="preserve">pielikums</w:t>
      </w:r>
      <w:r>
        <w:br/>
      </w:r>
      <w:r w:rsidR="00000000" w:rsidRPr="00000000" w:rsidDel="00000000">
        <w:rPr>
          <w:rStyle w:val="paragraph"/>
          <w:b w:val="1"/>
          <w:rtl w:val="0"/>
        </w:rPr>
        <w:t xml:space="preserve">Ministru kabineta</w:t>
      </w:r>
      <w:r>
        <w:br/>
      </w:r>
      <w:r w:rsidR="00000000" w:rsidRPr="00000000" w:rsidDel="00000000">
        <w:rPr>
          <w:rStyle w:val="paragraph"/>
          <w:b w:val="1"/>
          <w:rtl w:val="0"/>
        </w:rPr>
        <w:t xml:space="preserve">[23-TA-234 Dt]</w:t>
      </w:r>
      <w:r>
        <w:br/>
      </w:r>
      <w:r w:rsidR="00000000" w:rsidRPr="00000000" w:rsidDel="00000000">
        <w:rPr>
          <w:rStyle w:val="paragraph"/>
          <w:b w:val="1"/>
          <w:rtl w:val="0"/>
        </w:rPr>
        <w:t xml:space="preserve">noteikumiem Nr.</w:t>
      </w:r>
      <w:r w:rsidR="00000000" w:rsidRPr="00000000" w:rsidDel="00000000">
        <w:rPr>
          <w:rtl w:val="0"/>
        </w:rPr>
        <w:t xml:space="preserve"> </w:t>
      </w:r>
      <w:r w:rsidR="00000000" w:rsidRPr="00000000" w:rsidDel="00000000">
        <w:rPr>
          <w:rStyle w:val="paragraph"/>
          <w:b w:val="1"/>
          <w:rtl w:val="0"/>
        </w:rPr>
        <w:t xml:space="preserve">[23-TA-234 Nr]</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"4. pielikums</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Ministru kabineta</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2012.gada 21.februāra</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noteikumiem Nr. 134</w:t>
      </w:r>
    </w:p>
    <w:p w:rsidP="00000000" w:rsidRDefault="00000000" w:rsidR="00000000" w:rsidRPr="00000000" w:rsidDel="00000000">
      <w:pPr>
        <w:contextualSpacing w:val="0"/>
        <w:spacing w:lineRule="auto" w:line="240"/>
        <w:pBdr/>
      </w:pPr>
      <w:r w:rsidR="00000000" w:rsidRPr="00000000" w:rsidDel="00000000">
        <w:rPr>
          <w:rtl w:val="0"/>
        </w:rPr>
        <w:t xml:space="preserve"/>
      </w:r>
    </w:p>
    <w:p w:rsidP="00000000" w:rsidRDefault="00000000" w:rsidR="00000000" w:rsidRPr="00000000" w:rsidDel="00000000">
      <w:pPr>
        <w:contextualSpacing w:val="0"/>
        <w:jc w:val="center"/>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Bezvalstnieka ceļošanas dokumenta paraugs</w:t>
      </w:r>
    </w:p>
    <w:p w:rsidP="00000000" w:rsidRDefault="00000000" w:rsidR="00000000" w:rsidRPr="00000000" w:rsidDel="00000000">
      <w:pPr>
        <w:contextualSpacing w:val="0"/>
        <w:spacing w:lineRule="auto" w:line="240"/>
        <w:pBdr/>
      </w:pPr>
      <w:r w:rsidR="00000000" w:rsidRPr="00000000" w:rsidDel="00000000">
        <w:rPr>
          <w:rtl w:val="0"/>
        </w:rPr>
        <w:t xml:space="preserve"/>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 Pases vāks (1. vāks)</w:t>
      </w:r>
      <w:r w:rsidR="00000000" w:rsidRPr="00000000" w:rsidDel="00000000">
        <w:rPr>
          <w:rtl w:val="0"/>
        </w:rPr>
        <w:t xml:space="preserve"> (1.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Krāsa: brūna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Valsts simbolika: lielais valsts ģerbonis zelta krāsā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CEĻOŠANAS DOKUMENTS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TRAVEL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(CONVENTION OF 28 SEPTEMBER 1954)</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Mikroshēmas simbols </w:t>
      </w:r>
      <w:r w:rsidR="00000000" w:rsidRPr="00000000" w:rsidDel="00000000">
        <w:rPr>
          <w:rtl w:val="0"/>
        </w:rPr>
        <w:t xml:space="preserve">(</w:t>
      </w:r>
      <w:r w:rsidR="00000000" w:rsidRPr="00000000" w:rsidDel="00000000">
        <w:rPr>
          <w:i w:val="1"/>
          <w:rtl w:val="0"/>
        </w:rPr>
        <w:t xml:space="preserve">saskaņā ar ICAO</w:t>
      </w:r>
      <w:r w:rsidR="00000000" w:rsidRPr="00000000" w:rsidDel="00000000">
        <w:rPr>
          <w:rtl w:val="0"/>
        </w:rPr>
        <w:t xml:space="preserv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 Pases pirmā vāka iekšpuse (2. vāks)</w:t>
      </w:r>
      <w:r w:rsidR="00000000" w:rsidRPr="00000000" w:rsidDel="00000000">
        <w:rPr>
          <w:rtl w:val="0"/>
        </w:rPr>
        <w:t xml:space="preserve"> (2. 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III.  1. lappuse</w:t>
      </w:r>
      <w:r w:rsidR="00000000" w:rsidRPr="00000000" w:rsidDel="00000000">
        <w:rPr>
          <w:rtl w:val="0"/>
        </w:rPr>
        <w:t xml:space="preserve"> (2. 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Република Латвия</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de Letonia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Republikken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 Republik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Läti Vabariik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Δημοκρατία της Λετονίας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Poblacht na Laitvia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Repubblica di Lettonia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Latvijos Respublika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Lett Köztársaság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Repubblika tal-Latvja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 Republiek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Łotewska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da Letónia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Republica Letonă</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Latvian tasavalta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Republiken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tab/>
      </w:r>
      <w:r>
        <w:br/>
      </w:r>
      <w:r w:rsidR="00000000" w:rsidRPr="00000000" w:rsidDel="00000000">
        <w:rPr>
          <w:rtl w:val="0"/>
        </w:rPr>
        <w:t xml:space="preserve">Bezvalstnieka ceļošanas dokuments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Документ за пътуване на лице без гражданство</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Documento de viaje para apátridas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Cestovní doklad osoby bez státní příslušnosti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Rejsedokument til statsløs person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Reiseausweis für Staatenlose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Kodakondsuseta isiku reisidokument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Ταξιδιωτικό έγγραφο για απάτριδες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Stateless Person Travel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Titre de voyage pour apatride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Cáipéis Taistil Duine gan Stát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Documento di viaggio per apolidi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Asmens be pilietybės kelionės dokumentas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Utazási igazolvány hontalan személy részére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 ta' l-ivvjaġġar għal-persuna mingħajr ċittadinanza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Reisdocument voor staatlozen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 Podróży osoby bez obywatelstwa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Título de viagem para Apátridas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Paşaport pentru persoană fără cetăţenie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Cestovný doklad osoby bez štátnej príslušnosti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Potna listina za apatrida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Valtiottoman henkilön matkustusasiakirja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Resedokument för statslös person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Putna isprava osobe bez državljanstva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IV.  2. lappuse</w:t>
      </w:r>
      <w:r w:rsidR="00000000" w:rsidRPr="00000000" w:rsidDel="00000000">
        <w:rPr>
          <w:rtl w:val="0"/>
        </w:rPr>
        <w:t xml:space="preserve"> (3. 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Datu lapa – informācijas lauku nosaukumi latviešu, angļu, franču valodā, indekss pie informācijas lauka – zināšanai un atbilstošā tulkojuma atrašanai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BEZVALSTNIEKA CEĻOŠANAS DOKUMENTS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STATELESS PERSON TRAVEL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TITRE DE VOYAGE POUR APATRIDE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LATVIJA/LATVIA/LETTONIE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Tips/Type/Type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PB</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Valsts kods/Code of Issuing State/Code du pays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LVA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Dokumenta Nr./Document No./N</w:t>
      </w:r>
      <w:r w:rsidR="00000000" w:rsidRPr="00000000" w:rsidDel="00000000">
        <w:rPr>
          <w:vertAlign w:val="superscript"/>
          <w:rtl w:val="0"/>
        </w:rPr>
        <w:t xml:space="preserve">o</w:t>
      </w:r>
      <w:r w:rsidR="00000000" w:rsidRPr="00000000" w:rsidDel="00000000">
        <w:rPr>
          <w:rtl w:val="0"/>
        </w:rPr>
        <w:t xml:space="preserve"> du Titre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w:t>
      </w:r>
      <w:r w:rsidR="00000000" w:rsidRPr="00000000" w:rsidDel="00000000">
        <w:rPr>
          <w:i w:val="1"/>
          <w:rtl w:val="0"/>
        </w:rPr>
        <w:t xml:space="preserve">divi burti un septiņi cipari</w:t>
      </w:r>
      <w:r w:rsidR="00000000" w:rsidRPr="00000000" w:rsidDel="00000000">
        <w:rPr>
          <w:rtl w:val="0"/>
        </w:rPr>
        <w:t xml:space="preserv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Uzvārds/Surname/Nom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Vārds(-i)/Given name(s)/Prénom(s)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 Augums/Height/Taille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 Dzimums/Sex/Sexe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Dzimšanas datums/Date of birth/Date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Personas kods/Personal No./Code d’identité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Izdevējiestāde/Authority/Autorité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8. Dzimšanas vieta/Place of birth/Lieu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9. Izdošanas datums/Date of issue/Date de délivrance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10. Paraksts/Holder’s signature/Signature du titulaire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 Derīga līdz/Date of expiry/Date d’expiration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  3. lappuse</w:t>
      </w:r>
      <w:r w:rsidR="00000000" w:rsidRPr="00000000" w:rsidDel="00000000">
        <w:rPr>
          <w:rtl w:val="0"/>
        </w:rPr>
        <w:t xml:space="preserve"> (3. 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  4. un 5. lappuse</w:t>
      </w:r>
      <w:r w:rsidR="00000000" w:rsidRPr="00000000" w:rsidDel="00000000">
        <w:rPr>
          <w:rtl w:val="0"/>
        </w:rPr>
        <w:t xml:space="preserve"> (4. a un 4. 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Datu lapas informācijas lauku nosaukumu tulkojumi Eiropas Savienības valstu valodās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BG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Фамилия 2. Имена 3. Ръст 4. Пол 5. Дата на раждане 6. Единен граждански номер 7. Издаден от 8. Място на раждане 9. Дата на издаване 10. Подпис на притежателя 11. Дата на валидност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Apellidos 2. Nombre(s) 3. Talla 4. Sexo 5. Fecha de nacimiento 6. Número de identificación personal 7. Autoridad 8. Lugar de nacimiento 9. Fecha de expedición 10. Firma del titular 11. Fecha de caducidad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CS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Přijmení 2. Jméno 3. Výška 4. Pohlaví 5. Datum narození 6. Rodné číslo 7. Pas vydal 8. Místo narození 9. Datum vydání 10. Podpis držitele 11. Platnost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Efternavn 2. Fornavne 3. Højde 4. Køn 5. Fødselsdato 6. Personnummer 7. Myndighed 8. Fødested 9. Udstedelsesdato 10. Indehaverens underskrift 11. Gyldigt indtil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Name 2. Vornamen 3. Größe 4. Geschlecht 5. Geburtstag 6. Persönliche Identifizierungsnummer 7. Ausstellende Behörde 8. Geburtsort 9. Ausstellungsdatum 10. Unterschrift der Inhaberin 11. Gültig bis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Perekonnanimi 2. Eesnimed 3. Pikkus 4. Sugu 5. Sünniaeg 6. Isikukood 7. Väljaandja 8. Sünnikoht 9. Välja antud 10. Kasutaja allkiri 11. Kehtiv kuni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Επώνυμο 2. ‘Ονομα 3. Υψος 4. Φύλο 5. Ημερομηνία γέννησης 6. Προσωπικός αριθμός ταυτότητας 7. Εκδούσα Αρχή 8. Τόπος γεννήσεως 9. Ημερομηνία έκδοσης 10. Υπογραφή κατόχου 11. Ημερομηνία λήξης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GA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Sloinne 2. Réamhainm (neacha) 3. Airde 4. Gnéas 5. Dáta breithe 6. Uimhir aitheantais phearsanta 7. Údarás eisiúna 8. Áit bhreithe 9. Dáta eisiúna 10. Síniú an tsealbhóra 11. Ss feidhm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Cognome 2. Nome 3. Statura 4. Sesso 5. Data di nascita 6. Codice fiscale 7. Autorità di rilascio 8. Luogo di nascita 9. Data di rilascio 10. Firma del titolare 11. Data di scadenza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LT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Pavardé 2. Vardas(-ai) 3. Ūgis 4. Lytis 5. Gimimo data 6. Asmens kodas 7. Išdavusi institucija 8. Gimimo vieta 9. Išdavimo data 10. Asmens parašas 11. Galioja iki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Családi név 2. Utónév(-ek) 3. Magasság 4. Nem 5. Születési idö 6. Személyi azonosító 7. Kiállító hatóság 8. Születési hely 9. Kiállítási dátum 10. Aláírás 11. Érvényességi idő</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MT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Kunjom 2. Ismijiet 3. Tul 4. Sess 5. Data tat-twelid 6. Numru ta' identifikazzjoni personali 7. Uffiċċju min fejn inħareġ 8. Post tat-twelid 9. Data tal-ħruġ 10. Firma tad-detentur 11. Data meta jiskadi</w:t>
      </w:r>
      <w:r w:rsidR="00000000" w:rsidRPr="00000000" w:rsidDel="00000000">
        <w:rPr>
          <w:b w:val="1"/>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NL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Naam 2. Voornamen 3. Lengte 4. Geslacht 5. Geboortedatum 6. Persoonsnummer 7. Instantie 8. Geboorteplaats 9. Datum van afgifte 10. Handtekening van de houder 11. De geldigheidsduur van dit paspoort eindigt op</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Nazwisko 2. Imię 3. Wzrost 4. Płeć 5. Data urodzenia 6. Numer identyfikacyjny 7. Organ wydający 8. Miejsce urodzenia 9. Data wydania 10. Podpis posiadacza 11. Data upływu ważności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Apelido 2. Nome(s) próprio(s) 3. Altura 4. Sexo 5. Data de nascimento 6. Número de identificação pessoal 7. Autoridade emissora 8. Local de nascimento 9. Data da emissão 10. Assinatura do titular 11. Válido até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RO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Numele 2. Prenumele 3. Înălţimea 4. Sex 5. Data naşterii 6. Cod numeric personal 7. Organul emitent 8. Locul naşterii 9. Data eliberării 10. Semnătura titularului 11. Data expirării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Priezvisko 2. Meno 3. Výška 4. Pohlavie 5. Dátum narodenia 6. Rodné čislo 7. Pas vydal 8. Miesto narodenia 9. Dátum vydania 10. Podpis držitel’a 11. Dátum platnosti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Priimek 2. Ime 3. Višina 4. Spol 5. Rojstni datum 6. EMŠO 7. Pristojni organ 8. Rojstni kraj 9. Datum izdaje 10. Lastnoročni podpis 11. Velja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FI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Sukunimi 2. Etunimet 3. Pituus 4. Sukupuoli 5. Syntymäaika 6. Henkilötunnus 7. Myöntävä viranomainen 8. Syntymäkotikunta 9. Myönnetty 10. Haltijan nimikirjoitus 11. Viimeinen voimassaolopäivä</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SV</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Efternamn 2. Förnamn 3. Längd 4. Kön 5. Födelsedatum 6. Personnummer 7. Utfärdande myndighet 8. Födelseort 9. Utfärdat 10. Innehavarens namnteckning 11. Sista giltighetsdag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HR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Prezime 2. Ime(na) 3. Visina 4. Spol 5. Datum rođenja 6. OIB 7. Izdana od 8. Mjesto rođenja 9. Datum izdavanja 10. Potpis vlasnika 11. Datumj isteka valjanosti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  6., 7., 8. un 9. lappuse</w:t>
      </w:r>
      <w:r w:rsidR="00000000" w:rsidRPr="00000000" w:rsidDel="00000000">
        <w:rPr>
          <w:rtl w:val="0"/>
        </w:rPr>
        <w:t xml:space="preserve"> (5. a, 5. b, 6. a un 6.b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Lapas paredzētas ierakstiem par personas bērniem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BĒRNI/CHILDREN/ENFANTS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Uzvārds/Surname/Nom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Vārds(-i)/Given name(s)/Prénom(s)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Dzimšanas datums/Date of birth/Date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 Dzimums/Sex/Sexe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Personas kods/Personal No./Code d’identité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Lapas apakšpusē</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1954. GADA 28. SEPTEMBRA KONVENCIJA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CONVENTION OF 28 SEPTEMBER 1954</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VIII.  10. lappuse</w:t>
      </w:r>
      <w:r w:rsidR="00000000" w:rsidRPr="00000000" w:rsidDel="00000000">
        <w:rPr>
          <w:rtl w:val="0"/>
        </w:rPr>
        <w:t xml:space="preserve"> (7. 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Lapas apakšpusē</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1954. GADA 28. SEPTEMBRA KONVENCIJA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CONVENTION OF 28 SEPTEMBER 1954</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IX.  11. lappuse un nākamās lapas</w:t>
      </w:r>
      <w:r w:rsidR="00000000" w:rsidRPr="00000000" w:rsidDel="00000000">
        <w:rPr>
          <w:rtl w:val="0"/>
        </w:rPr>
        <w:t xml:space="preserve"> (7. 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Paredzētas vīzām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VĪZAS/VISAS/VISAS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Lapas apakšpusē</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1954. GADA 28. SEPTEMBRA KONVENCIJA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CONVENTION OF 28 SEPTEMBER 1954</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  42. lappuse</w:t>
      </w:r>
      <w:r w:rsidR="00000000" w:rsidRPr="00000000" w:rsidDel="00000000">
        <w:rPr>
          <w:rtl w:val="0"/>
        </w:rPr>
        <w:t xml:space="preserve"> (8. 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Šis ceļošanas dokuments ir Latvijas Republikas īpašums.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Šis dokuments ir izdots, lai tā turētāju nodrošinātu ar ceļošanas dokumentu, kuru varētu lietot nacionālās pases vietā. Dokumenta izdošana nekādā veidā neiespaido un neietekmē tā turētāja statusu, it īpaši attiecībā uz pilsonību.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Ja šī dokumenta turētājs ir apmeties uz pastāvīgu dzīvi valstī, kas nav šī dokumenta izdevējvalsts, un vēlas ceļot, viņam jāgriežas pie mītnes zemes kompetentām iestādēm, lai saņemtu jaunu dokumentu. Iestāde, kas izsniedz jaunu dokumentu, iepriekšējo ceļošanas dokumentu izņem un nogādā izdevējvalstij.</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Dokumenta turētājam atļauts atgriezties Latvijas Republikā dokumenta derīguma termiņa laikā.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Travel Document is the property of the 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document is issued in order to provide the holder with a travel document, which could serve instead of a national passport. The issue of document in no way affects the holder’s status, particularly as regards nationality.</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In case when the holder has taken up residence in a country other than which issued the present document, he must, if he wishes to travel again, apply to the competent authorities of the country of residence for a new document. The authority issuing a new document shall withdraw the old document and shall return it to the country of issue.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The holder is authorized to return to the Republic of Latvia within the period of validity of the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 Titre de voyage est la propriéte de la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 document est délivré afin que de fournir au titulaire le document de voyage lequel pourrait servir au lieu d’un passeport national. La délivrance du document n’affecte d’aucune façon le statut du titulaire, particulièrement en ce qui concerne la nationalité.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En cas le titulaire de présent document a élu domicile dans un pays autre lequel a délivré le présent document, il, s’il veux voyager de nouveau, doit s'appliquer aux autorités compétentes du pays de résidence pour un nouveau document. L’autorité délivrant un nouveau document est obligé de reprendre le document ancien et le rendre au pays de la délivrance.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Le titulaire du document est autorisé de revenir à la République de la Lettonie en cours de validité du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XI.  2. vāka iekšpuse (3. vāks)</w:t>
      </w:r>
      <w:r w:rsidR="00000000" w:rsidRPr="00000000" w:rsidDel="00000000">
        <w:rPr>
          <w:rtl w:val="0"/>
        </w:rPr>
        <w:t xml:space="preserve"> (8. 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Šajā ceļošanas dokumentā ir 42 lappuses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Този документ за пътуване съдържа 42 страници</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Documento de viaje contiene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Cestovní doklad obsahuje 42 stran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Rejsedokument består af 42 sider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Reiseausweis enthält 42 Seiten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Reisidokument on 42 lehekülge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Ταξιδιωτικό έγγραφο για περιέχει 42 σελίδες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Travel Document contains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Titre de voyage contient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Tá 42 leathanach sa Cáipéis Taistil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Il presente documento di viaggio contiene 42 pagine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Kelionės dokumentas 42 numeruoti puslapiai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Az úti okmánya 42 oldalt tartalmaz</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Dan Dokument ta' l-ivvjaġġar fih 42 paġna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Dit Reisdocument bevat 42 bladzijden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 Dokument zawiera 42 strony</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Este Título de viagem contém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Acest Document de călătorie conţine 42 de pagini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Tento cestovný doklad obsahuje 42 strán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Ta potna listina obsega 42 strani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Tämä matkustusasiakirja sisältää 42 sivua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Detta resedokument innehåller 42 sidor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Putna isprava sadrži 42 stranice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628900" cy="3810000"/>
            <wp:effectExtent t="0" b="0" r="0" l="0"/>
            <wp:docPr id="9" name="media/image9.jpg"/>
            <a:graphic>
              <a:graphicData uri="http://schemas.openxmlformats.org/drawingml/2006/picture">
                <pic:pic>
                  <pic:nvPicPr>
                    <pic:cNvPr id="9" name="media/image9.jpg"/>
                    <pic:cNvPicPr/>
                  </pic:nvPicPr>
                  <pic:blipFill>
                    <a:blip r:embed="rId9"/>
                    <a:srcRect/>
                    <a:stretch>
                      <a:fillRect/>
                    </a:stretch>
                  </pic:blipFill>
                  <pic:spPr>
                    <a:xfrm>
                      <a:ext cx="262890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495925" cy="3810000"/>
            <wp:effectExtent t="0" b="0" r="0" l="0"/>
            <wp:docPr id="10" name="media/image10.jpg"/>
            <a:graphic>
              <a:graphicData uri="http://schemas.openxmlformats.org/drawingml/2006/picture">
                <pic:pic>
                  <pic:nvPicPr>
                    <pic:cNvPr id="10" name="media/image10.jpg"/>
                    <pic:cNvPicPr/>
                  </pic:nvPicPr>
                  <pic:blipFill>
                    <a:blip r:embed="rId10"/>
                    <a:srcRect/>
                    <a:stretch>
                      <a:fillRect/>
                    </a:stretch>
                  </pic:blipFill>
                  <pic:spPr>
                    <a:xfrm>
                      <a:ext cx="549592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 a un 2. 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48275" cy="3810000"/>
            <wp:effectExtent t="0" b="0" r="0" l="0"/>
            <wp:docPr id="11" name="media/image11.jpg"/>
            <a:graphic>
              <a:graphicData uri="http://schemas.openxmlformats.org/drawingml/2006/picture">
                <pic:pic>
                  <pic:nvPicPr>
                    <pic:cNvPr id="11" name="media/image11.jpg"/>
                    <pic:cNvPicPr/>
                  </pic:nvPicPr>
                  <pic:blipFill>
                    <a:blip r:embed="rId11"/>
                    <a:srcRect/>
                    <a:stretch>
                      <a:fillRect/>
                    </a:stretch>
                  </pic:blipFill>
                  <pic:spPr>
                    <a:xfrm>
                      <a:ext cx="524827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 a un 3. 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43525" cy="3810000"/>
            <wp:effectExtent t="0" b="0" r="0" l="0"/>
            <wp:docPr id="12" name="media/image12.jpg"/>
            <a:graphic>
              <a:graphicData uri="http://schemas.openxmlformats.org/drawingml/2006/picture">
                <pic:pic>
                  <pic:nvPicPr>
                    <pic:cNvPr id="12" name="media/image12.jpg"/>
                    <pic:cNvPicPr/>
                  </pic:nvPicPr>
                  <pic:blipFill>
                    <a:blip r:embed="rId12"/>
                    <a:srcRect/>
                    <a:stretch>
                      <a:fillRect/>
                    </a:stretch>
                  </pic:blipFill>
                  <pic:spPr>
                    <a:xfrm>
                      <a:ext cx="534352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 a un 4. 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29225" cy="3810000"/>
            <wp:effectExtent t="0" b="0" r="0" l="0"/>
            <wp:docPr id="13" name="media/image13.jpg"/>
            <a:graphic>
              <a:graphicData uri="http://schemas.openxmlformats.org/drawingml/2006/picture">
                <pic:pic>
                  <pic:nvPicPr>
                    <pic:cNvPr id="13" name="media/image13.jpg"/>
                    <pic:cNvPicPr/>
                  </pic:nvPicPr>
                  <pic:blipFill>
                    <a:blip r:embed="rId13"/>
                    <a:srcRect/>
                    <a:stretch>
                      <a:fillRect/>
                    </a:stretch>
                  </pic:blipFill>
                  <pic:spPr>
                    <a:xfrm>
                      <a:ext cx="522922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 a un 5. 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105400" cy="3810000"/>
            <wp:effectExtent t="0" b="0" r="0" l="0"/>
            <wp:docPr id="14" name="media/image14.jpg"/>
            <a:graphic>
              <a:graphicData uri="http://schemas.openxmlformats.org/drawingml/2006/picture">
                <pic:pic>
                  <pic:nvPicPr>
                    <pic:cNvPr id="14" name="media/image14.jpg"/>
                    <pic:cNvPicPr/>
                  </pic:nvPicPr>
                  <pic:blipFill>
                    <a:blip r:embed="rId14"/>
                    <a:srcRect/>
                    <a:stretch>
                      <a:fillRect/>
                    </a:stretch>
                  </pic:blipFill>
                  <pic:spPr>
                    <a:xfrm>
                      <a:ext cx="510540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6. a un 6. 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76850" cy="3810000"/>
            <wp:effectExtent t="0" b="0" r="0" l="0"/>
            <wp:docPr id="15" name="media/image15.jpg"/>
            <a:graphic>
              <a:graphicData uri="http://schemas.openxmlformats.org/drawingml/2006/picture">
                <pic:pic>
                  <pic:nvPicPr>
                    <pic:cNvPr id="15" name="media/image15.jpg"/>
                    <pic:cNvPicPr/>
                  </pic:nvPicPr>
                  <pic:blipFill>
                    <a:blip r:embed="rId15"/>
                    <a:srcRect/>
                    <a:stretch>
                      <a:fillRect/>
                    </a:stretch>
                  </pic:blipFill>
                  <pic:spPr>
                    <a:xfrm>
                      <a:ext cx="527685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7. a un 7. 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57800" cy="3810000"/>
            <wp:effectExtent t="0" b="0" r="0" l="0"/>
            <wp:docPr id="16" name="media/image16.jpg"/>
            <a:graphic>
              <a:graphicData uri="http://schemas.openxmlformats.org/drawingml/2006/picture">
                <pic:pic>
                  <pic:nvPicPr>
                    <pic:cNvPr id="16" name="media/image16.jpg"/>
                    <pic:cNvPicPr/>
                  </pic:nvPicPr>
                  <pic:blipFill>
                    <a:blip r:embed="rId16"/>
                    <a:srcRect/>
                    <a:stretch>
                      <a:fillRect/>
                    </a:stretch>
                  </pic:blipFill>
                  <pic:spPr>
                    <a:xfrm>
                      <a:ext cx="525780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8. a un 8. b attēls"</w:t>
      </w:r>
    </w:p>
    <w:sectPr>
      <w:headerReference r:id="rId7" w:type="default"/>
      <w:headerReference r:id="rId8" w:type="first"/>
      <w:footerReference r:id="rId2" w:type="default"/>
      <w:footerReference r:id="rId3" w:type="first"/>
      <w:titlePg w:val="true"/>
      <w:pgSz w:w="11908" w:h="16833" w:orient="portrait"/>
      <w:pgMar w:top="1133" w:bottom="1133" w:left="1133" w:right="113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contextualSpacing w:val="0"/>
      <w:jc w:val="right"/>
    </w:pPr>
    <w:r w:rsidR="00000000" w:rsidRPr="00000000" w:rsidDel="00000000">
      <w:rPr>
        <w:sz w:val="24"/>
        <w:szCs w:val="24"/>
      </w:rPr>
      <w:fldChar w:fldCharType="begin"/>
      <w:instrText xml:space="preserve">PAGE</w:instrText>
      <w:fldChar w:fldCharType="end"/>
    </w:r>
    <w:r w:rsidR="00000000" w:rsidRPr="00000000" w:rsidDel="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23-TA-234</w:t>
    </w:r>
    <w:r>
      <w:br/>
    </w:r>
    <w:r w:rsidR="00000000" w:rsidRPr="00000000" w:rsidDel="00000000">
      <w:rPr>
        <w:rtl w:val="0"/>
      </w:rPr>
      <w:t xml:space="preserve">Izdrukāts 30.07.2026. 00.24 - 1.0 Redakcija</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23-TA-234</w:t>
    </w:r>
    <w:r>
      <w:br/>
    </w:r>
    <w:r w:rsidR="00000000" w:rsidRPr="00000000" w:rsidDel="00000000">
      <w:rPr>
        <w:rtl w:val="0"/>
      </w:rPr>
      <w:t xml:space="preserve">Izdrukāts 30.07.2026. 00.24 - 1.0 Redakcija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ocDefaults>
    <w:rPrDefault>
      <w:rPr>
        <w:rFonts w:cs="Times New Roman" w:hAnsi="Times New Roman" w:eastAsia="Times New Roman" w:ascii="Times New Roman"/>
        <w:b w:val="0"/>
        <w:i w:val="0"/>
        <w:caps w:val="0"/>
        <w:smallCaps w:val="0"/>
        <w:strike w:val="0"/>
        <w:color w:val="333333"/>
        <w:sz w:val="28"/>
        <w:u w:val="none"/>
        <w:vertAlign w:val="baseline"/>
        <w:lang w:val="lv-LV"/>
      </w:rPr>
    </w:rPrDefault>
    <w:pPrDefault>
      <w:pPr>
        <w:keepNext w:val="0"/>
        <w:keepLines w:val="0"/>
        <w:widowControl w:val="1"/>
        <w:spacing w:lineRule="auto" w:before="0" w:after="0" w:line="240"/>
        <w:ind w:left="0" w:right="0" w:firstLine="0"/>
        <w:jc w:val="left"/>
      </w:pPr>
    </w:pPrDefault>
  </w:docDefaults>
  <w:style w:styleId="Normal" w:type="paragraph" w:default="1">
    <w:name w:val="normal"/>
  </w:style>
  <w:style w:styleId="TableNormal" w:type="table" w:default="1">
    <w:name w:val="Table Normal"/>
    <w:pPr>
      <w:spacing w:lineRule="auto" w:line="644.0" w:before="0" w:after="0"/>
    </w:pPr>
  </w:style>
  <w:style w:styleId="Heading1" w:type="paragraph">
    <w:name w:val="heading 1"/>
    <w:basedOn w:val="Normal"/>
    <w:next w:val="Normal"/>
    <w:pPr>
      <w:keepNext w:val="0"/>
      <w:keepLines w:val="0"/>
      <w:widowControl w:val="1"/>
      <w:spacing w:lineRule="auto" w:after="120"/>
      <w:contextualSpacing w:val="1"/>
    </w:pPr>
    <w:rPr>
      <w:rFonts w:cs="Palatino" w:hAnsi="Palatino" w:eastAsia="Palatino" w:ascii="Palatino"/>
      <w:sz w:val="36"/>
    </w:rPr>
  </w:style>
  <w:style w:styleId="Heading2" w:type="paragraph">
    <w:name w:val="heading 2"/>
    <w:basedOn w:val="Normal"/>
    <w:next w:val="Normal"/>
    <w:pPr>
      <w:keepNext w:val="0"/>
      <w:keepLines w:val="0"/>
      <w:widowControl w:val="1"/>
      <w:spacing w:lineRule="auto" w:before="120" w:after="160"/>
      <w:contextualSpacing w:val="1"/>
    </w:pPr>
    <w:rPr>
      <w:rFonts w:cs="Arial" w:hAnsi="Arial" w:eastAsia="Arial" w:ascii="Arial"/>
      <w:b w:val="1"/>
      <w:sz w:val="26"/>
    </w:rPr>
  </w:style>
  <w:style w:styleId="Heading3" w:type="paragraph">
    <w:name w:val="heading 3"/>
    <w:basedOn w:val="Normal"/>
    <w:next w:val="Normal"/>
    <w:pPr>
      <w:keepNext w:val="0"/>
      <w:keepLines w:val="0"/>
      <w:widowControl w:val="1"/>
      <w:spacing w:lineRule="auto" w:before="120" w:after="160"/>
      <w:contextualSpacing w:val="1"/>
    </w:pPr>
    <w:rPr>
      <w:rFonts w:cs="Arial" w:hAnsi="Arial" w:eastAsia="Arial" w:ascii="Arial"/>
      <w:b w:val="1"/>
      <w:i w:val="1"/>
      <w:color w:val="666666"/>
      <w:sz w:val="24"/>
    </w:rPr>
  </w:style>
  <w:style w:styleId="Heading4" w:type="paragraph">
    <w:name w:val="heading 4"/>
    <w:basedOn w:val="Normal"/>
    <w:next w:val="Normal"/>
    <w:pPr>
      <w:keepNext w:val="0"/>
      <w:keepLines w:val="0"/>
      <w:widowControl w:val="1"/>
      <w:spacing w:lineRule="auto" w:before="120" w:after="120"/>
      <w:contextualSpacing w:val="1"/>
    </w:pPr>
    <w:rPr>
      <w:rFonts w:cs="Palatino" w:hAnsi="Palatino" w:eastAsia="Palatino" w:ascii="Palatino"/>
      <w:b w:val="1"/>
      <w:sz w:val="24"/>
    </w:rPr>
  </w:style>
  <w:style w:styleId="Heading5" w:type="paragraph">
    <w:name w:val="heading 5"/>
    <w:basedOn w:val="Normal"/>
    <w:next w:val="Normal"/>
    <w:pPr>
      <w:keepNext w:val="0"/>
      <w:keepLines w:val="0"/>
      <w:widowControl w:val="1"/>
      <w:spacing w:lineRule="auto" w:before="120" w:after="120"/>
      <w:contextualSpacing w:val="1"/>
    </w:pPr>
    <w:rPr>
      <w:rFonts w:cs="Arial" w:hAnsi="Arial" w:eastAsia="Arial" w:ascii="Arial"/>
      <w:b w:val="1"/>
      <w:sz w:val="22"/>
    </w:rPr>
  </w:style>
  <w:style w:styleId="Heading6" w:type="paragraph">
    <w:name w:val="heading 6"/>
    <w:basedOn w:val="Normal"/>
    <w:next w:val="Normal"/>
    <w:pPr>
      <w:keepNext w:val="0"/>
      <w:keepLines w:val="0"/>
      <w:widowControl w:val="1"/>
      <w:spacing w:lineRule="auto" w:before="120" w:after="120"/>
      <w:contextualSpacing w:val="1"/>
    </w:pPr>
    <w:rPr>
      <w:rFonts w:cs="Arial" w:hAnsi="Arial" w:eastAsia="Arial" w:ascii="Arial"/>
      <w:i w:val="1"/>
      <w:color w:val="666666"/>
      <w:sz w:val="22"/>
      <w:u w:val="single"/>
    </w:rPr>
  </w:style>
  <w:style w:styleId="Title" w:type="paragraph">
    <w:name w:val="title"/>
    <w:basedOn w:val="Normal"/>
    <w:next w:val="Normal"/>
    <w:pPr>
      <w:keepNext w:val="0"/>
      <w:keepLines w:val="0"/>
      <w:widowControl w:val="1"/>
      <w:contextualSpacing w:val="1"/>
    </w:pPr>
    <w:rPr>
      <w:rFonts w:cs="Palatino" w:hAnsi="Palatino" w:eastAsia="Palatino" w:ascii="Palatino"/>
      <w:sz w:val="60"/>
    </w:rPr>
  </w:style>
  <w:style w:styleId="Subtitle" w:type="paragraph">
    <w:name w:val="subtitle"/>
    <w:basedOn w:val="Normal"/>
    <w:next w:val="Normal"/>
    <w:pPr>
      <w:keepNext w:val="0"/>
      <w:keepLines w:val="0"/>
      <w:widowControl w:val="1"/>
      <w:spacing w:lineRule="auto" w:before="60"/>
      <w:contextualSpacing w:val="1"/>
    </w:pPr>
    <w:rPr>
      <w:rFonts w:cs="Arial" w:hAnsi="Arial" w:eastAsia="Arial" w:ascii="Arial"/>
      <w:sz w:val="28"/>
    </w:rPr>
  </w:style>
  <w:style w:styleId="paragraph" w:type="paragraph">
    <w:name w:val="paragraph"/>
    <w:basedOn w:val="Normal"/>
    <w:next w:val="Normal"/>
    <w:pPr>
      <w:keepNext w:val="0"/>
      <w:keepLines w:val="0"/>
      <w:widowControl w:val="1"/>
      <w:spacing w:lineRule="auto" w:line="240"/>
      <w:contextualSpacing w:val="1"/>
    </w:pPr>
    <w:rPr/>
  </w:style>
  <w:style w:styleId="paragraph_header" w:type="paragraph">
    <w:name w:val="paragraph_header"/>
    <w:basedOn w:val="Normal"/>
    <w:next w:val="Normal"/>
    <w:pPr>
      <w:keepNext w:val="0"/>
      <w:keepLines w:val="0"/>
      <w:widowControl w:val="1"/>
      <w:spacing w:lineRule="auto" w:before="280" w:after="280" w:line="240"/>
      <w:contextualSpacing w:val="1"/>
    </w:pPr>
    <w:rPr/>
  </w:style>
  <w:style w:styleId="header" w:type="paragraph">
    <w:name w:val="header"/>
    <w:basedOn w:val="Normal"/>
    <w:next w:val="Normal"/>
    <w:pPr>
      <w:keepNext w:val="0"/>
      <w:keepLines w:val="0"/>
      <w:widowControl w:val="1"/>
      <w:spacing w:lineRule="auto" w:after="280" w:line="240"/>
      <w:contextualSpacing w:val="1"/>
      <w:jc w:val="right"/>
    </w:pPr>
    <w:rPr>
      <w:sz w:val="24"/>
    </w:rPr>
  </w:style>
  <w:style w:styleId="DefaultTable"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Target="fontTable.xml" Type="http://schemas.openxmlformats.org/officeDocument/2006/relationships/fontTable" Id="rId1"/><Relationship Target="footer1.xml" Type="http://schemas.openxmlformats.org/officeDocument/2006/relationships/footer" Id="rId2"/><Relationship Target="footer2.xml" Type="http://schemas.openxmlformats.org/officeDocument/2006/relationships/footer" Id="rId3"/><Relationship Target="numbering.xml" Type="http://schemas.openxmlformats.org/officeDocument/2006/relationships/numbering" Id="rId4"/><Relationship Target="settings.xml" Type="http://schemas.openxmlformats.org/officeDocument/2006/relationships/settings" Id="rId5"/><Relationship Target="styles.xml" Type="http://schemas.openxmlformats.org/officeDocument/2006/relationships/styles" Id="rId6"/><Relationship Target="header1.xml" Type="http://schemas.openxmlformats.org/officeDocument/2006/relationships/header" Id="rId7"/><Relationship Target="header2.xml" Type="http://schemas.openxmlformats.org/officeDocument/2006/relationships/header" Id="rId8"/><Relationship Target="media/image9.jpg" Type="http://schemas.openxmlformats.org/officeDocument/2006/relationships/image" Id="rId9"/><Relationship Target="media/image10.jpg" Type="http://schemas.openxmlformats.org/officeDocument/2006/relationships/image" Id="rId10"/><Relationship Target="media/image11.jpg" Type="http://schemas.openxmlformats.org/officeDocument/2006/relationships/image" Id="rId11"/><Relationship Target="media/image12.jpg" Type="http://schemas.openxmlformats.org/officeDocument/2006/relationships/image" Id="rId12"/><Relationship Target="media/image13.jpg" Type="http://schemas.openxmlformats.org/officeDocument/2006/relationships/image" Id="rId13"/><Relationship Target="media/image14.jpg" Type="http://schemas.openxmlformats.org/officeDocument/2006/relationships/image" Id="rId14"/><Relationship Target="media/image15.jpg" Type="http://schemas.openxmlformats.org/officeDocument/2006/relationships/image" Id="rId15"/><Relationship Target="media/image16.jpg" Type="http://schemas.openxmlformats.org/officeDocument/2006/relationships/image" Id="rId16"/></Relationships>

</file>

<file path=docProps/app.xml><?xml version="1.0" encoding="utf-8"?>
<Properties xmlns="http://schemas.openxmlformats.org/officeDocument/2006/extended-properties" xmlns:vt="http://schemas.openxmlformats.org/officeDocument/2006/docPropsVTypes">
  <Application>Caracal</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noteikumu_(grozījumu)_projekts_p4_23-TA-234.docx</dc:title>
</cp:coreProperties>
</file>

<file path=docProps/custom.xml><?xml version="1.0" encoding="utf-8"?>
<Properties xmlns="http://schemas.openxmlformats.org/officeDocument/2006/custom-properties" xmlns:vt="http://schemas.openxmlformats.org/officeDocument/2006/docPropsVTypes"/>
</file>