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Atbilstības novērtēšanas institūciju novērtēšanas, akreditācijas un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atbilstības novērtēšanu"</w:t>
      </w:r>
      <w:r w:rsidR="00000000" w:rsidRPr="00000000" w:rsidDel="00000000">
        <w:rPr>
          <w:rStyle w:val="paragraph"/>
          <w:i w:val="1"/>
          <w:rtl w:val="0"/>
        </w:rPr>
        <w:t xml:space="preserve"> 13. panta</w:t>
      </w:r>
      <w:r>
        <w:br/>
      </w:r>
      <w:r w:rsidR="00000000" w:rsidRPr="00000000" w:rsidDel="00000000">
        <w:rPr>
          <w:rStyle w:val="paragraph"/>
          <w:i w:val="1"/>
          <w:rtl w:val="0"/>
        </w:rPr>
        <w:t xml:space="preserve">pirmās daļas 1., 2., 4. un 5. punktu un </w:t>
      </w:r>
      <w:r w:rsidR="00000000" w:rsidRPr="00000000" w:rsidDel="00000000">
        <w:rPr>
          <w:rStyle w:val="paragraph"/>
          <w:i w:val="1"/>
          <w:rtl w:val="0"/>
        </w:rPr>
        <w:t xml:space="preserve">Vides aizsardzības likuma</w:t>
      </w:r>
      <w:r w:rsidR="00000000" w:rsidRPr="00000000" w:rsidDel="00000000">
        <w:rPr>
          <w:rStyle w:val="paragraph"/>
          <w:i w:val="1"/>
          <w:rtl w:val="0"/>
        </w:rPr>
        <w:t xml:space="preserve"> 39.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kurās nacionālā akreditācijas institūcija valsts aģentūra "Latvijas Nacionālais akreditācijas birojs" (turpmāk – aģentūra) novērtē, akreditē un uzrauga atbilstības novērtēšanas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aģentūra organizē atbilstības novērtēšanas institūciju novērtēšanu, akreditāciju un uzraudzību, tai skaitā vides verificētāju akreditāciju un to darbības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akreditēto atbilstības novērtēšanas institūciju sarakstā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akreditācijas zīmes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izveido un uztur vides verificētāju reģistru.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novērtē, akreditē un uzrauga atbilstības novērtēšanas institūcijas (turpmāk – institūcijas), kas darbojas šādās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pārvaldības sistēmu sertificēšana;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sertificēšana;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testēšana un kalibrēšana;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medicīnas laboratoriskie izmeklējumi;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verificēšana;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prasmes pārbaužu organizēšana;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validēšana un verificēšana.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institūcijas, kas darbojas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minētajās jomās, novērtē, akreditē un uzrauga saskaņā ar Eiropas Parlamenta un Padomes 2008. gada 9. jūlija Regulu (EK) Nr. 765/2008, ar ko nosaka akreditācijas un tirgus uzraudzības prasības attiecībā uz produktu tirdzniecību un atceļ Regulu (EEK) Nr. 339/93 (turpmāk – regula Nr. 765/2008), un normatīvajiem aktiem par atbilstības novērtēšanu.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novērtēšanas procesu, akreditāciju un akreditēto institūciju uzraudzību organizē atbilstoši tās metodikai un procedūrām, kas izstrādātas saskaņā ar regulas Nr. 765/2008 noteiktajām prasībām un publicētas aģentūras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Institūcijas, novērtēšanas, akreditācijas un uzraudzības ietvaros, aģentūras noteiktos termiņos, iesniedz aģentūrā dokumentus, kas apliecina institūcijas atbilstību regulā Nr. 765/2008 un normatīvajos aktos par atbilstības novērtēšanu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savā tīmekļvietnē izveido un uztur akreditēto institūciju sarakstu un vides verificētāju reģistru. Reģistrā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akreditācijas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nosaukums, juridiskā adrese un faktiskās darbības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institūcijas aktuālā akreditācijas 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akreditācijas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akreditācijas apturēšanas termiņš.</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Kārtība, kādā aģentūra organizē atbilstības novērtēšanas institūciju novērtēšanu un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iegūtu akreditāciju vai veiktu izmaiņas akreditētajā sfērā, institūcija iesniedz aģentūrā iesniegumu un visus novērtēšanai nepieciešamos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minētos dokumentus aģentūrā iesniedz elektroniski atbilstoši Oficiālās elektroniskās adreses likumā noteiktajai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institūcija nav iesniegusi visus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dokumentus, aģentūra lūdz iesniegt trūkstošo informāciju, norādot termiņu dokumentu iesniegšanai.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visu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dokumentu saņemšanas aģentūra attiecībā uz sākotnējo akreditāciju slēdz ar institūciju līgumu par akreditācijas procesu un veic novērtēšanas procesu atbilstoši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noteiktajām metodikām un procedūrām.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neuzsāk institūciju novērtēšanas procesu, ja ir spēkā kāds no šādiem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 nav iesniegusi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iesniegumu un  tam pievienotos dokumentus aģentūras noteiktajā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nav veikusi samaksu par attiecīgo novērtēšanas procedūru atbilstoši līgumam par akreditācijas procesu.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Akreditējot institūciju, aģentūra sagatavo akreditācijas apliecību un izstrādā novērtēšanas programmu visam akreditācijas ciklam. Akreditācijas cikla ietvaros aģentūra novērtē institūcijas atbilstību regulā Nr. 765/2008 un normatīvajos aktos par atbilstības novērtēšanu noteiktajām prasībām visās tās darbības vietās un visā akreditācijas sfērā.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Institūcijas akreditācijas sfēras, darbības vietu, personāla vai citu izmaiņu gadījumā, kas var ietekmēt institūcijas atbilstību regulā Nr. 765/2008 un normatīvajos aktos par atbilstības novērtēšanu noteiktajām prasībām, aģentūra veic nepieciešamās izmaiņas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 novērtēšanas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noteiktās novērtēšanas programma izstrādi un izmaiņas tajā aģentūra veic balstoties uz aģentūras veikto risku novērtējumu, kas saistīts ar atbilstības novērtēšanas institūcijas darbībām, personālu un atrašanās vietām. Novērtējums tiek īstenots saskaņā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noteiktām metodikām un procedūrām.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 uzrauga akreditēto institūciju darbību, ne retāk kā reizi gadā, veicot plānotās uzraudzības darbības atbilstoši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minētajai novērtēšanas programmai, tajā skaitā veicot nepieteiktās uzraudzības vizītes, ja to paredz attiecīgās jomas normatīvais regulējums.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noteiktais institūciju uzraudzības periodiskums var tikt pagarināts līdz 18 (astoņpadsmit) mēnešiem, balstoties uz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riska novērtējumu.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institūcijas novērtēšanu veic ārpus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noteiktā periodiskuma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rīcībā ir informācija par neatbilstībām akreditētas institūcijas darbībā. Šādā gadījumā uzraudzības vizīte ar institūciju nav iepriekš jāsaskaņo un aģentūra, ja nepieciešams, var pieaicināt tirgus uzraudzības iestādes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ir izteikusi lūgumu veikt izmaiņas tās akreditācijas sfērā;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ir informējusi par izmaiņām tās darbībā, kas var ietekmēt tās atbilstību regulā Nr. 765/2008 un normatīvajos aktos par atbilstības novērtēšanu noteiktajām prasībām, un, ja šo ietekmi uz akreditācijas statusu nav iespējams novērtēt, neveicot uzraudzības vizīti;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 ir informējusi aģentūru par izmaiņām tās akreditācijas sfērā iekļautajās metodēs vai procedūrās;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nepieciešama uzraudzības vizīte, lai pārliecinātos par institūcijas atbilstību regulā Nr. 765/2008 un normatīvajos aktos par atbilstības novērtēšanu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Institūcija pēc aģentūras pieprasījuma tās noteiktajā termiņā saskaņā 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noteiktajām prasībām iesniedz visus uzraudzībai nepieciešamos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dokumentus, nodrošinot iespēju veikt novērtēšanu institūcijas darbības vietās un novērot institūcijas veikto praktisko darbību klātienē.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noteiktā akreditētā institūcija pārtrauc akreditētu pakalpojumu sniegšanu, tā rakstveidā informē visas personas, kurām tā izsniegusi sertifikātu, un, ja iespējams, nodod sertifikācijas lietas tai akreditētajai personu sertificēšanas institūcijai, kurā sertificētā persona nolēmusi pārreģistrēties.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Akreditētā personu sertificēšanas institūcija, kurā sertificētā persona nolēmusi pārreģistrēties, izsniedz sertificētajai personai atbilstošu sertifikātu, par sertifikāta derīguma termiņu norādot sertificētajai personai iepriekš izsniegtajā sertifikātā norādīto sertifikāta darbības sākuma un beigu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noteiktā sertificēšanas institūcijai, kura pārtraukusi akreditēto pakalpojumu sniegšanu, izsniegtais sertifikāts ir spēkā līdz dienai, kad sertificētā persona saņem akreditētās sertificēšanas institūcijas, kurā sertificētā persona nolēmusi pārreģistrēties, izsniegto sertifikātu, bet ne ilgāk kā trīs mēnešus no dienas, kad saņemta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noteiktās sertificēšanas institūcijas informācija par to, ka tā pārtrauc akreditētu pakalpojumu 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19. – 21. punktā minētā kārtība nav attiecināma uz tām šo noteikumu </w:t>
      </w:r>
      <w:r w:rsidR="00000000" w:rsidRPr="00000000" w:rsidDel="00000000">
        <w:rPr>
          <w:rtl w:val="0"/>
        </w:rPr>
        <w:t xml:space="preserve">2.3. </w:t>
      </w:r>
      <w:r w:rsidR="00000000" w:rsidRPr="00000000" w:rsidDel="00000000">
        <w:rPr>
          <w:rtl w:val="0"/>
        </w:rPr>
        <w:t xml:space="preserve">apakšpunktā</w:t>
      </w:r>
      <w:r w:rsidR="00000000" w:rsidRPr="00000000" w:rsidDel="00000000">
        <w:rPr>
          <w:rtl w:val="0"/>
        </w:rPr>
        <w:t xml:space="preserve"> noteiktām akreditētajām sertificēšanas institūcijām, kurām prasības attiecībā uz sertificēto personu lietu nodošanu noteiktas attiecīgās nozares reglamentējošajos normatīvajos aktos.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Akreditācijas zīmes paraugs, ko lieto institūcijas, ir noteikts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Institūcijām, kas akreditētas atbilstoši Ministru kabineta 2019. gada 17. decembra noteikumiem Nr. 673 "Atbilstības novērtēšanas institūciju novērtēšanas, akreditācijas un uzraudzības noteikumi", līdz minētās akreditācijas termiņa beigām nav atkārtoti jāakreditējas.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2019. gada 17. decembra noteikumus Nr. 673 “Atbilstības novērtēšanas institūciju novērtēšanas, akreditācijas un uzraudzības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23-TA-1281</w:t>
    </w:r>
    <w:r>
      <w:br/>
    </w:r>
    <w:r w:rsidR="00000000" w:rsidRPr="00000000" w:rsidDel="00000000">
      <w:rPr>
        <w:rtl w:val="0"/>
      </w:rPr>
      <w:t xml:space="preserve">Izdrukāts 30.07.2026. 00.25 - 1.0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23-TA-1281</w:t>
    </w:r>
    <w:r>
      <w:br/>
    </w:r>
    <w:r w:rsidR="00000000" w:rsidRPr="00000000" w:rsidDel="00000000">
      <w:rPr>
        <w:rtl w:val="0"/>
      </w:rPr>
      <w:t xml:space="preserve">Izdrukāts 30.07.2026. 00.25 - 1.0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noteikumu_projekts_23-TA-1281.docx</dc:title>
</cp:coreProperties>
</file>

<file path=docProps/custom.xml><?xml version="1.0" encoding="utf-8"?>
<Properties xmlns="http://schemas.openxmlformats.org/officeDocument/2006/custom-properties" xmlns:vt="http://schemas.openxmlformats.org/officeDocument/2006/docPropsVTypes"/>
</file>