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uzņēmējdarbības riska valsts nodevu 2024.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23-TA-2412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