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7. septembrī (prot. Nr. 44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Nacionālo bruņoto spēku vienību un ārvalstu bruņoto spēku vienību kopējām militārajām mācībām Latvijas Republikas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likuma "Latvijas Nacionālo bruņoto spēku piedalīšanās starptautiskajās operācijās" 9. panta pirmo daļu atļaut Latvijas Nacionālo bruņoto spēku vienībām piedalīties ar ārvalstu bruņoto spēku vienībām kopējās militārajās mācībās "SUDRABA BULTA (SILVER ARROW)" no 2022. gada 19. septembra līdz 30. septembrim Latvijas Republikas teritorijā.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22-TA-1509</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22-TA-1509</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rīkojuma_projekts_22-TA-1509.docx</dc:title>
</cp:coreProperties>
</file>

<file path=docProps/custom.xml><?xml version="1.0" encoding="utf-8"?>
<Properties xmlns="http://schemas.openxmlformats.org/officeDocument/2006/custom-properties" xmlns:vt="http://schemas.openxmlformats.org/officeDocument/2006/docPropsVTypes"/>
</file>