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3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2024. gada 11. janvārī (prot. Nr. 1 3.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civilās ekspertes dalību Eiropas Savienības Padomdevēja misijā civilā drošības sektora reformām Ukrainā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(N) </w:t>
      </w:r>
      <w:r w:rsidR="00000000" w:rsidRPr="00000000" w:rsidDel="00000000">
        <w:rPr>
          <w:rtl w:val="0"/>
        </w:rPr>
        <w:t xml:space="preserve">Pamatojoties uz </w:t>
      </w:r>
      <w:r w:rsidR="00000000" w:rsidRPr="00000000" w:rsidDel="00000000">
        <w:rPr>
          <w:rtl w:val="0"/>
        </w:rPr>
        <w:t xml:space="preserve">Starptautiskās palīdzības likuma 12. panta otro daļu</w:t>
      </w:r>
      <w:r w:rsidR="00000000" w:rsidRPr="00000000" w:rsidDel="00000000">
        <w:rPr>
          <w:rtl w:val="0"/>
        </w:rPr>
        <w:t xml:space="preserve">, atbalstīt dalību Eiropas Savienības Padomdevēja misijā civilā drošības sektora reformām Ukrainā (turpmāk – starptautiskā misija) šādai neatkarīgajai civilajai ekspertei (turpmāk – civilais eksperts):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(N) </w:t>
      </w:r>
      <w:r w:rsidR="00000000" w:rsidRPr="00000000" w:rsidDel="00000000">
        <w:rPr>
          <w:rtl w:val="0"/>
        </w:rPr>
        <w:t xml:space="preserve">Elizabete Elīna Vizgunova-Vikmane;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(IP) </w:t>
      </w:r>
      <w:r w:rsidR="00000000" w:rsidRPr="00000000" w:rsidDel="00000000">
        <w:rPr>
          <w:i w:val="1"/>
          <w:rtl w:val="0"/>
        </w:rPr>
        <w:t xml:space="preserve">Ierobežotas pieejamības informācija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(N) </w:t>
      </w:r>
      <w:r w:rsidR="00000000" w:rsidRPr="00000000" w:rsidDel="00000000">
        <w:rPr>
          <w:rtl w:val="0"/>
        </w:rPr>
        <w:t xml:space="preserve">Saskaņā ar </w:t>
      </w:r>
      <w:r w:rsidR="00000000" w:rsidRPr="00000000" w:rsidDel="00000000">
        <w:rPr>
          <w:rtl w:val="0"/>
        </w:rPr>
        <w:t xml:space="preserve">Ministru kabineta 2020. gada 22. septembra noteikumu Nr. 598 "Kārtība, kādā civilo ekspertu nosūta dalībai starptautiskajā misijā vai operācijā" (turpmāk – noteikumi) 7.3. apakšpunktu</w:t>
      </w:r>
      <w:r w:rsidR="00000000" w:rsidRPr="00000000" w:rsidDel="00000000">
        <w:rPr>
          <w:rtl w:val="0"/>
        </w:rPr>
        <w:t xml:space="preserve"> noteikt civilā eksperta dalības laiku starptautiskajā misijā no 2024. gada 29. janvāra</w:t>
      </w:r>
      <w:r w:rsidR="00000000" w:rsidRPr="00000000" w:rsidDel="00000000">
        <w:rPr>
          <w:rtl w:val="0"/>
        </w:rPr>
        <w:t xml:space="preserve"> līdz 2025.</w:t>
      </w:r>
      <w:r w:rsidR="00000000" w:rsidRPr="00000000" w:rsidDel="00000000">
        <w:rPr>
          <w:rtl w:val="0"/>
        </w:rPr>
        <w:t xml:space="preserve"> </w:t>
      </w:r>
      <w:r w:rsidR="00000000" w:rsidRPr="00000000" w:rsidDel="00000000">
        <w:rPr>
          <w:rtl w:val="0"/>
        </w:rPr>
        <w:t xml:space="preserve">gada 28. janvārim.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(N) </w:t>
      </w:r>
      <w:r w:rsidR="00000000" w:rsidRPr="00000000" w:rsidDel="00000000">
        <w:rPr>
          <w:rtl w:val="0"/>
        </w:rPr>
        <w:t xml:space="preserve">Pamatojoties uz noteikumu 7.4. apakšpunktu, noteikt civilajam ekspertam koeficientu 1,8 piemaksas aprēķināšanai par dalību starptautiskajā misijā.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(N) </w:t>
      </w:r>
      <w:r w:rsidR="00000000" w:rsidRPr="00000000" w:rsidDel="00000000">
        <w:rPr>
          <w:rtl w:val="0"/>
        </w:rPr>
        <w:t xml:space="preserve">Paredzēt, ka saskaņā ar noteikumu 17. un 18. punktu civilajam ekspertam tiek izmaksāts atalgojums (minimālās mēneša darba algas apmērā) – 2024. gadā 7796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un 2025. gadā 605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 un piemaksa – 2024. gadā 38 606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 un 2025. gadā 3143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. Ārlietu ministrijai veikt valsts sociālās apdrošināšanas iemaksas – 2024. gadā 10 947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 un 2025. gadā 885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 apmērā.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(N) </w:t>
      </w:r>
      <w:r w:rsidR="00000000" w:rsidRPr="00000000" w:rsidDel="00000000">
        <w:rPr>
          <w:rtl w:val="0"/>
        </w:rPr>
        <w:t xml:space="preserve">Ņemot vērā starptautiskās misijas finansēšanas noteikumus, paredzēt, ka saskaņā ar noteikumu 19.2., 19.3., 19.4., 19.6. un 19.7. apakšpunktu civilajam ekspertam tiek segti faktiskie izdevumi, nepārsniedzot šajā punktā norādītās summas: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(N) </w:t>
      </w:r>
      <w:r w:rsidR="00000000" w:rsidRPr="00000000" w:rsidDel="00000000">
        <w:rPr>
          <w:rtl w:val="0"/>
        </w:rPr>
        <w:t xml:space="preserve">dzīvokļa </w:t>
      </w:r>
      <w:r w:rsidR="00000000" w:rsidRPr="00000000" w:rsidDel="00000000">
        <w:rPr>
          <w:rtl w:val="0"/>
        </w:rPr>
        <w:t xml:space="preserve">(dzīvojamās telpas) īres un citu ar dzīvojamās telpas lietošanu saistīto pakalpojumu izdevumi (15</w:t>
      </w:r>
      <w:r w:rsidR="00000000" w:rsidRPr="00000000" w:rsidDel="00000000">
        <w:rPr>
          <w:rtl w:val="0"/>
        </w:rPr>
        <w:t xml:space="preserve"> </w:t>
      </w:r>
      <w:r w:rsidR="00000000" w:rsidRPr="00000000" w:rsidDel="00000000">
        <w:rPr>
          <w:rtl w:val="0"/>
        </w:rPr>
        <w:t xml:space="preserve">793,88 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kalendāra gadā) – 2024. gadā</w:t>
      </w:r>
      <w:r w:rsidR="00000000" w:rsidRPr="00000000" w:rsidDel="00000000">
        <w:rPr>
          <w:rtl w:val="0"/>
        </w:rPr>
        <w:t xml:space="preserve"> 14 606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, 2025. gadā</w:t>
      </w:r>
      <w:r w:rsidR="00000000" w:rsidRPr="00000000" w:rsidDel="00000000">
        <w:rPr>
          <w:rtl w:val="0"/>
        </w:rPr>
        <w:t xml:space="preserve"> 1189 </w:t>
      </w:r>
      <w:r w:rsidR="00000000" w:rsidRPr="00000000" w:rsidDel="00000000">
        <w:rPr>
          <w:i w:val="1"/>
          <w:rtl w:val="0"/>
        </w:rPr>
        <w:t xml:space="preserve">euro </w:t>
      </w:r>
      <w:r w:rsidR="00000000" w:rsidRPr="00000000" w:rsidDel="00000000">
        <w:rPr>
          <w:rtl w:val="0"/>
        </w:rPr>
        <w:t xml:space="preserve">apmērā</w:t>
      </w:r>
      <w:r w:rsidR="00000000" w:rsidRPr="00000000" w:rsidDel="00000000">
        <w:rPr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(N) </w:t>
      </w:r>
      <w:r w:rsidR="00000000" w:rsidRPr="00000000" w:rsidDel="00000000">
        <w:rPr>
          <w:rtl w:val="0"/>
        </w:rPr>
        <w:t xml:space="preserve">ar dzīvokļa (dzīvojamās telpas) īres līguma noslēgšanu saistītie izdevumi par māklera pakalpojumiem, nepārsniedzot mēneša īres izdevumu apmēru, – 2024. gadā 1317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(N) </w:t>
      </w:r>
      <w:r w:rsidR="00000000" w:rsidRPr="00000000" w:rsidDel="00000000">
        <w:rPr>
          <w:rtl w:val="0"/>
        </w:rPr>
        <w:t xml:space="preserve">ar dzīvokļa (dzīvojamās telpas) īres līguma noslēgšanu saistītie izdevumi par depozītu, nepārsniedzot mēneša īres izdevumu apmēru, – 2024. gadā 1317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(N) </w:t>
      </w:r>
      <w:r w:rsidR="00000000" w:rsidRPr="00000000" w:rsidDel="00000000">
        <w:rPr>
          <w:rtl w:val="0"/>
        </w:rPr>
        <w:t xml:space="preserve">veselības apdrošināšanas izdevumi, pārceļoties uz dienesta vietu un atgriežoties no tās, – 10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(pārceļoties uz dienesta vietu 2024. gadā – 5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, pārceļoties no dienesta vietas 2025. gadā – 5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);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(N) </w:t>
      </w:r>
      <w:r w:rsidR="00000000" w:rsidRPr="00000000" w:rsidDel="00000000">
        <w:rPr>
          <w:rtl w:val="0"/>
        </w:rPr>
        <w:t xml:space="preserve">ceļa izdevumi – 1000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(pārcelšanās uz dienesta vietu un atvaļinājuma brauciens 2024. gadā – 750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, pārcelšanās no dienesta vietas 2025. gadā – 250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);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(N) </w:t>
      </w:r>
      <w:r w:rsidR="00000000" w:rsidRPr="00000000" w:rsidDel="00000000">
        <w:rPr>
          <w:rtl w:val="0"/>
        </w:rPr>
        <w:t xml:space="preserve">izdevumi par bagāžas transportēšanu – 200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(pārceļoties uz dienesta vietu 2024. gadā – 100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, pārceļoties no dienesta vietas 2025. gadā – 100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);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(N) </w:t>
      </w:r>
      <w:r w:rsidR="00000000" w:rsidRPr="00000000" w:rsidDel="00000000">
        <w:rPr>
          <w:rtl w:val="0"/>
        </w:rPr>
        <w:t xml:space="preserve">obligātās vakcinācijas izdevumi un medicīniskā aptieciņa – 100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2024. gadā.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(N) </w:t>
      </w:r>
      <w:r w:rsidR="00000000" w:rsidRPr="00000000" w:rsidDel="00000000">
        <w:rPr>
          <w:rtl w:val="0"/>
        </w:rPr>
        <w:t xml:space="preserve">Pirms civilā eksperta nosūtīšanas starptautiskajā misijā Ārlietu ministrijai, pamatojoties uz noteikumu 9. punktu, no pieejamiem budžeta līdzekļiem nodrošināt civilā eksperta apmācību atbilstoši starptautiskās misijas amata prasībām.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(N) </w:t>
      </w:r>
      <w:r w:rsidR="00000000" w:rsidRPr="00000000" w:rsidDel="00000000">
        <w:rPr>
          <w:rtl w:val="0"/>
        </w:rPr>
        <w:t xml:space="preserve">Finanšu ministrijai no valsts budžeta programmas 02.00.00 "Līdzekļi neparedzētiem gadījumiem" piešķirt Ārlietu ministrijai finansējumu 75 544 </w:t>
      </w:r>
      <w:r w:rsidR="00000000" w:rsidRPr="00000000" w:rsidDel="00000000">
        <w:rPr>
          <w:i w:val="1"/>
          <w:rtl w:val="0"/>
        </w:rPr>
        <w:t xml:space="preserve">euro </w:t>
      </w:r>
      <w:r w:rsidR="00000000" w:rsidRPr="00000000" w:rsidDel="00000000">
        <w:rPr>
          <w:rtl w:val="0"/>
        </w:rPr>
        <w:t xml:space="preserve">apmērā šā rīkojuma 4. un 5. punktā minēto izdevumu segšanai.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(N) </w:t>
      </w:r>
      <w:r w:rsidR="00000000" w:rsidRPr="00000000" w:rsidDel="00000000">
        <w:rPr>
          <w:rtl w:val="0"/>
        </w:rPr>
        <w:t xml:space="preserve">Finanšu ministrijai precizēt un palielināt Ārlietu ministrijas budžeta bāzes izdevumus 2025. gadam programmā 03.00.00 "Diplomātisko un konsulāro misiju nodrošinājums" 6177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apmērā civilā eksperta darbības nodrošināšanai no 2025. gada 1. janvāra.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(N) </w:t>
      </w:r>
      <w:r w:rsidR="00000000" w:rsidRPr="00000000" w:rsidDel="00000000">
        <w:rPr>
          <w:rtl w:val="0"/>
        </w:rPr>
        <w:t xml:space="preserve">Aizsardzības ministrijai uz civilā eksperta dalības laiku starptautiskajā misijā nodrošināt viņam nepieciešamo ekipējumu – ķiveri, bruņuvesti un gāzmasku.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Ārlietu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23-TA-2883</w:t>
    </w:r>
    <w:r>
      <w:br/>
    </w:r>
    <w:r w:rsidR="00000000" w:rsidRPr="00000000" w:rsidDel="00000000">
      <w:rPr>
        <w:rtl w:val="0"/>
      </w:rPr>
      <w:t xml:space="preserve">Izdrukāts 29.07.2026. 22.14 - 1.0.VK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23-TA-2883</w:t>
    </w:r>
    <w:r>
      <w:br/>
    </w:r>
    <w:r w:rsidR="00000000" w:rsidRPr="00000000" w:rsidDel="00000000">
      <w:rPr>
        <w:rtl w:val="0"/>
      </w:rPr>
      <w:t xml:space="preserve">Izdrukāts 29.07.2026. 22.14 - 1.0.VK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rīkojuma_projekts_23-TA-2883.docx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