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90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11. februārī (prot. Nr. 6 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sākuma termiņu reflektantu reģistrācijai un uzņemšanai 2025. gadā</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Augstskolu likuma 46. panta sesto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sākuma termiņu 2025. gadā reflektantu reģistrācijai un uzņemšanai pirmajā gadā pēc vidējās izglītības iegūšanas.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Reflektantus, kuri ir ieguvuši vidējo izglītību ārzemēs un nepretendē uz studijām valsts finansētās studiju vietās vai studiju programmās, kurās ir noteikts studējošo skaita ierobežojums, pirmajā gadā pēc vidējās izglītības iegūšanas augstskolas un koledžas var sākt reģistrēt un uzņemt no 2025. gada 1. marta.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Reflektantus, kuri nav minēti šo noteikumu </w:t>
      </w:r>
      <w:r w:rsidR="00000000" w:rsidRPr="00000000" w:rsidDel="00000000">
        <w:rPr>
          <w:rtl w:val="0"/>
        </w:rPr>
        <w:t xml:space="preserve">2.</w:t>
      </w:r>
      <w:r w:rsidR="00000000" w:rsidRPr="00000000" w:rsidDel="00000000">
        <w:rPr>
          <w:rtl w:val="0"/>
        </w:rPr>
        <w:t xml:space="preserve"> punktā, pirmajā gadā pēc vidējās izglītības iegūšanas augstskolas un koledžas var sākt reģistrēt un uzņemt no 2025. gada 4. jūlija.</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Čakša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24-TA-3180</w:t>
    </w:r>
    <w:r>
      <w:br/>
    </w:r>
    <w:r w:rsidR="00000000" w:rsidRPr="00000000" w:rsidDel="00000000">
      <w:rPr>
        <w:rtl w:val="0"/>
      </w:rPr>
      <w:t xml:space="preserve">Izdrukāts 29.07.2026. 23.38 - 1.0.VK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24-TA-3180</w:t>
    </w:r>
    <w:r>
      <w:br/>
    </w:r>
    <w:r w:rsidR="00000000" w:rsidRPr="00000000" w:rsidDel="00000000">
      <w:rPr>
        <w:rtl w:val="0"/>
      </w:rPr>
      <w:t xml:space="preserve">Izdrukāts 29.07.2026. 23.38 - 1.0.VK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noteikumu_projekts_24-TA-3180.docx</dc:title>
</cp:coreProperties>
</file>

<file path=docProps/custom.xml><?xml version="1.0" encoding="utf-8"?>
<Properties xmlns="http://schemas.openxmlformats.org/officeDocument/2006/custom-properties" xmlns:vt="http://schemas.openxmlformats.org/officeDocument/2006/docPropsVTypes"/>
</file>