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“Par visaptverošas valsts aizsardzības sistēmas ieviešanas progresu”"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22-TA-1412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mk_sēdes_protokollēmuma_projekts_22-TA-1412.docx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