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[23-TA-3167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[23-TA-3167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4.decembra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1.pielikums Pārskats par klientu uzturēšanās dienu skaitu grupu dzīvoklī un pieprasījums valsts līdzfinansējuma izmaksai ar grupu dzīvokļa pakalpojuma sniegšanu saistīto izdevumu segšanai par 20___.gada _____mēnesi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(institūcijas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21"/>
        <w:gridCol w:w="3221"/>
        <w:gridCol w:w="3086"/>
        <w:gridCol w:w="3086"/>
        <w:gridCol w:w="2883"/>
        <w:gridCol w:w="2883"/>
        <w:tblGridChange w:id="0">
          <w:tblGrid>
            <w:gridCol w:w="3221"/>
            <w:gridCol w:w="3221"/>
            <w:gridCol w:w="3086"/>
            <w:gridCol w:w="3086"/>
            <w:gridCol w:w="2883"/>
            <w:gridCol w:w="2883"/>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Klientu skaits, par kuru uzturēšanos grupu dzīvoklī ir aprēķināts valsts līdzfinansējums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Klientu uzturēšanās dienu skaits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līdzfinansējuma summa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iepriekšējā mēneša pēdējo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pārskata mēneša pēdējo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mēnesī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gada sākuma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mēnesī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gada sākuma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piezīmes: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1.Sociālā pakalpojuma sniedzējs valsts līdzfinansējumu sāk pieprasīt :</w:t>
      </w:r>
      <w:r>
        <w:br/>
      </w:r>
      <w:r w:rsidR="00000000" w:rsidRPr="00000000" w:rsidDel="00000000">
        <w:rPr>
          <w:sz w:val="22"/>
          <w:rtl w:val="0"/>
        </w:rPr>
        <w:t xml:space="preserve">•    ar to dienu, kad klients ir uzsācis dzīvot grupu dzīvoklī;</w:t>
      </w:r>
      <w:r>
        <w:br/>
      </w:r>
      <w:r w:rsidR="00000000" w:rsidRPr="00000000" w:rsidDel="00000000">
        <w:rPr>
          <w:sz w:val="22"/>
          <w:rtl w:val="0"/>
        </w:rPr>
        <w:t xml:space="preserve">•    ar tā mēneša pirmo dienu, kurš seko mēnesim, kad klients ir uzsācis dzīvot grupu dzīvoklī (ja šādu lūgumu norādījis sociālā pakalpojuma sniedzējs savā iesniegumā ministrijai par valsts līdzfinansējuma piešķiršanu );</w:t>
      </w:r>
      <w:r>
        <w:br/>
      </w:r>
      <w:r w:rsidR="00000000" w:rsidRPr="00000000" w:rsidDel="00000000">
        <w:rPr>
          <w:sz w:val="22"/>
          <w:rtl w:val="0"/>
        </w:rPr>
        <w:t xml:space="preserve">•    ar nākamo dienu, kad klients uzsācis dzīvot grupu dzīvoklī, ja klients ir pārnācis no cita grupu dzīvokļa pakalpojuma sniedzēja, kuram bija piešķirts  valsts līdzfinansējums ar viņa uzturēšanos grupu dzīvoklī saistīto izmaksu segšanai.</w:t>
      </w:r>
      <w:r>
        <w:br/>
      </w:r>
      <w:r w:rsidR="00000000" w:rsidRPr="00000000" w:rsidDel="00000000">
        <w:rPr>
          <w:sz w:val="22"/>
          <w:rtl w:val="0"/>
        </w:rPr>
        <w:t xml:space="preserve">2.Sociālā pakalpojuma sniedzējs beidz pieprasīt valsts līdzfinansējumu ar nākamo dienu pēc dienas, kurā klients miris, vai ar sociālā dienesta lēmumā norādīto datumu par grupa dzīvokļa pakalpojuma izbeigšanu vai pakalpojuma sniedzēja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saņēmējs: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reģistrācijas numurs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Vadītājs___________________________(vārds,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__________un e-pasts______"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noteikumu_(grozījumu)_projekts_p1_23-TA-3167.docx</dc:title>
</cp:coreProperties>
</file>

<file path=docProps/custom.xml><?xml version="1.0" encoding="utf-8"?>
<Properties xmlns="http://schemas.openxmlformats.org/officeDocument/2006/custom-properties" xmlns:vt="http://schemas.openxmlformats.org/officeDocument/2006/docPropsVTypes"/>
</file>