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A3B0" w14:textId="52CC5641" w:rsidR="00995603" w:rsidRPr="00995603" w:rsidRDefault="00573B36" w:rsidP="0B8CBA16">
      <w:pPr>
        <w:jc w:val="right"/>
        <w:rPr>
          <w:rFonts w:ascii="Times New Roman" w:hAnsi="Times New Roman" w:cs="Times New Roman"/>
          <w:sz w:val="24"/>
          <w:szCs w:val="24"/>
          <w:lang w:val="lv-LV"/>
        </w:rPr>
      </w:pPr>
      <w:r w:rsidRPr="0B8CBA16">
        <w:rPr>
          <w:rFonts w:ascii="Times New Roman" w:hAnsi="Times New Roman" w:cs="Times New Roman"/>
          <w:sz w:val="24"/>
          <w:szCs w:val="24"/>
          <w:lang w:val="lv-LV"/>
        </w:rPr>
        <w:t>5</w:t>
      </w:r>
      <w:r w:rsidR="00A23777" w:rsidRPr="0B8CBA16">
        <w:rPr>
          <w:rFonts w:ascii="Times New Roman" w:hAnsi="Times New Roman" w:cs="Times New Roman"/>
          <w:sz w:val="24"/>
          <w:szCs w:val="24"/>
          <w:lang w:val="lv-LV"/>
        </w:rPr>
        <w:t>.pielikum</w:t>
      </w:r>
      <w:r w:rsidR="00995603" w:rsidRPr="0B8CBA16">
        <w:rPr>
          <w:rFonts w:ascii="Times New Roman" w:hAnsi="Times New Roman" w:cs="Times New Roman"/>
          <w:sz w:val="24"/>
          <w:szCs w:val="24"/>
          <w:lang w:val="lv-LV"/>
        </w:rPr>
        <w:t>s</w:t>
      </w:r>
    </w:p>
    <w:p w14:paraId="744D0577" w14:textId="77777777" w:rsidR="00FB75E2" w:rsidRDefault="5F537A2A" w:rsidP="00FB75E2">
      <w:pPr>
        <w:jc w:val="center"/>
        <w:rPr>
          <w:rFonts w:ascii="Times New Roman" w:hAnsi="Times New Roman" w:cs="Times New Roman"/>
          <w:b/>
          <w:bCs/>
          <w:sz w:val="24"/>
          <w:szCs w:val="24"/>
          <w:lang w:val="lv-LV"/>
        </w:rPr>
      </w:pPr>
      <w:r w:rsidRPr="7E520556">
        <w:rPr>
          <w:rFonts w:ascii="Times New Roman" w:hAnsi="Times New Roman" w:cs="Times New Roman"/>
          <w:b/>
          <w:bCs/>
          <w:sz w:val="24"/>
          <w:szCs w:val="24"/>
        </w:rPr>
        <w:t>Radioloģisko ierīču tehniskie parametri un mērījumu nosacījumi</w:t>
      </w:r>
      <w:r w:rsidR="7983F041" w:rsidRPr="7E520556">
        <w:rPr>
          <w:rFonts w:ascii="Times New Roman" w:hAnsi="Times New Roman" w:cs="Times New Roman"/>
          <w:b/>
          <w:bCs/>
          <w:sz w:val="24"/>
          <w:szCs w:val="24"/>
          <w:lang w:val="lv-LV"/>
        </w:rPr>
        <w:t xml:space="preserve"> </w:t>
      </w:r>
    </w:p>
    <w:p w14:paraId="6CCFD4FF" w14:textId="1DD7A120" w:rsidR="005B3C4C" w:rsidRPr="005B3C4C" w:rsidRDefault="005B3C4C" w:rsidP="00FB75E2">
      <w:pPr>
        <w:spacing w:after="120"/>
        <w:jc w:val="right"/>
        <w:rPr>
          <w:rFonts w:ascii="Times New Roman" w:eastAsia="Times New Roman" w:hAnsi="Times New Roman" w:cs="Times New Roman"/>
          <w:sz w:val="24"/>
          <w:szCs w:val="24"/>
          <w:lang w:val="lv-LV" w:eastAsia="lv-LV"/>
        </w:rPr>
      </w:pPr>
      <w:r w:rsidRPr="005B3C4C">
        <w:rPr>
          <w:rFonts w:ascii="Times New Roman" w:eastAsia="Times New Roman" w:hAnsi="Times New Roman" w:cs="Times New Roman"/>
          <w:sz w:val="24"/>
          <w:szCs w:val="24"/>
          <w:lang w:val="lv-LV" w:eastAsia="lv-LV"/>
        </w:rPr>
        <w:t>1.tabula</w:t>
      </w:r>
    </w:p>
    <w:p w14:paraId="7C2B3E35" w14:textId="5EC417D9" w:rsidR="005B3C4C" w:rsidRPr="00995603" w:rsidRDefault="005B3C4C" w:rsidP="00FB75E2">
      <w:pPr>
        <w:spacing w:after="0" w:line="240" w:lineRule="auto"/>
        <w:jc w:val="center"/>
        <w:rPr>
          <w:rFonts w:ascii="Times New Roman" w:eastAsia="Times New Roman" w:hAnsi="Times New Roman" w:cs="Times New Roman"/>
          <w:b/>
          <w:bCs/>
          <w:sz w:val="24"/>
          <w:szCs w:val="24"/>
          <w:vertAlign w:val="superscript"/>
          <w:lang w:val="lv-LV" w:eastAsia="lv-LV"/>
        </w:rPr>
      </w:pPr>
      <w:r w:rsidRPr="005B3C4C">
        <w:rPr>
          <w:rFonts w:ascii="Times New Roman" w:eastAsia="Times New Roman" w:hAnsi="Times New Roman" w:cs="Times New Roman"/>
          <w:b/>
          <w:bCs/>
          <w:sz w:val="24"/>
          <w:szCs w:val="24"/>
          <w:lang w:val="lv-LV" w:eastAsia="lv-LV"/>
        </w:rPr>
        <w:t>Radioloģisko ierīču elektrodrošības pārbaudēs novērtējamie parametri, to minimālie atbilstības kritēriji un mērījumu nosacījumi</w:t>
      </w:r>
      <w:r w:rsidRPr="005B3C4C">
        <w:rPr>
          <w:rFonts w:ascii="Times New Roman" w:eastAsia="Times New Roman" w:hAnsi="Times New Roman" w:cs="Times New Roman"/>
          <w:b/>
          <w:bCs/>
          <w:sz w:val="24"/>
          <w:szCs w:val="24"/>
          <w:vertAlign w:val="superscript"/>
          <w:lang w:val="lv-LV" w:eastAsia="lv-LV"/>
        </w:rPr>
        <w:t>1</w:t>
      </w:r>
    </w:p>
    <w:tbl>
      <w:tblPr>
        <w:tblStyle w:val="TableGrid"/>
        <w:tblW w:w="0" w:type="auto"/>
        <w:tblLook w:val="04A0" w:firstRow="1" w:lastRow="0" w:firstColumn="1" w:lastColumn="0" w:noHBand="0" w:noVBand="1"/>
      </w:tblPr>
      <w:tblGrid>
        <w:gridCol w:w="890"/>
        <w:gridCol w:w="3169"/>
        <w:gridCol w:w="2152"/>
        <w:gridCol w:w="7676"/>
      </w:tblGrid>
      <w:tr w:rsidR="00D74234" w:rsidRPr="00995603" w14:paraId="7601D3F4" w14:textId="08E99360" w:rsidTr="00D74234">
        <w:tc>
          <w:tcPr>
            <w:tcW w:w="890" w:type="dxa"/>
          </w:tcPr>
          <w:p w14:paraId="61E363F0" w14:textId="4BEECA3B" w:rsidR="00D74234" w:rsidRPr="00995603" w:rsidRDefault="00D74234" w:rsidP="005B3C4C">
            <w:pPr>
              <w:spacing w:before="100" w:beforeAutospacing="1" w:after="100" w:afterAutospacing="1"/>
              <w:jc w:val="center"/>
              <w:rPr>
                <w:rFonts w:ascii="Times New Roman" w:eastAsia="Times New Roman" w:hAnsi="Times New Roman" w:cs="Times New Roman"/>
                <w:sz w:val="24"/>
                <w:szCs w:val="24"/>
                <w:lang w:val="lv-LV" w:eastAsia="lv-LV"/>
              </w:rPr>
            </w:pPr>
            <w:r w:rsidRPr="00995603">
              <w:rPr>
                <w:rFonts w:ascii="Times New Roman" w:eastAsia="Times New Roman" w:hAnsi="Times New Roman" w:cs="Times New Roman"/>
                <w:sz w:val="24"/>
                <w:szCs w:val="24"/>
                <w:lang w:val="lv-LV" w:eastAsia="lv-LV"/>
              </w:rPr>
              <w:t>Nr.p.k.</w:t>
            </w:r>
          </w:p>
        </w:tc>
        <w:tc>
          <w:tcPr>
            <w:tcW w:w="3169" w:type="dxa"/>
          </w:tcPr>
          <w:p w14:paraId="6B7DD6EF" w14:textId="47A40FB5" w:rsidR="00D74234" w:rsidRPr="00995603" w:rsidRDefault="00D74234" w:rsidP="005B3C4C">
            <w:pPr>
              <w:spacing w:before="100" w:beforeAutospacing="1" w:after="100" w:afterAutospacing="1"/>
              <w:jc w:val="center"/>
              <w:rPr>
                <w:rFonts w:ascii="Times New Roman" w:eastAsia="Times New Roman" w:hAnsi="Times New Roman" w:cs="Times New Roman"/>
                <w:sz w:val="24"/>
                <w:szCs w:val="24"/>
                <w:lang w:val="lv-LV" w:eastAsia="lv-LV"/>
              </w:rPr>
            </w:pPr>
            <w:r w:rsidRPr="005B3C4C">
              <w:rPr>
                <w:rFonts w:ascii="Times New Roman" w:eastAsia="Times New Roman" w:hAnsi="Times New Roman" w:cs="Times New Roman"/>
                <w:sz w:val="24"/>
                <w:szCs w:val="24"/>
                <w:lang w:val="lv-LV" w:eastAsia="lv-LV"/>
              </w:rPr>
              <w:t>Novērtējamais parametrs</w:t>
            </w:r>
          </w:p>
        </w:tc>
        <w:tc>
          <w:tcPr>
            <w:tcW w:w="2152" w:type="dxa"/>
          </w:tcPr>
          <w:p w14:paraId="55AB8C7A" w14:textId="271FA1F0" w:rsidR="00D74234" w:rsidRPr="00995603" w:rsidRDefault="00D74234" w:rsidP="005B3C4C">
            <w:pPr>
              <w:spacing w:before="100" w:beforeAutospacing="1" w:after="100" w:afterAutospacing="1"/>
              <w:jc w:val="center"/>
              <w:rPr>
                <w:rFonts w:ascii="Times New Roman" w:eastAsia="Times New Roman" w:hAnsi="Times New Roman" w:cs="Times New Roman"/>
                <w:sz w:val="24"/>
                <w:szCs w:val="24"/>
                <w:lang w:val="lv-LV" w:eastAsia="lv-LV"/>
              </w:rPr>
            </w:pPr>
            <w:r w:rsidRPr="005B3C4C">
              <w:rPr>
                <w:rFonts w:ascii="Times New Roman" w:eastAsia="Times New Roman" w:hAnsi="Times New Roman" w:cs="Times New Roman"/>
                <w:sz w:val="24"/>
                <w:szCs w:val="24"/>
                <w:lang w:val="lv-LV" w:eastAsia="lv-LV"/>
              </w:rPr>
              <w:t>Atbilstības kritērijs</w:t>
            </w:r>
          </w:p>
        </w:tc>
        <w:tc>
          <w:tcPr>
            <w:tcW w:w="7676" w:type="dxa"/>
          </w:tcPr>
          <w:p w14:paraId="313915B0" w14:textId="79C8A7AB" w:rsidR="00D74234" w:rsidRPr="00995603" w:rsidRDefault="00D74234" w:rsidP="005B3C4C">
            <w:pPr>
              <w:spacing w:before="100" w:beforeAutospacing="1" w:after="100" w:afterAutospacing="1"/>
              <w:jc w:val="center"/>
              <w:rPr>
                <w:rFonts w:ascii="Times New Roman" w:eastAsia="Times New Roman" w:hAnsi="Times New Roman" w:cs="Times New Roman"/>
                <w:sz w:val="24"/>
                <w:szCs w:val="24"/>
                <w:lang w:val="lv-LV" w:eastAsia="lv-LV"/>
              </w:rPr>
            </w:pPr>
            <w:r w:rsidRPr="005B3C4C">
              <w:rPr>
                <w:rFonts w:ascii="Times New Roman" w:eastAsia="Times New Roman" w:hAnsi="Times New Roman" w:cs="Times New Roman"/>
                <w:sz w:val="24"/>
                <w:szCs w:val="24"/>
                <w:lang w:val="lv-LV" w:eastAsia="lv-LV"/>
              </w:rPr>
              <w:t>Mērījumu nosacījumi</w:t>
            </w:r>
          </w:p>
        </w:tc>
      </w:tr>
      <w:tr w:rsidR="00D74234" w:rsidRPr="00995603" w14:paraId="7AF22AF3" w14:textId="188AE713" w:rsidTr="00D74234">
        <w:tc>
          <w:tcPr>
            <w:tcW w:w="890" w:type="dxa"/>
            <w:vAlign w:val="center"/>
          </w:tcPr>
          <w:p w14:paraId="3F2D41BC" w14:textId="47FFE202" w:rsidR="00D74234" w:rsidRPr="00995603" w:rsidRDefault="00D74234" w:rsidP="00995603">
            <w:pPr>
              <w:spacing w:before="100" w:beforeAutospacing="1" w:after="100" w:afterAutospacing="1"/>
              <w:rPr>
                <w:rFonts w:ascii="Times New Roman" w:eastAsia="Times New Roman" w:hAnsi="Times New Roman" w:cs="Times New Roman"/>
                <w:sz w:val="24"/>
                <w:szCs w:val="24"/>
                <w:lang w:val="lv-LV" w:eastAsia="lv-LV"/>
              </w:rPr>
            </w:pPr>
            <w:r w:rsidRPr="00995603">
              <w:rPr>
                <w:rFonts w:ascii="Times New Roman" w:eastAsia="Times New Roman" w:hAnsi="Times New Roman" w:cs="Times New Roman"/>
                <w:sz w:val="24"/>
                <w:szCs w:val="24"/>
                <w:lang w:val="lv-LV" w:eastAsia="lv-LV"/>
              </w:rPr>
              <w:t>1.</w:t>
            </w:r>
          </w:p>
        </w:tc>
        <w:tc>
          <w:tcPr>
            <w:tcW w:w="3169" w:type="dxa"/>
            <w:vAlign w:val="center"/>
          </w:tcPr>
          <w:p w14:paraId="463F9A25" w14:textId="72F1C120" w:rsidR="00D74234" w:rsidRPr="00995603" w:rsidRDefault="00D74234" w:rsidP="005B3C4C">
            <w:pPr>
              <w:spacing w:before="100" w:beforeAutospacing="1" w:after="100" w:afterAutospacing="1"/>
              <w:rPr>
                <w:rFonts w:ascii="Times New Roman" w:eastAsia="Times New Roman" w:hAnsi="Times New Roman" w:cs="Times New Roman"/>
                <w:sz w:val="24"/>
                <w:szCs w:val="24"/>
                <w:lang w:val="lv-LV" w:eastAsia="lv-LV"/>
              </w:rPr>
            </w:pPr>
            <w:r w:rsidRPr="005B3C4C">
              <w:rPr>
                <w:rFonts w:ascii="Times New Roman" w:eastAsia="Times New Roman" w:hAnsi="Times New Roman" w:cs="Times New Roman"/>
                <w:sz w:val="24"/>
                <w:szCs w:val="24"/>
                <w:lang w:val="lv-LV" w:eastAsia="lv-LV"/>
              </w:rPr>
              <w:t>Aizsargvadītāja pretestība</w:t>
            </w:r>
          </w:p>
        </w:tc>
        <w:tc>
          <w:tcPr>
            <w:tcW w:w="2152" w:type="dxa"/>
            <w:vAlign w:val="center"/>
          </w:tcPr>
          <w:p w14:paraId="110956E9" w14:textId="0218908D" w:rsidR="00D74234" w:rsidRPr="00995603" w:rsidRDefault="00D74234" w:rsidP="005B3C4C">
            <w:pPr>
              <w:spacing w:before="100" w:beforeAutospacing="1" w:after="100" w:afterAutospacing="1"/>
              <w:jc w:val="center"/>
              <w:rPr>
                <w:rFonts w:ascii="Times New Roman" w:eastAsia="Times New Roman" w:hAnsi="Times New Roman" w:cs="Times New Roman"/>
                <w:sz w:val="24"/>
                <w:szCs w:val="24"/>
                <w:lang w:val="lv-LV" w:eastAsia="lv-LV"/>
              </w:rPr>
            </w:pPr>
            <w:r w:rsidRPr="005B3C4C">
              <w:rPr>
                <w:rFonts w:ascii="Times New Roman" w:eastAsia="Times New Roman" w:hAnsi="Times New Roman" w:cs="Times New Roman"/>
                <w:sz w:val="24"/>
                <w:szCs w:val="24"/>
                <w:lang w:val="lv-LV" w:eastAsia="lv-LV"/>
              </w:rPr>
              <w:t>&lt; 0,3 Ω</w:t>
            </w:r>
          </w:p>
        </w:tc>
        <w:tc>
          <w:tcPr>
            <w:tcW w:w="7676" w:type="dxa"/>
          </w:tcPr>
          <w:p w14:paraId="2E57D77A" w14:textId="0E3D2B9B" w:rsidR="00D74234" w:rsidRPr="00995603" w:rsidRDefault="00D74234" w:rsidP="00876A3D">
            <w:pPr>
              <w:spacing w:before="100" w:beforeAutospacing="1" w:after="100" w:afterAutospacing="1"/>
              <w:jc w:val="both"/>
              <w:rPr>
                <w:rFonts w:ascii="Times New Roman" w:eastAsia="Times New Roman" w:hAnsi="Times New Roman" w:cs="Times New Roman"/>
                <w:sz w:val="24"/>
                <w:szCs w:val="24"/>
                <w:lang w:val="lv-LV" w:eastAsia="lv-LV"/>
              </w:rPr>
            </w:pPr>
            <w:r w:rsidRPr="005B3C4C">
              <w:rPr>
                <w:rFonts w:ascii="Times New Roman" w:eastAsia="Times New Roman" w:hAnsi="Times New Roman" w:cs="Times New Roman"/>
                <w:sz w:val="24"/>
                <w:szCs w:val="24"/>
                <w:lang w:val="lv-LV" w:eastAsia="lv-LV"/>
              </w:rPr>
              <w:t>Mērījumi tiek veikti radioloģisko ierīču darbības režīmā atbilstoši ražotāja noteiktajai pieslēguma shēmai</w:t>
            </w:r>
          </w:p>
        </w:tc>
      </w:tr>
      <w:tr w:rsidR="00D74234" w:rsidRPr="00995603" w14:paraId="59A73DA4" w14:textId="6BBE77E7" w:rsidTr="00D74234">
        <w:tc>
          <w:tcPr>
            <w:tcW w:w="890" w:type="dxa"/>
            <w:vAlign w:val="center"/>
          </w:tcPr>
          <w:p w14:paraId="37669EFE" w14:textId="7404B8B0" w:rsidR="00D74234" w:rsidRPr="00995603" w:rsidRDefault="00D74234" w:rsidP="00995603">
            <w:pPr>
              <w:spacing w:before="100" w:beforeAutospacing="1" w:after="100" w:afterAutospacing="1"/>
              <w:rPr>
                <w:rFonts w:ascii="Times New Roman" w:eastAsia="Times New Roman" w:hAnsi="Times New Roman" w:cs="Times New Roman"/>
                <w:sz w:val="24"/>
                <w:szCs w:val="24"/>
                <w:lang w:val="lv-LV" w:eastAsia="lv-LV"/>
              </w:rPr>
            </w:pPr>
            <w:r w:rsidRPr="00995603">
              <w:rPr>
                <w:rFonts w:ascii="Times New Roman" w:eastAsia="Times New Roman" w:hAnsi="Times New Roman" w:cs="Times New Roman"/>
                <w:sz w:val="24"/>
                <w:szCs w:val="24"/>
                <w:lang w:val="lv-LV" w:eastAsia="lv-LV"/>
              </w:rPr>
              <w:t>2.</w:t>
            </w:r>
          </w:p>
        </w:tc>
        <w:tc>
          <w:tcPr>
            <w:tcW w:w="3169" w:type="dxa"/>
            <w:vAlign w:val="center"/>
          </w:tcPr>
          <w:p w14:paraId="76EE53B5" w14:textId="3BCD39DC" w:rsidR="00D74234" w:rsidRPr="00995603" w:rsidRDefault="00D74234" w:rsidP="005B3C4C">
            <w:pPr>
              <w:spacing w:before="100" w:beforeAutospacing="1" w:after="100" w:afterAutospacing="1"/>
              <w:rPr>
                <w:rFonts w:ascii="Times New Roman" w:eastAsia="Times New Roman" w:hAnsi="Times New Roman" w:cs="Times New Roman"/>
                <w:sz w:val="24"/>
                <w:szCs w:val="24"/>
                <w:lang w:val="lv-LV" w:eastAsia="lv-LV"/>
              </w:rPr>
            </w:pPr>
            <w:r w:rsidRPr="005B3C4C">
              <w:rPr>
                <w:rFonts w:ascii="Times New Roman" w:eastAsia="Times New Roman" w:hAnsi="Times New Roman" w:cs="Times New Roman"/>
                <w:sz w:val="24"/>
                <w:szCs w:val="24"/>
                <w:lang w:val="lv-LV" w:eastAsia="lv-LV"/>
              </w:rPr>
              <w:t>Korpusa noplūdes strāva</w:t>
            </w:r>
          </w:p>
        </w:tc>
        <w:tc>
          <w:tcPr>
            <w:tcW w:w="2152" w:type="dxa"/>
            <w:vAlign w:val="center"/>
          </w:tcPr>
          <w:p w14:paraId="300E3400" w14:textId="311AD0F1" w:rsidR="00D74234" w:rsidRPr="00995603" w:rsidRDefault="00D74234" w:rsidP="005B3C4C">
            <w:pPr>
              <w:spacing w:before="100" w:beforeAutospacing="1" w:after="100" w:afterAutospacing="1"/>
              <w:jc w:val="center"/>
              <w:rPr>
                <w:rFonts w:ascii="Times New Roman" w:eastAsia="Times New Roman" w:hAnsi="Times New Roman" w:cs="Times New Roman"/>
                <w:sz w:val="24"/>
                <w:szCs w:val="24"/>
                <w:lang w:val="lv-LV" w:eastAsia="lv-LV"/>
              </w:rPr>
            </w:pPr>
            <w:r w:rsidRPr="005B3C4C">
              <w:rPr>
                <w:rFonts w:ascii="Times New Roman" w:eastAsia="Times New Roman" w:hAnsi="Times New Roman" w:cs="Times New Roman"/>
                <w:sz w:val="24"/>
                <w:szCs w:val="24"/>
                <w:lang w:val="lv-LV" w:eastAsia="lv-LV"/>
              </w:rPr>
              <w:t>&lt; 0,1 mA</w:t>
            </w:r>
          </w:p>
        </w:tc>
        <w:tc>
          <w:tcPr>
            <w:tcW w:w="7676" w:type="dxa"/>
          </w:tcPr>
          <w:p w14:paraId="2BEDB78C" w14:textId="57EC67E5" w:rsidR="00D74234" w:rsidRPr="00995603" w:rsidRDefault="00D74234" w:rsidP="00876A3D">
            <w:pPr>
              <w:spacing w:before="100" w:beforeAutospacing="1" w:after="100" w:afterAutospacing="1"/>
              <w:jc w:val="both"/>
              <w:rPr>
                <w:rFonts w:ascii="Times New Roman" w:eastAsia="Times New Roman" w:hAnsi="Times New Roman" w:cs="Times New Roman"/>
                <w:sz w:val="24"/>
                <w:szCs w:val="24"/>
                <w:lang w:val="lv-LV" w:eastAsia="lv-LV"/>
              </w:rPr>
            </w:pPr>
            <w:r w:rsidRPr="005B3C4C">
              <w:rPr>
                <w:rFonts w:ascii="Times New Roman" w:eastAsia="Times New Roman" w:hAnsi="Times New Roman" w:cs="Times New Roman"/>
                <w:sz w:val="24"/>
                <w:szCs w:val="24"/>
                <w:lang w:val="lv-LV" w:eastAsia="lv-LV"/>
              </w:rPr>
              <w:t>Mērījumi tiek veikti radioloģisko ierīču darbības režīmā atbilstoši ražotāja noteiktajai pieslēguma shēmai</w:t>
            </w:r>
          </w:p>
        </w:tc>
      </w:tr>
    </w:tbl>
    <w:p w14:paraId="1D9C06DF" w14:textId="77777777" w:rsidR="004B6F9E" w:rsidRDefault="004B6F9E" w:rsidP="00995603">
      <w:pPr>
        <w:spacing w:after="0" w:line="240" w:lineRule="auto"/>
        <w:rPr>
          <w:rFonts w:ascii="Times New Roman" w:eastAsia="Times New Roman" w:hAnsi="Times New Roman" w:cs="Times New Roman"/>
          <w:sz w:val="24"/>
          <w:szCs w:val="24"/>
          <w:vertAlign w:val="superscript"/>
          <w:lang w:val="lv-LV" w:eastAsia="lv-LV"/>
        </w:rPr>
      </w:pPr>
    </w:p>
    <w:p w14:paraId="7C7296C8" w14:textId="3BD2B5FA" w:rsidR="007D6832" w:rsidRDefault="007D6832" w:rsidP="00995603">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vertAlign w:val="superscript"/>
          <w:lang w:val="lv-LV" w:eastAsia="lv-LV"/>
        </w:rPr>
        <w:t>1</w:t>
      </w:r>
      <w:r w:rsidR="004B6F9E">
        <w:rPr>
          <w:rFonts w:ascii="Times New Roman" w:eastAsia="Times New Roman" w:hAnsi="Times New Roman" w:cs="Times New Roman"/>
          <w:sz w:val="24"/>
          <w:szCs w:val="24"/>
          <w:vertAlign w:val="superscript"/>
          <w:lang w:val="lv-LV" w:eastAsia="lv-LV"/>
        </w:rPr>
        <w:t xml:space="preserve"> </w:t>
      </w:r>
      <w:r w:rsidRPr="007D6832">
        <w:rPr>
          <w:rFonts w:ascii="Times New Roman" w:eastAsia="Times New Roman" w:hAnsi="Times New Roman" w:cs="Times New Roman"/>
          <w:sz w:val="24"/>
          <w:szCs w:val="24"/>
          <w:lang w:val="lv-LV" w:eastAsia="lv-LV"/>
        </w:rPr>
        <w:t>Nosacījumi elektrodrošības pārbaudēm attiecas uz</w:t>
      </w:r>
      <w:r>
        <w:rPr>
          <w:rFonts w:ascii="Times New Roman" w:eastAsia="Times New Roman" w:hAnsi="Times New Roman" w:cs="Times New Roman"/>
          <w:sz w:val="24"/>
          <w:szCs w:val="24"/>
          <w:lang w:val="lv-LV" w:eastAsia="lv-LV"/>
        </w:rPr>
        <w:t xml:space="preserve"> medicīniskajā apstarošanā izmantotajām </w:t>
      </w:r>
      <w:r w:rsidRPr="007D6832">
        <w:rPr>
          <w:rFonts w:ascii="Times New Roman" w:eastAsia="Times New Roman" w:hAnsi="Times New Roman" w:cs="Times New Roman"/>
          <w:sz w:val="24"/>
          <w:szCs w:val="24"/>
          <w:lang w:val="lv-LV" w:eastAsia="lv-LV"/>
        </w:rPr>
        <w:t>radioloģiskajām ierīcēm</w:t>
      </w:r>
      <w:r>
        <w:rPr>
          <w:rFonts w:ascii="Times New Roman" w:eastAsia="Times New Roman" w:hAnsi="Times New Roman" w:cs="Times New Roman"/>
          <w:sz w:val="24"/>
          <w:szCs w:val="24"/>
          <w:lang w:val="lv-LV" w:eastAsia="lv-LV"/>
        </w:rPr>
        <w:t>.</w:t>
      </w:r>
    </w:p>
    <w:p w14:paraId="7973EDDE" w14:textId="77777777" w:rsidR="004B6F9E" w:rsidRDefault="004B6F9E" w:rsidP="004B6F9E">
      <w:pPr>
        <w:spacing w:after="0" w:line="240" w:lineRule="auto"/>
        <w:jc w:val="right"/>
        <w:rPr>
          <w:rFonts w:ascii="Times New Roman" w:eastAsia="Times New Roman" w:hAnsi="Times New Roman" w:cs="Times New Roman"/>
          <w:sz w:val="24"/>
          <w:szCs w:val="24"/>
          <w:lang w:val="lv-LV" w:eastAsia="lv-LV"/>
        </w:rPr>
      </w:pPr>
    </w:p>
    <w:p w14:paraId="028CF8DF" w14:textId="79C79A35" w:rsidR="00A23777" w:rsidRPr="004B6F9E" w:rsidRDefault="00A23777" w:rsidP="004B6F9E">
      <w:pPr>
        <w:spacing w:after="0" w:line="240" w:lineRule="auto"/>
        <w:jc w:val="right"/>
        <w:rPr>
          <w:rFonts w:ascii="Times New Roman" w:hAnsi="Times New Roman" w:cs="Times New Roman"/>
          <w:sz w:val="24"/>
          <w:szCs w:val="24"/>
        </w:rPr>
      </w:pPr>
      <w:r w:rsidRPr="004B6F9E">
        <w:rPr>
          <w:rFonts w:ascii="Times New Roman" w:hAnsi="Times New Roman" w:cs="Times New Roman"/>
          <w:sz w:val="24"/>
          <w:szCs w:val="24"/>
        </w:rPr>
        <w:t>2.tabula</w:t>
      </w:r>
    </w:p>
    <w:p w14:paraId="75342D0B" w14:textId="77777777" w:rsidR="00A23777" w:rsidRPr="00995603" w:rsidRDefault="00A23777" w:rsidP="00A23777">
      <w:pPr>
        <w:pStyle w:val="tvhtml"/>
        <w:shd w:val="clear" w:color="auto" w:fill="FFFFFF"/>
        <w:spacing w:before="0" w:beforeAutospacing="0" w:after="120" w:afterAutospacing="0"/>
        <w:jc w:val="center"/>
        <w:rPr>
          <w:b/>
          <w:bCs/>
        </w:rPr>
      </w:pPr>
      <w:r w:rsidRPr="00995603">
        <w:rPr>
          <w:b/>
          <w:bCs/>
        </w:rPr>
        <w:t>Radioloģisko ierīču tehniskie parametri, to minimālie atbilstības kritēriji un mērījumu nosacījumi funkciju testēšanā un novērtēšanā</w:t>
      </w:r>
    </w:p>
    <w:tbl>
      <w:tblPr>
        <w:tblStyle w:val="TableGrid"/>
        <w:tblW w:w="14034" w:type="dxa"/>
        <w:tblInd w:w="-147" w:type="dxa"/>
        <w:tblLayout w:type="fixed"/>
        <w:tblLook w:val="04A0" w:firstRow="1" w:lastRow="0" w:firstColumn="1" w:lastColumn="0" w:noHBand="0" w:noVBand="1"/>
      </w:tblPr>
      <w:tblGrid>
        <w:gridCol w:w="882"/>
        <w:gridCol w:w="8"/>
        <w:gridCol w:w="3221"/>
        <w:gridCol w:w="2552"/>
        <w:gridCol w:w="7371"/>
      </w:tblGrid>
      <w:tr w:rsidR="00DC2CA8" w:rsidRPr="00995603" w14:paraId="406E2CDC" w14:textId="2B624975" w:rsidTr="00DE699B">
        <w:trPr>
          <w:trHeight w:val="20"/>
        </w:trPr>
        <w:tc>
          <w:tcPr>
            <w:tcW w:w="890" w:type="dxa"/>
            <w:gridSpan w:val="2"/>
            <w:hideMark/>
          </w:tcPr>
          <w:p w14:paraId="6DB0FB60" w14:textId="5CB007B8" w:rsidR="00DC2CA8" w:rsidRPr="00995603" w:rsidRDefault="00DC2CA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Nr.p.k.</w:t>
            </w:r>
          </w:p>
        </w:tc>
        <w:tc>
          <w:tcPr>
            <w:tcW w:w="3221" w:type="dxa"/>
            <w:hideMark/>
          </w:tcPr>
          <w:p w14:paraId="39A896E0" w14:textId="77777777" w:rsidR="00DC2CA8" w:rsidRPr="00995603" w:rsidRDefault="00DC2CA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Tehniskie parametri</w:t>
            </w:r>
          </w:p>
        </w:tc>
        <w:tc>
          <w:tcPr>
            <w:tcW w:w="2552" w:type="dxa"/>
            <w:hideMark/>
          </w:tcPr>
          <w:p w14:paraId="13B0D2BD" w14:textId="77777777" w:rsidR="00DC2CA8" w:rsidRPr="00995603" w:rsidRDefault="00DC2CA8" w:rsidP="0061701A">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Atbilstības kritērijs</w:t>
            </w:r>
            <w:r w:rsidRPr="00995603">
              <w:rPr>
                <w:rFonts w:ascii="Times New Roman" w:eastAsiaTheme="minorEastAsia" w:hAnsi="Times New Roman" w:cs="Times New Roman"/>
                <w:sz w:val="24"/>
                <w:szCs w:val="24"/>
                <w:vertAlign w:val="superscript"/>
                <w:lang w:val="lv-LV"/>
              </w:rPr>
              <w:t>1</w:t>
            </w:r>
          </w:p>
        </w:tc>
        <w:tc>
          <w:tcPr>
            <w:tcW w:w="7371" w:type="dxa"/>
            <w:hideMark/>
          </w:tcPr>
          <w:p w14:paraId="01915B74" w14:textId="77777777" w:rsidR="00DC2CA8" w:rsidRPr="00995603" w:rsidRDefault="00DC2CA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Mērījumu nosacījumi</w:t>
            </w:r>
          </w:p>
        </w:tc>
      </w:tr>
      <w:tr w:rsidR="00DC2CA8" w:rsidRPr="00995603" w14:paraId="077B7E5F" w14:textId="0C6A078B" w:rsidTr="00DC2CA8">
        <w:trPr>
          <w:trHeight w:val="20"/>
        </w:trPr>
        <w:tc>
          <w:tcPr>
            <w:tcW w:w="14034" w:type="dxa"/>
            <w:gridSpan w:val="5"/>
            <w:hideMark/>
          </w:tcPr>
          <w:p w14:paraId="5DBBC4D8" w14:textId="64F2C19A" w:rsidR="00DC2CA8" w:rsidRPr="00995603" w:rsidRDefault="00DC2CA8" w:rsidP="0061701A">
            <w:pPr>
              <w:jc w:val="center"/>
              <w:rPr>
                <w:rFonts w:ascii="Times New Roman" w:eastAsiaTheme="minorEastAsia" w:hAnsi="Times New Roman" w:cs="Times New Roman"/>
                <w:b/>
                <w:bCs/>
                <w:sz w:val="24"/>
                <w:szCs w:val="24"/>
                <w:lang w:val="lv-LV"/>
              </w:rPr>
            </w:pPr>
            <w:r w:rsidRPr="00995603">
              <w:rPr>
                <w:rFonts w:ascii="Times New Roman" w:eastAsiaTheme="minorEastAsia" w:hAnsi="Times New Roman" w:cs="Times New Roman"/>
                <w:b/>
                <w:bCs/>
                <w:sz w:val="24"/>
                <w:szCs w:val="24"/>
                <w:lang w:val="lv-LV"/>
              </w:rPr>
              <w:t>I Rentgendiagnostikas iekārtas uzņēmumiem</w:t>
            </w:r>
            <w:r w:rsidRPr="00995603">
              <w:rPr>
                <w:rFonts w:ascii="Times New Roman" w:eastAsiaTheme="minorEastAsia" w:hAnsi="Times New Roman" w:cs="Times New Roman"/>
                <w:b/>
                <w:bCs/>
                <w:sz w:val="24"/>
                <w:szCs w:val="24"/>
                <w:vertAlign w:val="superscript"/>
                <w:lang w:val="lv-LV"/>
              </w:rPr>
              <w:t>2</w:t>
            </w:r>
          </w:p>
        </w:tc>
      </w:tr>
      <w:tr w:rsidR="00DC2CA8" w:rsidRPr="00995603" w14:paraId="7C289202" w14:textId="31C315E3" w:rsidTr="00DC2CA8">
        <w:trPr>
          <w:trHeight w:val="20"/>
        </w:trPr>
        <w:tc>
          <w:tcPr>
            <w:tcW w:w="890" w:type="dxa"/>
            <w:gridSpan w:val="2"/>
            <w:shd w:val="clear" w:color="auto" w:fill="auto"/>
            <w:hideMark/>
          </w:tcPr>
          <w:p w14:paraId="27ABA535" w14:textId="77777777" w:rsidR="00DC2CA8" w:rsidRPr="00995603" w:rsidRDefault="00DC2CA8">
            <w:pP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1.</w:t>
            </w:r>
          </w:p>
        </w:tc>
        <w:tc>
          <w:tcPr>
            <w:tcW w:w="13144" w:type="dxa"/>
            <w:gridSpan w:val="3"/>
            <w:shd w:val="clear" w:color="auto" w:fill="auto"/>
            <w:hideMark/>
          </w:tcPr>
          <w:p w14:paraId="7EED998C" w14:textId="4FFA1E6A" w:rsidR="00DC2CA8" w:rsidRPr="00995603" w:rsidRDefault="00DC2CA8" w:rsidP="007A4859">
            <w:pP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Rentgenlampas augstspriegums:</w:t>
            </w:r>
          </w:p>
        </w:tc>
      </w:tr>
      <w:tr w:rsidR="00DC2CA8" w:rsidRPr="004304FB" w14:paraId="4C7DCC0C" w14:textId="30F10557" w:rsidTr="00DE699B">
        <w:trPr>
          <w:trHeight w:val="20"/>
        </w:trPr>
        <w:tc>
          <w:tcPr>
            <w:tcW w:w="890" w:type="dxa"/>
            <w:gridSpan w:val="2"/>
            <w:shd w:val="clear" w:color="auto" w:fill="auto"/>
            <w:hideMark/>
          </w:tcPr>
          <w:p w14:paraId="3B764433" w14:textId="77777777" w:rsidR="00DC2CA8" w:rsidRPr="00D74234" w:rsidRDefault="00DC2CA8">
            <w:pPr>
              <w:rPr>
                <w:rFonts w:ascii="Times New Roman" w:eastAsiaTheme="minorEastAsia" w:hAnsi="Times New Roman" w:cs="Times New Roman"/>
                <w:color w:val="000000" w:themeColor="text1"/>
                <w:sz w:val="24"/>
                <w:szCs w:val="24"/>
                <w:lang w:val="lv-LV"/>
              </w:rPr>
            </w:pPr>
            <w:r w:rsidRPr="00D74234">
              <w:rPr>
                <w:rFonts w:ascii="Times New Roman" w:eastAsiaTheme="minorEastAsia" w:hAnsi="Times New Roman" w:cs="Times New Roman"/>
                <w:color w:val="000000" w:themeColor="text1"/>
                <w:sz w:val="24"/>
                <w:szCs w:val="24"/>
                <w:lang w:val="lv-LV"/>
              </w:rPr>
              <w:t>1.1.</w:t>
            </w:r>
          </w:p>
        </w:tc>
        <w:tc>
          <w:tcPr>
            <w:tcW w:w="3221" w:type="dxa"/>
            <w:shd w:val="clear" w:color="auto" w:fill="auto"/>
            <w:hideMark/>
          </w:tcPr>
          <w:p w14:paraId="43231A8A" w14:textId="77777777" w:rsidR="00DC2CA8" w:rsidRPr="00D74234" w:rsidRDefault="00DC2CA8">
            <w:pPr>
              <w:rPr>
                <w:rFonts w:ascii="Times New Roman" w:eastAsiaTheme="minorEastAsia" w:hAnsi="Times New Roman" w:cs="Times New Roman"/>
                <w:color w:val="000000" w:themeColor="text1"/>
                <w:sz w:val="24"/>
                <w:szCs w:val="24"/>
                <w:lang w:val="lv-LV"/>
              </w:rPr>
            </w:pPr>
            <w:r w:rsidRPr="00D74234">
              <w:rPr>
                <w:rFonts w:ascii="Times New Roman" w:eastAsiaTheme="minorEastAsia" w:hAnsi="Times New Roman" w:cs="Times New Roman"/>
                <w:color w:val="000000" w:themeColor="text1"/>
                <w:sz w:val="24"/>
                <w:szCs w:val="24"/>
                <w:lang w:val="lv-LV"/>
              </w:rPr>
              <w:t>augstsprieguma precizitāte</w:t>
            </w:r>
            <w:r w:rsidRPr="00D74234">
              <w:rPr>
                <w:rFonts w:ascii="Times New Roman" w:eastAsiaTheme="minorEastAsia" w:hAnsi="Times New Roman" w:cs="Times New Roman"/>
                <w:color w:val="000000" w:themeColor="text1"/>
                <w:sz w:val="24"/>
                <w:szCs w:val="24"/>
                <w:vertAlign w:val="superscript"/>
                <w:lang w:val="lv-LV"/>
              </w:rPr>
              <w:t>3</w:t>
            </w:r>
            <w:r w:rsidRPr="00D74234">
              <w:rPr>
                <w:rFonts w:ascii="Times New Roman" w:eastAsiaTheme="minorEastAsia" w:hAnsi="Times New Roman" w:cs="Times New Roman"/>
                <w:color w:val="000000" w:themeColor="text1"/>
                <w:sz w:val="24"/>
                <w:szCs w:val="24"/>
                <w:lang w:val="lv-LV"/>
              </w:rPr>
              <w:t xml:space="preserve"> </w:t>
            </w:r>
          </w:p>
        </w:tc>
        <w:tc>
          <w:tcPr>
            <w:tcW w:w="2552" w:type="dxa"/>
            <w:shd w:val="clear" w:color="auto" w:fill="auto"/>
            <w:hideMark/>
          </w:tcPr>
          <w:p w14:paraId="34BDFAF2" w14:textId="4BC49F8B" w:rsidR="00DC2CA8" w:rsidRPr="00D74234" w:rsidRDefault="00DC2CA8" w:rsidP="0061701A">
            <w:pPr>
              <w:jc w:val="center"/>
              <w:rPr>
                <w:rFonts w:ascii="Times New Roman" w:eastAsiaTheme="minorEastAsia" w:hAnsi="Times New Roman" w:cs="Times New Roman"/>
                <w:color w:val="000000" w:themeColor="text1"/>
                <w:sz w:val="24"/>
                <w:szCs w:val="24"/>
                <w:lang w:val="lv-LV"/>
              </w:rPr>
            </w:pPr>
            <w:r w:rsidRPr="00D74234">
              <w:rPr>
                <w:rFonts w:ascii="Times New Roman" w:eastAsiaTheme="minorEastAsia" w:hAnsi="Times New Roman" w:cs="Times New Roman"/>
                <w:color w:val="000000" w:themeColor="text1"/>
                <w:sz w:val="24"/>
                <w:szCs w:val="24"/>
                <w:lang w:val="lv-LV"/>
              </w:rPr>
              <w:t>≤ ±10 % vai</w:t>
            </w:r>
          </w:p>
          <w:p w14:paraId="7750F572" w14:textId="05826439" w:rsidR="00DC2CA8" w:rsidRPr="00D74234" w:rsidRDefault="00DC2CA8" w:rsidP="0061701A">
            <w:pPr>
              <w:jc w:val="center"/>
              <w:rPr>
                <w:rFonts w:ascii="Times New Roman" w:eastAsiaTheme="minorEastAsia" w:hAnsi="Times New Roman" w:cs="Times New Roman"/>
                <w:color w:val="000000" w:themeColor="text1"/>
                <w:sz w:val="24"/>
                <w:szCs w:val="24"/>
                <w:lang w:val="lv-LV"/>
              </w:rPr>
            </w:pPr>
            <w:r w:rsidRPr="00D74234">
              <w:rPr>
                <w:rFonts w:ascii="Times New Roman" w:eastAsiaTheme="minorEastAsia" w:hAnsi="Times New Roman" w:cs="Times New Roman"/>
                <w:color w:val="000000" w:themeColor="text1"/>
                <w:sz w:val="24"/>
                <w:szCs w:val="24"/>
                <w:lang w:val="lv-LV"/>
              </w:rPr>
              <w:t>≤ ±10 kV – atkarībā no tā kas ir mazāks</w:t>
            </w:r>
          </w:p>
          <w:p w14:paraId="2848B840" w14:textId="77777777" w:rsidR="00DC2CA8" w:rsidRPr="00D74234" w:rsidRDefault="00DC2CA8" w:rsidP="0061701A">
            <w:pPr>
              <w:jc w:val="center"/>
              <w:rPr>
                <w:rFonts w:ascii="Times New Roman" w:eastAsiaTheme="minorEastAsia" w:hAnsi="Times New Roman" w:cs="Times New Roman"/>
                <w:color w:val="000000" w:themeColor="text1"/>
                <w:sz w:val="24"/>
                <w:szCs w:val="24"/>
                <w:lang w:val="lv-LV"/>
              </w:rPr>
            </w:pPr>
          </w:p>
        </w:tc>
        <w:tc>
          <w:tcPr>
            <w:tcW w:w="7371" w:type="dxa"/>
            <w:shd w:val="clear" w:color="auto" w:fill="auto"/>
            <w:hideMark/>
          </w:tcPr>
          <w:p w14:paraId="723DE628" w14:textId="3E46A6F4" w:rsidR="00DC2CA8" w:rsidRPr="00D74234" w:rsidRDefault="00DC2CA8">
            <w:pPr>
              <w:pStyle w:val="ListParagraph"/>
              <w:numPr>
                <w:ilvl w:val="0"/>
                <w:numId w:val="69"/>
              </w:numPr>
              <w:ind w:left="311" w:hanging="284"/>
              <w:rPr>
                <w:rFonts w:ascii="Times New Roman" w:eastAsiaTheme="minorEastAsia" w:hAnsi="Times New Roman" w:cs="Times New Roman"/>
                <w:color w:val="000000" w:themeColor="text1"/>
                <w:sz w:val="24"/>
                <w:szCs w:val="24"/>
              </w:rPr>
            </w:pPr>
            <w:r w:rsidRPr="00D74234">
              <w:rPr>
                <w:rFonts w:ascii="Times New Roman" w:eastAsiaTheme="minorEastAsia" w:hAnsi="Times New Roman" w:cs="Times New Roman"/>
                <w:color w:val="000000" w:themeColor="text1"/>
                <w:sz w:val="24"/>
                <w:szCs w:val="24"/>
              </w:rPr>
              <w:t>Mērījumi jāveic visā klīniski izmantotā augstsprieguma diapazonā, vismaz ar četrām dažādām augstsprieguma vērtībām (piemēram, 50, 70, 90 un 110 kV).</w:t>
            </w:r>
          </w:p>
          <w:p w14:paraId="4624ED53" w14:textId="1B43B0E9" w:rsidR="00DC2CA8" w:rsidRPr="00D74234" w:rsidRDefault="00DC2CA8">
            <w:pPr>
              <w:pStyle w:val="ListParagraph"/>
              <w:numPr>
                <w:ilvl w:val="0"/>
                <w:numId w:val="69"/>
              </w:numPr>
              <w:ind w:left="311" w:hanging="284"/>
              <w:rPr>
                <w:rFonts w:ascii="Times New Roman" w:eastAsiaTheme="minorEastAsia" w:hAnsi="Times New Roman" w:cs="Times New Roman"/>
                <w:color w:val="000000" w:themeColor="text1"/>
                <w:sz w:val="24"/>
                <w:szCs w:val="24"/>
              </w:rPr>
            </w:pPr>
            <w:r w:rsidRPr="00D74234">
              <w:rPr>
                <w:rFonts w:ascii="Times New Roman" w:eastAsiaTheme="minorEastAsia" w:hAnsi="Times New Roman" w:cs="Times New Roman"/>
                <w:color w:val="000000" w:themeColor="text1"/>
                <w:sz w:val="24"/>
                <w:szCs w:val="24"/>
              </w:rPr>
              <w:t>Anodstrāva ~50 % no maksimālās anodstrāvas vērtības.</w:t>
            </w:r>
          </w:p>
          <w:p w14:paraId="757960A7" w14:textId="7E16CDA7" w:rsidR="00DC2CA8" w:rsidRPr="00D74234" w:rsidRDefault="00DC2CA8">
            <w:pPr>
              <w:jc w:val="both"/>
              <w:rPr>
                <w:rFonts w:ascii="Times New Roman" w:eastAsiaTheme="minorEastAsia" w:hAnsi="Times New Roman" w:cs="Times New Roman"/>
                <w:color w:val="000000" w:themeColor="text1"/>
                <w:sz w:val="24"/>
                <w:szCs w:val="24"/>
                <w:lang w:val="lv-LV"/>
              </w:rPr>
            </w:pPr>
          </w:p>
        </w:tc>
      </w:tr>
      <w:tr w:rsidR="00DC2CA8" w:rsidRPr="00995603" w14:paraId="757E6B29" w14:textId="633F556E" w:rsidTr="00DE699B">
        <w:trPr>
          <w:trHeight w:val="20"/>
        </w:trPr>
        <w:tc>
          <w:tcPr>
            <w:tcW w:w="890" w:type="dxa"/>
            <w:gridSpan w:val="2"/>
            <w:shd w:val="clear" w:color="auto" w:fill="auto"/>
            <w:hideMark/>
          </w:tcPr>
          <w:p w14:paraId="1109B90F" w14:textId="77777777" w:rsidR="00DC2CA8" w:rsidRPr="00756562" w:rsidRDefault="00DC2CA8">
            <w:pPr>
              <w:rPr>
                <w:rFonts w:ascii="Times New Roman" w:eastAsiaTheme="minorEastAsia" w:hAnsi="Times New Roman" w:cs="Times New Roman"/>
                <w:color w:val="000000" w:themeColor="text1"/>
                <w:sz w:val="24"/>
                <w:szCs w:val="24"/>
                <w:lang w:val="lv-LV"/>
              </w:rPr>
            </w:pPr>
            <w:r w:rsidRPr="00756562">
              <w:rPr>
                <w:rFonts w:ascii="Times New Roman" w:eastAsiaTheme="minorEastAsia" w:hAnsi="Times New Roman" w:cs="Times New Roman"/>
                <w:color w:val="000000" w:themeColor="text1"/>
                <w:sz w:val="24"/>
                <w:szCs w:val="24"/>
                <w:lang w:val="lv-LV"/>
              </w:rPr>
              <w:t>1.2.</w:t>
            </w:r>
          </w:p>
        </w:tc>
        <w:tc>
          <w:tcPr>
            <w:tcW w:w="3221" w:type="dxa"/>
            <w:shd w:val="clear" w:color="auto" w:fill="auto"/>
            <w:hideMark/>
          </w:tcPr>
          <w:p w14:paraId="3D0D3FFA" w14:textId="77777777" w:rsidR="00DC2CA8" w:rsidRPr="00756562" w:rsidRDefault="00DC2CA8">
            <w:pPr>
              <w:rPr>
                <w:rFonts w:ascii="Times New Roman" w:eastAsiaTheme="minorEastAsia" w:hAnsi="Times New Roman" w:cs="Times New Roman"/>
                <w:color w:val="000000" w:themeColor="text1"/>
                <w:sz w:val="24"/>
                <w:szCs w:val="24"/>
                <w:vertAlign w:val="superscript"/>
                <w:lang w:val="lv-LV"/>
              </w:rPr>
            </w:pPr>
            <w:r w:rsidRPr="00756562">
              <w:rPr>
                <w:rFonts w:ascii="Times New Roman" w:eastAsiaTheme="minorEastAsia" w:hAnsi="Times New Roman" w:cs="Times New Roman"/>
                <w:color w:val="000000" w:themeColor="text1"/>
                <w:sz w:val="24"/>
                <w:szCs w:val="24"/>
                <w:lang w:val="lv-LV"/>
              </w:rPr>
              <w:t>augstsprieguma atkārtojamība</w:t>
            </w:r>
            <w:r w:rsidRPr="00756562">
              <w:rPr>
                <w:rFonts w:ascii="Times New Roman" w:eastAsiaTheme="minorEastAsia" w:hAnsi="Times New Roman" w:cs="Times New Roman"/>
                <w:color w:val="000000" w:themeColor="text1"/>
                <w:sz w:val="24"/>
                <w:szCs w:val="24"/>
                <w:vertAlign w:val="superscript"/>
                <w:lang w:val="lv-LV"/>
              </w:rPr>
              <w:t>4</w:t>
            </w:r>
          </w:p>
        </w:tc>
        <w:tc>
          <w:tcPr>
            <w:tcW w:w="2552" w:type="dxa"/>
            <w:shd w:val="clear" w:color="auto" w:fill="auto"/>
            <w:hideMark/>
          </w:tcPr>
          <w:p w14:paraId="405C3742" w14:textId="7D325C46" w:rsidR="00DC2CA8" w:rsidRPr="00756562" w:rsidRDefault="00DC2CA8" w:rsidP="0061701A">
            <w:pPr>
              <w:jc w:val="center"/>
              <w:rPr>
                <w:rFonts w:ascii="Times New Roman" w:eastAsiaTheme="minorEastAsia" w:hAnsi="Times New Roman" w:cs="Times New Roman"/>
                <w:color w:val="000000" w:themeColor="text1"/>
                <w:sz w:val="24"/>
                <w:szCs w:val="24"/>
                <w:lang w:val="lv-LV"/>
              </w:rPr>
            </w:pPr>
            <w:r w:rsidRPr="00756562">
              <w:rPr>
                <w:rFonts w:ascii="Times New Roman" w:eastAsiaTheme="minorEastAsia" w:hAnsi="Times New Roman" w:cs="Times New Roman"/>
                <w:color w:val="000000" w:themeColor="text1"/>
                <w:sz w:val="24"/>
                <w:szCs w:val="24"/>
                <w:lang w:val="lv-LV"/>
              </w:rPr>
              <w:t xml:space="preserve">≤ 5 % </w:t>
            </w:r>
          </w:p>
          <w:p w14:paraId="2CC0A5DC" w14:textId="77777777" w:rsidR="00DC2CA8" w:rsidRPr="00756562" w:rsidRDefault="00DC2CA8" w:rsidP="0061701A">
            <w:pPr>
              <w:jc w:val="center"/>
              <w:rPr>
                <w:rFonts w:ascii="Times New Roman" w:eastAsiaTheme="minorEastAsia" w:hAnsi="Times New Roman" w:cs="Times New Roman"/>
                <w:color w:val="000000" w:themeColor="text1"/>
                <w:sz w:val="24"/>
                <w:szCs w:val="24"/>
                <w:lang w:val="lv-LV"/>
              </w:rPr>
            </w:pPr>
          </w:p>
        </w:tc>
        <w:tc>
          <w:tcPr>
            <w:tcW w:w="7371" w:type="dxa"/>
            <w:shd w:val="clear" w:color="auto" w:fill="auto"/>
            <w:hideMark/>
          </w:tcPr>
          <w:p w14:paraId="75A7BC50" w14:textId="17413891" w:rsidR="00DC2CA8" w:rsidRPr="00756562" w:rsidRDefault="00DC2CA8">
            <w:pPr>
              <w:pStyle w:val="ListParagraph"/>
              <w:numPr>
                <w:ilvl w:val="0"/>
                <w:numId w:val="27"/>
              </w:numPr>
              <w:rPr>
                <w:rFonts w:ascii="Times New Roman" w:eastAsiaTheme="minorEastAsia" w:hAnsi="Times New Roman" w:cs="Times New Roman"/>
                <w:color w:val="000000" w:themeColor="text1"/>
                <w:sz w:val="24"/>
                <w:szCs w:val="24"/>
              </w:rPr>
            </w:pPr>
            <w:r w:rsidRPr="00756562">
              <w:rPr>
                <w:rFonts w:ascii="Times New Roman" w:eastAsiaTheme="minorEastAsia" w:hAnsi="Times New Roman" w:cs="Times New Roman"/>
                <w:color w:val="000000" w:themeColor="text1"/>
                <w:sz w:val="24"/>
                <w:szCs w:val="24"/>
              </w:rPr>
              <w:t>Mērījumi, ja augstspriegums ir ~80 kV ar minimālo un 80 % no maksimālās anodstrāvas</w:t>
            </w:r>
            <w:r w:rsidR="00876A3D">
              <w:rPr>
                <w:rFonts w:ascii="Times New Roman" w:eastAsiaTheme="minorEastAsia" w:hAnsi="Times New Roman" w:cs="Times New Roman"/>
                <w:color w:val="000000" w:themeColor="text1"/>
                <w:sz w:val="24"/>
                <w:szCs w:val="24"/>
              </w:rPr>
              <w:t>.</w:t>
            </w:r>
          </w:p>
          <w:p w14:paraId="41B26FF9" w14:textId="407701E0" w:rsidR="00DC2CA8" w:rsidRPr="00756562" w:rsidRDefault="00DC2CA8" w:rsidP="00756562">
            <w:pPr>
              <w:pStyle w:val="ListParagraph"/>
              <w:numPr>
                <w:ilvl w:val="0"/>
                <w:numId w:val="27"/>
              </w:numPr>
              <w:rPr>
                <w:rFonts w:ascii="Times New Roman" w:eastAsiaTheme="minorEastAsia" w:hAnsi="Times New Roman" w:cs="Times New Roman"/>
                <w:color w:val="000000" w:themeColor="text1"/>
                <w:sz w:val="24"/>
                <w:szCs w:val="24"/>
              </w:rPr>
            </w:pPr>
            <w:r w:rsidRPr="00756562">
              <w:rPr>
                <w:rFonts w:ascii="Times New Roman" w:eastAsiaTheme="minorEastAsia" w:hAnsi="Times New Roman" w:cs="Times New Roman"/>
                <w:color w:val="000000" w:themeColor="text1"/>
                <w:sz w:val="24"/>
                <w:szCs w:val="24"/>
              </w:rPr>
              <w:t>Ekspozīcijas laiks – 100 ms.</w:t>
            </w:r>
          </w:p>
        </w:tc>
      </w:tr>
      <w:tr w:rsidR="00DC2CA8" w:rsidRPr="00995603" w14:paraId="2B093D04" w14:textId="6C44C19A" w:rsidTr="00DC2CA8">
        <w:trPr>
          <w:trHeight w:val="20"/>
        </w:trPr>
        <w:tc>
          <w:tcPr>
            <w:tcW w:w="890" w:type="dxa"/>
            <w:gridSpan w:val="2"/>
            <w:shd w:val="clear" w:color="auto" w:fill="auto"/>
          </w:tcPr>
          <w:p w14:paraId="0DE1FD95" w14:textId="77777777" w:rsidR="00DC2CA8" w:rsidRPr="00995603" w:rsidRDefault="00DC2CA8">
            <w:pP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2.</w:t>
            </w:r>
          </w:p>
        </w:tc>
        <w:tc>
          <w:tcPr>
            <w:tcW w:w="13144" w:type="dxa"/>
            <w:gridSpan w:val="3"/>
            <w:shd w:val="clear" w:color="auto" w:fill="auto"/>
          </w:tcPr>
          <w:p w14:paraId="31C9F002" w14:textId="1024C90C" w:rsidR="00DC2CA8" w:rsidRPr="00995603" w:rsidRDefault="00DC2CA8" w:rsidP="007A4859">
            <w:pP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Pusvājinājuma slāņa biezums:</w:t>
            </w:r>
          </w:p>
        </w:tc>
      </w:tr>
      <w:tr w:rsidR="00DC2CA8" w:rsidRPr="00201BF1" w14:paraId="6747535C" w14:textId="157BD21B" w:rsidTr="00DE699B">
        <w:trPr>
          <w:trHeight w:val="972"/>
        </w:trPr>
        <w:tc>
          <w:tcPr>
            <w:tcW w:w="890" w:type="dxa"/>
            <w:gridSpan w:val="2"/>
            <w:shd w:val="clear" w:color="auto" w:fill="auto"/>
            <w:hideMark/>
          </w:tcPr>
          <w:p w14:paraId="1C769673" w14:textId="77777777" w:rsidR="00DC2CA8" w:rsidRPr="00201BF1" w:rsidRDefault="00DC2CA8" w:rsidP="00807FF8">
            <w:pPr>
              <w:rPr>
                <w:rFonts w:ascii="Times New Roman" w:eastAsiaTheme="minorEastAsia" w:hAnsi="Times New Roman" w:cs="Times New Roman"/>
                <w:color w:val="000000" w:themeColor="text1"/>
                <w:sz w:val="24"/>
                <w:szCs w:val="24"/>
                <w:lang w:val="lv-LV"/>
              </w:rPr>
            </w:pPr>
            <w:r w:rsidRPr="00201BF1">
              <w:rPr>
                <w:rFonts w:ascii="Times New Roman" w:eastAsiaTheme="minorEastAsia" w:hAnsi="Times New Roman" w:cs="Times New Roman"/>
                <w:color w:val="000000" w:themeColor="text1"/>
                <w:sz w:val="24"/>
                <w:szCs w:val="24"/>
                <w:lang w:val="lv-LV"/>
              </w:rPr>
              <w:lastRenderedPageBreak/>
              <w:t>2.1.</w:t>
            </w:r>
          </w:p>
        </w:tc>
        <w:tc>
          <w:tcPr>
            <w:tcW w:w="3221" w:type="dxa"/>
            <w:shd w:val="clear" w:color="auto" w:fill="auto"/>
            <w:hideMark/>
          </w:tcPr>
          <w:p w14:paraId="0C768502" w14:textId="77777777" w:rsidR="00DC2CA8" w:rsidRPr="00201BF1" w:rsidRDefault="00DC2CA8" w:rsidP="00807FF8">
            <w:pPr>
              <w:rPr>
                <w:rFonts w:ascii="Times New Roman" w:eastAsiaTheme="minorEastAsia" w:hAnsi="Times New Roman" w:cs="Times New Roman"/>
                <w:color w:val="000000" w:themeColor="text1"/>
                <w:sz w:val="24"/>
                <w:szCs w:val="24"/>
                <w:lang w:val="lv-LV"/>
              </w:rPr>
            </w:pPr>
            <w:r w:rsidRPr="00201BF1">
              <w:rPr>
                <w:rFonts w:ascii="Times New Roman" w:eastAsiaTheme="minorEastAsia" w:hAnsi="Times New Roman" w:cs="Times New Roman"/>
                <w:color w:val="000000" w:themeColor="text1"/>
                <w:sz w:val="24"/>
                <w:szCs w:val="24"/>
                <w:lang w:val="lv-LV"/>
              </w:rPr>
              <w:t>pusvājinājuma slāņa biezums</w:t>
            </w:r>
          </w:p>
        </w:tc>
        <w:tc>
          <w:tcPr>
            <w:tcW w:w="2552" w:type="dxa"/>
            <w:shd w:val="clear" w:color="auto" w:fill="auto"/>
            <w:hideMark/>
          </w:tcPr>
          <w:p w14:paraId="07F8D1A9" w14:textId="29B2CE15" w:rsidR="00DC2CA8" w:rsidRPr="00201BF1" w:rsidRDefault="00DC2CA8" w:rsidP="00807FF8">
            <w:pPr>
              <w:jc w:val="center"/>
              <w:rPr>
                <w:rFonts w:ascii="Times New Roman" w:eastAsiaTheme="minorEastAsia" w:hAnsi="Times New Roman" w:cs="Times New Roman"/>
                <w:color w:val="000000" w:themeColor="text1"/>
                <w:sz w:val="24"/>
                <w:szCs w:val="24"/>
                <w:lang w:val="lv-LV"/>
              </w:rPr>
            </w:pPr>
            <w:r w:rsidRPr="00201BF1">
              <w:rPr>
                <w:rFonts w:ascii="Times New Roman" w:eastAsiaTheme="minorEastAsia" w:hAnsi="Times New Roman" w:cs="Times New Roman"/>
                <w:color w:val="000000" w:themeColor="text1"/>
                <w:sz w:val="24"/>
                <w:szCs w:val="24"/>
                <w:lang w:val="lv-LV"/>
              </w:rPr>
              <w:t>Pie 70kV ≥ 1,8 mm Al</w:t>
            </w:r>
          </w:p>
          <w:p w14:paraId="39D95F4A" w14:textId="6E71C9D5" w:rsidR="00DC2CA8" w:rsidRPr="00201BF1" w:rsidRDefault="00DC2CA8" w:rsidP="00807FF8">
            <w:pPr>
              <w:jc w:val="center"/>
              <w:rPr>
                <w:rFonts w:ascii="Times New Roman" w:eastAsiaTheme="minorEastAsia" w:hAnsi="Times New Roman" w:cs="Times New Roman"/>
                <w:color w:val="000000" w:themeColor="text1"/>
                <w:sz w:val="24"/>
                <w:szCs w:val="24"/>
                <w:lang w:val="lv-LV"/>
              </w:rPr>
            </w:pPr>
            <w:r w:rsidRPr="00201BF1">
              <w:rPr>
                <w:rFonts w:ascii="Times New Roman" w:eastAsiaTheme="minorEastAsia" w:hAnsi="Times New Roman" w:cs="Times New Roman"/>
                <w:color w:val="000000" w:themeColor="text1"/>
                <w:sz w:val="24"/>
                <w:szCs w:val="24"/>
                <w:lang w:val="lv-LV"/>
              </w:rPr>
              <w:t>Pie 80kV ≥ 2,9 mm Al</w:t>
            </w:r>
          </w:p>
          <w:p w14:paraId="2887C882" w14:textId="67C566EC" w:rsidR="00DC2CA8" w:rsidRPr="00201BF1" w:rsidRDefault="00DC2CA8" w:rsidP="00807FF8">
            <w:pPr>
              <w:jc w:val="center"/>
              <w:rPr>
                <w:rFonts w:ascii="Times New Roman" w:eastAsiaTheme="minorEastAsia" w:hAnsi="Times New Roman" w:cs="Times New Roman"/>
                <w:color w:val="000000" w:themeColor="text1"/>
                <w:sz w:val="24"/>
                <w:szCs w:val="24"/>
                <w:lang w:val="lv-LV"/>
              </w:rPr>
            </w:pPr>
            <w:r w:rsidRPr="00201BF1">
              <w:rPr>
                <w:rFonts w:ascii="Times New Roman" w:eastAsiaTheme="minorEastAsia" w:hAnsi="Times New Roman" w:cs="Times New Roman"/>
                <w:color w:val="000000" w:themeColor="text1"/>
                <w:sz w:val="24"/>
                <w:szCs w:val="24"/>
                <w:lang w:val="lv-LV"/>
              </w:rPr>
              <w:t>Pie 90kV ≥ 3,2 mm Al</w:t>
            </w:r>
          </w:p>
          <w:p w14:paraId="6329713F" w14:textId="77777777" w:rsidR="00DC2CA8" w:rsidRPr="00201BF1" w:rsidRDefault="00DC2CA8" w:rsidP="00807FF8">
            <w:pPr>
              <w:jc w:val="center"/>
              <w:rPr>
                <w:rFonts w:ascii="Times New Roman" w:eastAsiaTheme="minorEastAsia" w:hAnsi="Times New Roman" w:cs="Times New Roman"/>
                <w:color w:val="000000" w:themeColor="text1"/>
                <w:sz w:val="24"/>
                <w:szCs w:val="24"/>
                <w:lang w:val="lv-LV"/>
              </w:rPr>
            </w:pPr>
          </w:p>
        </w:tc>
        <w:tc>
          <w:tcPr>
            <w:tcW w:w="7371" w:type="dxa"/>
            <w:vMerge w:val="restart"/>
            <w:shd w:val="clear" w:color="auto" w:fill="auto"/>
            <w:hideMark/>
          </w:tcPr>
          <w:p w14:paraId="47EA7625" w14:textId="77777777" w:rsidR="00DC2CA8" w:rsidRPr="00201BF1" w:rsidRDefault="00DC2CA8" w:rsidP="00807FF8">
            <w:pPr>
              <w:pStyle w:val="ListParagraph"/>
              <w:numPr>
                <w:ilvl w:val="0"/>
                <w:numId w:val="3"/>
              </w:numPr>
              <w:rPr>
                <w:rFonts w:ascii="Times New Roman" w:eastAsiaTheme="minorEastAsia" w:hAnsi="Times New Roman" w:cs="Times New Roman"/>
                <w:color w:val="000000" w:themeColor="text1"/>
                <w:sz w:val="24"/>
                <w:szCs w:val="24"/>
              </w:rPr>
            </w:pPr>
            <w:r w:rsidRPr="00201BF1">
              <w:rPr>
                <w:rFonts w:ascii="Times New Roman" w:eastAsiaTheme="minorEastAsia" w:hAnsi="Times New Roman" w:cs="Times New Roman"/>
                <w:color w:val="000000" w:themeColor="text1"/>
                <w:sz w:val="24"/>
                <w:szCs w:val="24"/>
              </w:rPr>
              <w:t xml:space="preserve">Mērījumi ar augstspriegumu ~80 kV rentgenlampai ar volframa anodu. </w:t>
            </w:r>
          </w:p>
          <w:p w14:paraId="08C357BD" w14:textId="77777777" w:rsidR="00DC2CA8" w:rsidRPr="00201BF1" w:rsidRDefault="00DC2CA8" w:rsidP="00807FF8">
            <w:pPr>
              <w:pStyle w:val="ListParagraph"/>
              <w:numPr>
                <w:ilvl w:val="0"/>
                <w:numId w:val="3"/>
              </w:numPr>
              <w:rPr>
                <w:rFonts w:ascii="Times New Roman" w:eastAsiaTheme="minorEastAsia" w:hAnsi="Times New Roman" w:cs="Times New Roman"/>
                <w:color w:val="000000" w:themeColor="text1"/>
                <w:sz w:val="24"/>
                <w:szCs w:val="24"/>
              </w:rPr>
            </w:pPr>
            <w:r w:rsidRPr="00201BF1">
              <w:rPr>
                <w:rFonts w:ascii="Times New Roman" w:eastAsiaTheme="minorEastAsia" w:hAnsi="Times New Roman" w:cs="Times New Roman"/>
                <w:color w:val="000000" w:themeColor="text1"/>
                <w:sz w:val="24"/>
                <w:szCs w:val="24"/>
              </w:rPr>
              <w:t>Ja nav iespējams uzstādīt 80 kV lielumu, izmanto tuvāk iespējamo un pusvājinājuma slāņa biezuma vērtības noteikšanai izmanto lineārās interpolācijas metodi.</w:t>
            </w:r>
          </w:p>
          <w:p w14:paraId="4909AF86" w14:textId="77777777" w:rsidR="00DC2CA8" w:rsidRPr="00201BF1" w:rsidRDefault="00DC2CA8" w:rsidP="00807FF8">
            <w:pPr>
              <w:pStyle w:val="ListParagraph"/>
              <w:numPr>
                <w:ilvl w:val="0"/>
                <w:numId w:val="3"/>
              </w:numPr>
              <w:rPr>
                <w:rFonts w:ascii="Times New Roman" w:eastAsiaTheme="minorEastAsia" w:hAnsi="Times New Roman" w:cs="Times New Roman"/>
                <w:bCs/>
                <w:color w:val="000000" w:themeColor="text1"/>
                <w:sz w:val="24"/>
                <w:szCs w:val="24"/>
              </w:rPr>
            </w:pPr>
            <w:r w:rsidRPr="00201BF1">
              <w:rPr>
                <w:rFonts w:ascii="Times New Roman" w:eastAsiaTheme="minorEastAsia" w:hAnsi="Times New Roman" w:cs="Times New Roman"/>
                <w:bCs/>
                <w:color w:val="000000" w:themeColor="text1"/>
                <w:sz w:val="24"/>
                <w:szCs w:val="24"/>
              </w:rPr>
              <w:t>Parametra novērtēšanai nepieciešams pielietot alumīnija plāksnes ar vismaz 99,5 % tīrību.</w:t>
            </w:r>
          </w:p>
          <w:p w14:paraId="139F748F" w14:textId="77777777" w:rsidR="00DC2CA8" w:rsidRPr="00201BF1" w:rsidRDefault="00DC2CA8" w:rsidP="00807FF8">
            <w:pPr>
              <w:jc w:val="both"/>
              <w:rPr>
                <w:rFonts w:ascii="Times New Roman" w:eastAsiaTheme="minorEastAsia" w:hAnsi="Times New Roman" w:cs="Times New Roman"/>
                <w:color w:val="000000" w:themeColor="text1"/>
                <w:sz w:val="24"/>
                <w:szCs w:val="24"/>
                <w:lang w:val="lv-LV"/>
              </w:rPr>
            </w:pPr>
          </w:p>
        </w:tc>
      </w:tr>
      <w:tr w:rsidR="00DC2CA8" w:rsidRPr="00995603" w14:paraId="04E5FC9F" w14:textId="656C88CC" w:rsidTr="00DE699B">
        <w:trPr>
          <w:trHeight w:val="20"/>
        </w:trPr>
        <w:tc>
          <w:tcPr>
            <w:tcW w:w="890" w:type="dxa"/>
            <w:gridSpan w:val="2"/>
            <w:shd w:val="clear" w:color="auto" w:fill="auto"/>
            <w:hideMark/>
          </w:tcPr>
          <w:p w14:paraId="3655E037" w14:textId="77777777" w:rsidR="00DC2CA8" w:rsidRPr="00201BF1" w:rsidRDefault="00DC2CA8" w:rsidP="00807FF8">
            <w:pPr>
              <w:rPr>
                <w:rFonts w:ascii="Times New Roman" w:eastAsiaTheme="minorEastAsia" w:hAnsi="Times New Roman" w:cs="Times New Roman"/>
                <w:color w:val="000000" w:themeColor="text1"/>
                <w:sz w:val="24"/>
                <w:szCs w:val="24"/>
                <w:lang w:val="lv-LV"/>
              </w:rPr>
            </w:pPr>
            <w:r w:rsidRPr="00201BF1">
              <w:rPr>
                <w:rFonts w:ascii="Times New Roman" w:eastAsiaTheme="minorEastAsia" w:hAnsi="Times New Roman" w:cs="Times New Roman"/>
                <w:color w:val="000000" w:themeColor="text1"/>
                <w:sz w:val="24"/>
                <w:szCs w:val="24"/>
                <w:lang w:val="lv-LV"/>
              </w:rPr>
              <w:t>2.2.</w:t>
            </w:r>
          </w:p>
        </w:tc>
        <w:tc>
          <w:tcPr>
            <w:tcW w:w="3221" w:type="dxa"/>
            <w:shd w:val="clear" w:color="auto" w:fill="auto"/>
            <w:hideMark/>
          </w:tcPr>
          <w:p w14:paraId="1787781F" w14:textId="77777777" w:rsidR="00DC2CA8" w:rsidRPr="00201BF1" w:rsidRDefault="00DC2CA8" w:rsidP="00807FF8">
            <w:pPr>
              <w:rPr>
                <w:rFonts w:ascii="Times New Roman" w:eastAsiaTheme="minorEastAsia" w:hAnsi="Times New Roman" w:cs="Times New Roman"/>
                <w:color w:val="000000" w:themeColor="text1"/>
                <w:sz w:val="24"/>
                <w:szCs w:val="24"/>
                <w:lang w:val="lv-LV"/>
              </w:rPr>
            </w:pPr>
            <w:r w:rsidRPr="00201BF1">
              <w:rPr>
                <w:rFonts w:ascii="Times New Roman" w:eastAsiaTheme="minorEastAsia" w:hAnsi="Times New Roman" w:cs="Times New Roman"/>
                <w:color w:val="000000" w:themeColor="text1"/>
                <w:sz w:val="24"/>
                <w:szCs w:val="24"/>
                <w:lang w:val="lv-LV"/>
              </w:rPr>
              <w:t>pusvājinājuma slāņa biezums iekārtām, kuras ir ieguvušas CE marķējumu pirms 2012.gada</w:t>
            </w:r>
          </w:p>
        </w:tc>
        <w:tc>
          <w:tcPr>
            <w:tcW w:w="2552" w:type="dxa"/>
            <w:shd w:val="clear" w:color="auto" w:fill="auto"/>
            <w:hideMark/>
          </w:tcPr>
          <w:p w14:paraId="0B1735C9" w14:textId="00D9F0A0" w:rsidR="00DC2CA8" w:rsidRPr="00201BF1" w:rsidRDefault="00DC2CA8" w:rsidP="00807FF8">
            <w:pPr>
              <w:jc w:val="center"/>
              <w:rPr>
                <w:rFonts w:ascii="Times New Roman" w:eastAsiaTheme="minorEastAsia" w:hAnsi="Times New Roman" w:cs="Times New Roman"/>
                <w:color w:val="000000" w:themeColor="text1"/>
                <w:sz w:val="24"/>
                <w:szCs w:val="24"/>
                <w:lang w:val="lv-LV"/>
              </w:rPr>
            </w:pPr>
            <w:r w:rsidRPr="00201BF1">
              <w:rPr>
                <w:rFonts w:ascii="Times New Roman" w:eastAsiaTheme="minorEastAsia" w:hAnsi="Times New Roman" w:cs="Times New Roman"/>
                <w:color w:val="000000" w:themeColor="text1"/>
                <w:sz w:val="24"/>
                <w:szCs w:val="24"/>
                <w:lang w:val="lv-LV"/>
              </w:rPr>
              <w:t>Pie 70kV ≥ 1,5 mm Al</w:t>
            </w:r>
          </w:p>
          <w:p w14:paraId="147711DA" w14:textId="087285A4" w:rsidR="00DC2CA8" w:rsidRPr="00201BF1" w:rsidRDefault="00DC2CA8" w:rsidP="00807FF8">
            <w:pPr>
              <w:jc w:val="center"/>
              <w:rPr>
                <w:rFonts w:ascii="Times New Roman" w:eastAsiaTheme="minorEastAsia" w:hAnsi="Times New Roman" w:cs="Times New Roman"/>
                <w:color w:val="000000" w:themeColor="text1"/>
                <w:sz w:val="24"/>
                <w:szCs w:val="24"/>
                <w:lang w:val="lv-LV"/>
              </w:rPr>
            </w:pPr>
            <w:r w:rsidRPr="00201BF1">
              <w:rPr>
                <w:rFonts w:ascii="Times New Roman" w:eastAsiaTheme="minorEastAsia" w:hAnsi="Times New Roman" w:cs="Times New Roman"/>
                <w:color w:val="000000" w:themeColor="text1"/>
                <w:sz w:val="24"/>
                <w:szCs w:val="24"/>
                <w:lang w:val="lv-LV"/>
              </w:rPr>
              <w:t>Pie 80kV ≥ 2,3 mm Al</w:t>
            </w:r>
          </w:p>
          <w:p w14:paraId="0B6F5253" w14:textId="0BABF13A" w:rsidR="00DC2CA8" w:rsidRPr="00995603" w:rsidRDefault="00DC2CA8" w:rsidP="00807FF8">
            <w:pPr>
              <w:jc w:val="center"/>
              <w:rPr>
                <w:rFonts w:ascii="Times New Roman" w:eastAsiaTheme="minorEastAsia" w:hAnsi="Times New Roman" w:cs="Times New Roman"/>
                <w:color w:val="000000" w:themeColor="text1"/>
                <w:sz w:val="24"/>
                <w:szCs w:val="24"/>
                <w:lang w:val="lv-LV"/>
              </w:rPr>
            </w:pPr>
            <w:r w:rsidRPr="00201BF1">
              <w:rPr>
                <w:rFonts w:ascii="Times New Roman" w:eastAsiaTheme="minorEastAsia" w:hAnsi="Times New Roman" w:cs="Times New Roman"/>
                <w:color w:val="000000" w:themeColor="text1"/>
                <w:sz w:val="24"/>
                <w:szCs w:val="24"/>
                <w:lang w:val="lv-LV"/>
              </w:rPr>
              <w:t>Pie 90kV ≥ 2,5 mm Al</w:t>
            </w:r>
          </w:p>
        </w:tc>
        <w:tc>
          <w:tcPr>
            <w:tcW w:w="7371" w:type="dxa"/>
            <w:vMerge/>
            <w:hideMark/>
          </w:tcPr>
          <w:p w14:paraId="48B5E383" w14:textId="77777777" w:rsidR="00DC2CA8" w:rsidRPr="00995603" w:rsidRDefault="00DC2CA8" w:rsidP="00807FF8">
            <w:pPr>
              <w:jc w:val="both"/>
              <w:rPr>
                <w:rFonts w:ascii="Times New Roman" w:eastAsiaTheme="minorEastAsia" w:hAnsi="Times New Roman" w:cs="Times New Roman"/>
                <w:color w:val="000000" w:themeColor="text1"/>
                <w:sz w:val="24"/>
                <w:szCs w:val="24"/>
                <w:lang w:val="lv-LV"/>
              </w:rPr>
            </w:pPr>
          </w:p>
        </w:tc>
      </w:tr>
      <w:tr w:rsidR="00DC2CA8" w:rsidRPr="00995603" w14:paraId="6F5DB81D" w14:textId="2ABF11AD" w:rsidTr="00DE699B">
        <w:trPr>
          <w:trHeight w:val="502"/>
        </w:trPr>
        <w:tc>
          <w:tcPr>
            <w:tcW w:w="890" w:type="dxa"/>
            <w:gridSpan w:val="2"/>
            <w:shd w:val="clear" w:color="auto" w:fill="auto"/>
          </w:tcPr>
          <w:p w14:paraId="0619260C" w14:textId="63AD8CBB" w:rsidR="00DC2CA8" w:rsidRPr="002D1DD8" w:rsidRDefault="00DC2CA8" w:rsidP="00807FF8">
            <w:pPr>
              <w:rPr>
                <w:rFonts w:ascii="Times New Roman" w:eastAsiaTheme="minorEastAsia" w:hAnsi="Times New Roman" w:cs="Times New Roman"/>
                <w:color w:val="000000" w:themeColor="text1"/>
                <w:sz w:val="24"/>
                <w:szCs w:val="24"/>
                <w:lang w:val="lv-LV"/>
              </w:rPr>
            </w:pPr>
            <w:r w:rsidRPr="002D1DD8">
              <w:rPr>
                <w:rFonts w:ascii="Times New Roman" w:eastAsiaTheme="minorEastAsia" w:hAnsi="Times New Roman" w:cs="Times New Roman"/>
                <w:color w:val="000000" w:themeColor="text1"/>
                <w:sz w:val="24"/>
                <w:szCs w:val="24"/>
                <w:lang w:val="lv-LV"/>
              </w:rPr>
              <w:t>3.</w:t>
            </w:r>
          </w:p>
        </w:tc>
        <w:tc>
          <w:tcPr>
            <w:tcW w:w="3221" w:type="dxa"/>
            <w:shd w:val="clear" w:color="auto" w:fill="auto"/>
          </w:tcPr>
          <w:p w14:paraId="0DD55C60" w14:textId="6E75A9BC" w:rsidR="00DC2CA8" w:rsidRPr="002D1DD8" w:rsidRDefault="00DC2CA8" w:rsidP="00807FF8">
            <w:pPr>
              <w:rPr>
                <w:rFonts w:ascii="Times New Roman" w:eastAsiaTheme="minorEastAsia" w:hAnsi="Times New Roman" w:cs="Times New Roman"/>
                <w:color w:val="000000" w:themeColor="text1"/>
                <w:sz w:val="24"/>
                <w:szCs w:val="24"/>
                <w:lang w:val="lv-LV"/>
              </w:rPr>
            </w:pPr>
            <w:r w:rsidRPr="002D1DD8">
              <w:rPr>
                <w:rFonts w:ascii="Times New Roman" w:eastAsiaTheme="minorEastAsia" w:hAnsi="Times New Roman" w:cs="Times New Roman"/>
                <w:color w:val="000000" w:themeColor="text1"/>
                <w:sz w:val="24"/>
                <w:szCs w:val="24"/>
                <w:lang w:val="lv-LV"/>
              </w:rPr>
              <w:t>Jonizējošā starojuma dozas atdeves nemainība (mGy/mAs)</w:t>
            </w:r>
          </w:p>
        </w:tc>
        <w:tc>
          <w:tcPr>
            <w:tcW w:w="2552" w:type="dxa"/>
            <w:shd w:val="clear" w:color="auto" w:fill="auto"/>
          </w:tcPr>
          <w:p w14:paraId="4D458353" w14:textId="1C87CDDD" w:rsidR="00DC2CA8" w:rsidRPr="002D1DD8" w:rsidRDefault="00DC2CA8" w:rsidP="00807FF8">
            <w:pPr>
              <w:jc w:val="center"/>
              <w:rPr>
                <w:rFonts w:ascii="Times New Roman" w:eastAsiaTheme="minorEastAsia" w:hAnsi="Times New Roman" w:cs="Times New Roman"/>
                <w:color w:val="000000" w:themeColor="text1"/>
                <w:sz w:val="24"/>
                <w:szCs w:val="24"/>
                <w:lang w:val="lv-LV"/>
              </w:rPr>
            </w:pPr>
            <w:r w:rsidRPr="002D1DD8">
              <w:rPr>
                <w:rFonts w:ascii="Times New Roman" w:eastAsiaTheme="minorEastAsia" w:hAnsi="Times New Roman" w:cs="Times New Roman"/>
                <w:color w:val="000000" w:themeColor="text1"/>
                <w:sz w:val="24"/>
                <w:szCs w:val="24"/>
                <w:lang w:val="lv-LV"/>
              </w:rPr>
              <w:t xml:space="preserve">&lt; ±20% no bāzes vērtības </w:t>
            </w:r>
          </w:p>
        </w:tc>
        <w:tc>
          <w:tcPr>
            <w:tcW w:w="7371" w:type="dxa"/>
            <w:shd w:val="clear" w:color="auto" w:fill="auto"/>
          </w:tcPr>
          <w:p w14:paraId="32C2C9C1" w14:textId="77777777" w:rsidR="00DC2CA8" w:rsidRPr="002D1DD8" w:rsidRDefault="00DC2CA8">
            <w:pPr>
              <w:pStyle w:val="ListParagraph"/>
              <w:numPr>
                <w:ilvl w:val="0"/>
                <w:numId w:val="70"/>
              </w:numPr>
              <w:ind w:left="452" w:hanging="283"/>
              <w:rPr>
                <w:rFonts w:ascii="Times New Roman" w:eastAsiaTheme="minorEastAsia" w:hAnsi="Times New Roman" w:cs="Times New Roman"/>
                <w:color w:val="000000" w:themeColor="text1"/>
                <w:sz w:val="24"/>
                <w:szCs w:val="24"/>
              </w:rPr>
            </w:pPr>
            <w:r w:rsidRPr="002D1DD8">
              <w:rPr>
                <w:rFonts w:ascii="Times New Roman" w:eastAsiaTheme="minorEastAsia" w:hAnsi="Times New Roman" w:cs="Times New Roman"/>
                <w:color w:val="000000" w:themeColor="text1"/>
                <w:sz w:val="24"/>
                <w:szCs w:val="24"/>
              </w:rPr>
              <w:t>Mērījumi izmantojot augstspriegumu 80kV ar piecām dažādām anodstrāvas un ekspozīcijas laika reizinājuma vērtībām. Ja nav iespējams uzstādīt 80kV, izmantot tuvāko iespējamo vērtību.</w:t>
            </w:r>
          </w:p>
          <w:p w14:paraId="7ECBE6AF" w14:textId="06F63C4D" w:rsidR="00DC2CA8" w:rsidRPr="002D1DD8" w:rsidRDefault="00DC2CA8">
            <w:pPr>
              <w:pStyle w:val="ListParagraph"/>
              <w:numPr>
                <w:ilvl w:val="0"/>
                <w:numId w:val="70"/>
              </w:numPr>
              <w:ind w:left="452" w:hanging="283"/>
              <w:rPr>
                <w:rFonts w:ascii="Times New Roman" w:eastAsiaTheme="minorEastAsia" w:hAnsi="Times New Roman" w:cs="Times New Roman"/>
                <w:color w:val="000000" w:themeColor="text1"/>
                <w:sz w:val="24"/>
                <w:szCs w:val="24"/>
              </w:rPr>
            </w:pPr>
            <w:r w:rsidRPr="002D1DD8">
              <w:rPr>
                <w:rFonts w:ascii="Times New Roman" w:eastAsiaTheme="minorEastAsia" w:hAnsi="Times New Roman" w:cs="Times New Roman"/>
                <w:color w:val="000000" w:themeColor="text1"/>
                <w:sz w:val="24"/>
                <w:szCs w:val="24"/>
              </w:rPr>
              <w:t>Mērījumi jāveic 1 m attālumā no rentgenlampas fokusa.</w:t>
            </w:r>
          </w:p>
        </w:tc>
      </w:tr>
      <w:tr w:rsidR="00DC2CA8" w:rsidRPr="00995603" w14:paraId="0980B592" w14:textId="088B949B" w:rsidTr="00DE699B">
        <w:trPr>
          <w:trHeight w:val="560"/>
        </w:trPr>
        <w:tc>
          <w:tcPr>
            <w:tcW w:w="890" w:type="dxa"/>
            <w:gridSpan w:val="2"/>
            <w:shd w:val="clear" w:color="auto" w:fill="auto"/>
          </w:tcPr>
          <w:p w14:paraId="796D2A24" w14:textId="3C7092FD" w:rsidR="00DC2CA8" w:rsidRPr="00995603" w:rsidRDefault="00DC2CA8" w:rsidP="00807FF8">
            <w:pP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4.</w:t>
            </w:r>
          </w:p>
        </w:tc>
        <w:tc>
          <w:tcPr>
            <w:tcW w:w="3221" w:type="dxa"/>
            <w:shd w:val="clear" w:color="auto" w:fill="auto"/>
          </w:tcPr>
          <w:p w14:paraId="6BF69FC9" w14:textId="76476832" w:rsidR="00DC2CA8" w:rsidRPr="00995603" w:rsidRDefault="00DC2CA8" w:rsidP="00807FF8">
            <w:pP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Jonizējošā starojuma dozas atdeves atkārtojamība (mGy/mAs)</w:t>
            </w:r>
          </w:p>
        </w:tc>
        <w:tc>
          <w:tcPr>
            <w:tcW w:w="2552" w:type="dxa"/>
            <w:shd w:val="clear" w:color="auto" w:fill="auto"/>
          </w:tcPr>
          <w:p w14:paraId="6F5CD3D5" w14:textId="00D0F6C4" w:rsidR="00DC2CA8" w:rsidRPr="00995603" w:rsidRDefault="00DC2CA8" w:rsidP="00807FF8">
            <w:pPr>
              <w:jc w:val="cente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&lt; ±20%</w:t>
            </w:r>
          </w:p>
        </w:tc>
        <w:tc>
          <w:tcPr>
            <w:tcW w:w="7371" w:type="dxa"/>
            <w:shd w:val="clear" w:color="auto" w:fill="auto"/>
          </w:tcPr>
          <w:p w14:paraId="2ED54AE2" w14:textId="09C17437" w:rsidR="00DC2CA8" w:rsidRPr="00995603" w:rsidRDefault="00DC2CA8" w:rsidP="00807FF8">
            <w:pPr>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Jāveic vismaz 5 mērījumi</w:t>
            </w:r>
            <w:r w:rsidR="00876A3D">
              <w:rPr>
                <w:rFonts w:ascii="Times New Roman" w:eastAsiaTheme="minorEastAsia" w:hAnsi="Times New Roman" w:cs="Times New Roman"/>
                <w:color w:val="000000" w:themeColor="text1"/>
                <w:sz w:val="24"/>
                <w:szCs w:val="24"/>
                <w:lang w:val="lv-LV"/>
              </w:rPr>
              <w:t>.</w:t>
            </w:r>
          </w:p>
          <w:p w14:paraId="57378F49" w14:textId="1E4D45E7" w:rsidR="00DC2CA8" w:rsidRPr="00995603" w:rsidRDefault="00DC2CA8" w:rsidP="00807FF8">
            <w:pPr>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Mērījumi izmantojot augstspriegumu 80kV un 40mAs. Ja nav iespējams uzstādīt 80kV un 40mAs, izmantot tuvākās iespējamās vērtību.</w:t>
            </w:r>
          </w:p>
        </w:tc>
      </w:tr>
      <w:tr w:rsidR="00DC2CA8" w:rsidRPr="00995603" w14:paraId="574328BB" w14:textId="784D1431" w:rsidTr="00DE699B">
        <w:trPr>
          <w:trHeight w:val="20"/>
        </w:trPr>
        <w:tc>
          <w:tcPr>
            <w:tcW w:w="890" w:type="dxa"/>
            <w:gridSpan w:val="2"/>
            <w:shd w:val="clear" w:color="auto" w:fill="auto"/>
          </w:tcPr>
          <w:p w14:paraId="546B0409" w14:textId="05AA5A0D" w:rsidR="00DC2CA8" w:rsidRPr="00381537" w:rsidRDefault="00DC2CA8" w:rsidP="00DE4317">
            <w:pPr>
              <w:rPr>
                <w:rFonts w:ascii="Times New Roman" w:eastAsiaTheme="minorEastAsia" w:hAnsi="Times New Roman" w:cs="Times New Roman"/>
                <w:color w:val="000000" w:themeColor="text1"/>
                <w:sz w:val="24"/>
                <w:szCs w:val="24"/>
                <w:lang w:val="lv-LV"/>
              </w:rPr>
            </w:pPr>
            <w:r w:rsidRPr="00381537">
              <w:rPr>
                <w:rFonts w:ascii="Times New Roman" w:eastAsiaTheme="minorEastAsia" w:hAnsi="Times New Roman" w:cs="Times New Roman"/>
                <w:color w:val="000000" w:themeColor="text1"/>
                <w:sz w:val="24"/>
                <w:szCs w:val="24"/>
                <w:lang w:val="lv-LV"/>
              </w:rPr>
              <w:t>5.</w:t>
            </w:r>
          </w:p>
        </w:tc>
        <w:tc>
          <w:tcPr>
            <w:tcW w:w="3221" w:type="dxa"/>
            <w:shd w:val="clear" w:color="auto" w:fill="auto"/>
            <w:hideMark/>
          </w:tcPr>
          <w:p w14:paraId="2886B19A" w14:textId="77777777" w:rsidR="00DC2CA8" w:rsidRPr="00381537" w:rsidRDefault="00DC2CA8" w:rsidP="00DE4317">
            <w:pPr>
              <w:jc w:val="both"/>
              <w:rPr>
                <w:rFonts w:ascii="Times New Roman" w:eastAsiaTheme="minorEastAsia" w:hAnsi="Times New Roman" w:cs="Times New Roman"/>
                <w:color w:val="000000" w:themeColor="text1"/>
                <w:sz w:val="24"/>
                <w:szCs w:val="24"/>
                <w:vertAlign w:val="superscript"/>
                <w:lang w:val="lv-LV"/>
              </w:rPr>
            </w:pPr>
            <w:r w:rsidRPr="00381537">
              <w:rPr>
                <w:rFonts w:ascii="Times New Roman" w:eastAsiaTheme="minorEastAsia" w:hAnsi="Times New Roman" w:cs="Times New Roman"/>
                <w:color w:val="000000" w:themeColor="text1"/>
                <w:sz w:val="24"/>
                <w:szCs w:val="24"/>
                <w:lang w:val="lv-LV"/>
              </w:rPr>
              <w:t>Ekspozīcijas laika precizitāte</w:t>
            </w:r>
            <w:r w:rsidRPr="00381537">
              <w:rPr>
                <w:rFonts w:ascii="Times New Roman" w:eastAsiaTheme="minorEastAsia" w:hAnsi="Times New Roman" w:cs="Times New Roman"/>
                <w:color w:val="000000" w:themeColor="text1"/>
                <w:sz w:val="24"/>
                <w:szCs w:val="24"/>
                <w:vertAlign w:val="superscript"/>
                <w:lang w:val="lv-LV"/>
              </w:rPr>
              <w:t>3</w:t>
            </w:r>
          </w:p>
        </w:tc>
        <w:tc>
          <w:tcPr>
            <w:tcW w:w="2552" w:type="dxa"/>
            <w:shd w:val="clear" w:color="auto" w:fill="auto"/>
            <w:hideMark/>
          </w:tcPr>
          <w:p w14:paraId="52581CBD" w14:textId="549A2A7A" w:rsidR="00DC2CA8" w:rsidRPr="00381537" w:rsidRDefault="00DC2CA8" w:rsidP="00DE4317">
            <w:pPr>
              <w:jc w:val="center"/>
              <w:rPr>
                <w:rFonts w:ascii="Times New Roman" w:eastAsiaTheme="minorEastAsia" w:hAnsi="Times New Roman" w:cs="Times New Roman"/>
                <w:sz w:val="24"/>
                <w:szCs w:val="24"/>
                <w:lang w:val="lv-LV"/>
              </w:rPr>
            </w:pPr>
            <w:r w:rsidRPr="00381537">
              <w:rPr>
                <w:rFonts w:ascii="Times New Roman" w:eastAsiaTheme="minorEastAsia" w:hAnsi="Times New Roman" w:cs="Times New Roman"/>
                <w:sz w:val="24"/>
                <w:szCs w:val="24"/>
                <w:lang w:val="lv-LV"/>
              </w:rPr>
              <w:t>≤ ±10 % (laikiem ≥ 100 ms)</w:t>
            </w:r>
          </w:p>
          <w:p w14:paraId="1953568E" w14:textId="1C3AC7D5" w:rsidR="00DC2CA8" w:rsidRPr="00381537" w:rsidRDefault="00DC2CA8" w:rsidP="00DE4317">
            <w:pPr>
              <w:jc w:val="center"/>
              <w:rPr>
                <w:rFonts w:ascii="Times New Roman" w:eastAsiaTheme="minorEastAsia" w:hAnsi="Times New Roman" w:cs="Times New Roman"/>
                <w:sz w:val="24"/>
                <w:szCs w:val="24"/>
                <w:lang w:val="lv-LV"/>
              </w:rPr>
            </w:pPr>
            <w:r w:rsidRPr="00381537">
              <w:rPr>
                <w:rFonts w:ascii="Times New Roman" w:eastAsiaTheme="minorEastAsia" w:hAnsi="Times New Roman" w:cs="Times New Roman"/>
                <w:sz w:val="24"/>
                <w:szCs w:val="24"/>
                <w:lang w:val="lv-LV"/>
              </w:rPr>
              <w:t>≤ ±15 % (laikiem &lt; 100 ms)</w:t>
            </w:r>
          </w:p>
        </w:tc>
        <w:tc>
          <w:tcPr>
            <w:tcW w:w="7371" w:type="dxa"/>
            <w:shd w:val="clear" w:color="auto" w:fill="auto"/>
            <w:hideMark/>
          </w:tcPr>
          <w:p w14:paraId="14F4C838" w14:textId="3CC1B0F7" w:rsidR="00DC2CA8" w:rsidRPr="00381537" w:rsidRDefault="00DC2CA8" w:rsidP="00876A3D">
            <w:pPr>
              <w:jc w:val="both"/>
              <w:rPr>
                <w:rFonts w:ascii="Times New Roman" w:eastAsiaTheme="minorEastAsia" w:hAnsi="Times New Roman" w:cs="Times New Roman"/>
                <w:color w:val="000000" w:themeColor="text1"/>
                <w:sz w:val="24"/>
                <w:szCs w:val="24"/>
                <w:lang w:val="lv-LV"/>
              </w:rPr>
            </w:pPr>
            <w:r w:rsidRPr="00381537">
              <w:rPr>
                <w:rFonts w:ascii="Times New Roman" w:eastAsiaTheme="minorEastAsia" w:hAnsi="Times New Roman" w:cs="Times New Roman"/>
                <w:color w:val="000000" w:themeColor="text1"/>
                <w:sz w:val="24"/>
                <w:szCs w:val="24"/>
                <w:lang w:val="lv-LV"/>
              </w:rPr>
              <w:t xml:space="preserve">Mērījumi: </w:t>
            </w:r>
            <w:r w:rsidRPr="00381537">
              <w:rPr>
                <w:rFonts w:ascii="Times New Roman" w:eastAsiaTheme="minorEastAsia" w:hAnsi="Times New Roman" w:cs="Times New Roman"/>
                <w:color w:val="000000" w:themeColor="text1"/>
                <w:sz w:val="24"/>
                <w:szCs w:val="24"/>
              </w:rPr>
              <w:t>ekspozīcijas laika diapazonos: 20 – 50 ms, 100 – 200 ms un 300 – 400 ms</w:t>
            </w:r>
            <w:r w:rsidR="007C2A86">
              <w:rPr>
                <w:rFonts w:ascii="Times New Roman" w:eastAsiaTheme="minorEastAsia" w:hAnsi="Times New Roman" w:cs="Times New Roman"/>
                <w:color w:val="000000" w:themeColor="text1"/>
                <w:sz w:val="24"/>
                <w:szCs w:val="24"/>
              </w:rPr>
              <w:t>.</w:t>
            </w:r>
          </w:p>
          <w:p w14:paraId="79A52F9A" w14:textId="77777777" w:rsidR="00DC2CA8" w:rsidRPr="00381537" w:rsidRDefault="00DC2CA8" w:rsidP="007C2A86">
            <w:pPr>
              <w:jc w:val="both"/>
              <w:rPr>
                <w:rFonts w:ascii="Times New Roman" w:eastAsiaTheme="minorEastAsia" w:hAnsi="Times New Roman" w:cs="Times New Roman"/>
                <w:color w:val="000000" w:themeColor="text1"/>
                <w:sz w:val="24"/>
                <w:szCs w:val="24"/>
                <w:lang w:val="lv-LV"/>
              </w:rPr>
            </w:pPr>
            <w:r w:rsidRPr="00381537">
              <w:rPr>
                <w:rFonts w:ascii="Times New Roman" w:eastAsiaTheme="minorEastAsia" w:hAnsi="Times New Roman" w:cs="Times New Roman"/>
                <w:color w:val="000000" w:themeColor="text1"/>
                <w:sz w:val="24"/>
                <w:szCs w:val="24"/>
                <w:lang w:val="lv-LV"/>
              </w:rPr>
              <w:t>Mērījumi attiecināmi uz iekārtām, kurām tas ir fiziski iespējams nodrošināt.</w:t>
            </w:r>
          </w:p>
          <w:p w14:paraId="512017F0" w14:textId="77777777" w:rsidR="00DC2CA8" w:rsidRPr="00381537" w:rsidRDefault="00DC2CA8" w:rsidP="00DE4317">
            <w:pPr>
              <w:pStyle w:val="ListParagraph"/>
              <w:ind w:left="0"/>
              <w:contextualSpacing w:val="0"/>
              <w:rPr>
                <w:rFonts w:ascii="Times New Roman" w:eastAsiaTheme="minorEastAsia" w:hAnsi="Times New Roman" w:cs="Times New Roman"/>
                <w:color w:val="000000" w:themeColor="text1"/>
                <w:sz w:val="24"/>
                <w:szCs w:val="24"/>
              </w:rPr>
            </w:pPr>
          </w:p>
        </w:tc>
      </w:tr>
      <w:tr w:rsidR="00DC2CA8" w:rsidRPr="00995603" w14:paraId="5073B181" w14:textId="3CF23952" w:rsidTr="00DE699B">
        <w:trPr>
          <w:trHeight w:val="20"/>
        </w:trPr>
        <w:tc>
          <w:tcPr>
            <w:tcW w:w="890" w:type="dxa"/>
            <w:gridSpan w:val="2"/>
            <w:shd w:val="clear" w:color="auto" w:fill="auto"/>
          </w:tcPr>
          <w:p w14:paraId="467E5FE8" w14:textId="7B90736D" w:rsidR="00DC2CA8" w:rsidRPr="0084424F" w:rsidRDefault="00DC2CA8" w:rsidP="00DE4317">
            <w:pPr>
              <w:rPr>
                <w:rFonts w:ascii="Times New Roman" w:eastAsiaTheme="minorEastAsia" w:hAnsi="Times New Roman" w:cs="Times New Roman"/>
                <w:color w:val="000000" w:themeColor="text1"/>
                <w:sz w:val="24"/>
                <w:szCs w:val="24"/>
                <w:lang w:val="lv-LV"/>
              </w:rPr>
            </w:pPr>
            <w:r w:rsidRPr="0084424F">
              <w:rPr>
                <w:rFonts w:ascii="Times New Roman" w:eastAsiaTheme="minorEastAsia" w:hAnsi="Times New Roman" w:cs="Times New Roman"/>
                <w:color w:val="000000" w:themeColor="text1"/>
                <w:sz w:val="24"/>
                <w:szCs w:val="24"/>
                <w:lang w:val="lv-LV"/>
              </w:rPr>
              <w:t>6.</w:t>
            </w:r>
          </w:p>
        </w:tc>
        <w:tc>
          <w:tcPr>
            <w:tcW w:w="3221" w:type="dxa"/>
            <w:shd w:val="clear" w:color="auto" w:fill="auto"/>
            <w:hideMark/>
          </w:tcPr>
          <w:p w14:paraId="7932162D" w14:textId="77777777" w:rsidR="00DC2CA8" w:rsidRPr="0084424F" w:rsidRDefault="00DC2CA8" w:rsidP="00DE4317">
            <w:pPr>
              <w:jc w:val="both"/>
              <w:rPr>
                <w:rFonts w:ascii="Times New Roman" w:eastAsiaTheme="minorEastAsia" w:hAnsi="Times New Roman" w:cs="Times New Roman"/>
                <w:color w:val="000000" w:themeColor="text1"/>
                <w:sz w:val="24"/>
                <w:szCs w:val="24"/>
                <w:lang w:val="lv-LV"/>
              </w:rPr>
            </w:pPr>
            <w:r w:rsidRPr="0084424F">
              <w:rPr>
                <w:rFonts w:ascii="Times New Roman" w:eastAsiaTheme="minorEastAsia" w:hAnsi="Times New Roman" w:cs="Times New Roman"/>
                <w:color w:val="000000" w:themeColor="text1"/>
                <w:sz w:val="24"/>
                <w:szCs w:val="24"/>
                <w:lang w:val="lv-LV"/>
              </w:rPr>
              <w:t>Pacienta dozas mērītāja (dozas un laukuma reizinājuma mērītāja, t.sk. pacienta dozas mērīšanas funkcijas) precizitāte</w:t>
            </w:r>
            <w:r w:rsidRPr="0084424F">
              <w:rPr>
                <w:rFonts w:ascii="Times New Roman" w:eastAsiaTheme="minorEastAsia" w:hAnsi="Times New Roman" w:cs="Times New Roman"/>
                <w:color w:val="000000" w:themeColor="text1"/>
                <w:sz w:val="24"/>
                <w:szCs w:val="24"/>
                <w:vertAlign w:val="superscript"/>
                <w:lang w:val="lv-LV"/>
              </w:rPr>
              <w:t>3</w:t>
            </w:r>
          </w:p>
        </w:tc>
        <w:tc>
          <w:tcPr>
            <w:tcW w:w="2552" w:type="dxa"/>
            <w:shd w:val="clear" w:color="auto" w:fill="auto"/>
            <w:hideMark/>
          </w:tcPr>
          <w:p w14:paraId="1189C6D1" w14:textId="77777777" w:rsidR="00DC2CA8" w:rsidRPr="0084424F" w:rsidRDefault="00DC2CA8" w:rsidP="00DE4317">
            <w:pPr>
              <w:jc w:val="center"/>
              <w:rPr>
                <w:rFonts w:ascii="Times New Roman" w:eastAsiaTheme="minorEastAsia" w:hAnsi="Times New Roman" w:cs="Times New Roman"/>
                <w:sz w:val="24"/>
                <w:szCs w:val="24"/>
                <w:lang w:val="lv-LV"/>
              </w:rPr>
            </w:pPr>
            <w:r w:rsidRPr="0084424F">
              <w:rPr>
                <w:rFonts w:ascii="Times New Roman" w:eastAsiaTheme="minorEastAsia" w:hAnsi="Times New Roman" w:cs="Times New Roman"/>
                <w:sz w:val="24"/>
                <w:szCs w:val="24"/>
                <w:lang w:val="lv-LV"/>
              </w:rPr>
              <w:t xml:space="preserve">≤ ±25 % </w:t>
            </w:r>
            <w:r w:rsidRPr="0084424F">
              <w:rPr>
                <w:rFonts w:ascii="Times New Roman" w:eastAsia="Times New Roman" w:hAnsi="Times New Roman" w:cs="Times New Roman"/>
                <w:sz w:val="24"/>
                <w:szCs w:val="24"/>
                <w:lang w:val="lv-LV"/>
              </w:rPr>
              <w:t>no ierīcē uzrādītās vērtības</w:t>
            </w:r>
          </w:p>
          <w:p w14:paraId="6D9D0D2D" w14:textId="77777777" w:rsidR="00DC2CA8" w:rsidRPr="0084424F" w:rsidRDefault="00DC2CA8" w:rsidP="00DE4317">
            <w:pPr>
              <w:jc w:val="center"/>
              <w:rPr>
                <w:rFonts w:ascii="Times New Roman" w:eastAsiaTheme="minorEastAsia" w:hAnsi="Times New Roman" w:cs="Times New Roman"/>
                <w:sz w:val="24"/>
                <w:szCs w:val="24"/>
                <w:lang w:val="lv-LV"/>
              </w:rPr>
            </w:pPr>
          </w:p>
        </w:tc>
        <w:tc>
          <w:tcPr>
            <w:tcW w:w="7371" w:type="dxa"/>
            <w:shd w:val="clear" w:color="auto" w:fill="auto"/>
            <w:hideMark/>
          </w:tcPr>
          <w:p w14:paraId="1139FE49" w14:textId="368903EF" w:rsidR="00DC2CA8" w:rsidRPr="0084424F" w:rsidRDefault="00DC2CA8" w:rsidP="00DE4317">
            <w:pPr>
              <w:jc w:val="both"/>
              <w:rPr>
                <w:rFonts w:ascii="Times New Roman" w:eastAsiaTheme="minorEastAsia" w:hAnsi="Times New Roman" w:cs="Times New Roman"/>
                <w:color w:val="000000" w:themeColor="text1"/>
                <w:sz w:val="24"/>
                <w:szCs w:val="24"/>
                <w:lang w:val="lv-LV"/>
              </w:rPr>
            </w:pPr>
            <w:r w:rsidRPr="0084424F">
              <w:rPr>
                <w:rFonts w:ascii="Times New Roman" w:eastAsiaTheme="minorEastAsia" w:hAnsi="Times New Roman" w:cs="Times New Roman"/>
                <w:color w:val="000000" w:themeColor="text1"/>
                <w:sz w:val="24"/>
                <w:szCs w:val="24"/>
                <w:lang w:val="lv-LV"/>
              </w:rPr>
              <w:t>Mērījumi jāveic visā klīniski izmantotā augstsprieguma diapazonā, vismaz ar četrām dažādām augstsprieguma vērtībām (piemēram, 50, 70, 90 un 110 kV).</w:t>
            </w:r>
          </w:p>
          <w:p w14:paraId="78DCFA1A" w14:textId="77777777" w:rsidR="00DC2CA8" w:rsidRPr="0084424F" w:rsidRDefault="00DC2CA8" w:rsidP="00DE4317">
            <w:pPr>
              <w:jc w:val="center"/>
              <w:rPr>
                <w:rFonts w:ascii="Times New Roman" w:eastAsiaTheme="minorEastAsia" w:hAnsi="Times New Roman" w:cs="Times New Roman"/>
                <w:color w:val="000000" w:themeColor="text1"/>
                <w:sz w:val="24"/>
                <w:szCs w:val="24"/>
                <w:lang w:val="lv-LV"/>
              </w:rPr>
            </w:pPr>
          </w:p>
        </w:tc>
      </w:tr>
      <w:tr w:rsidR="00DC2CA8" w:rsidRPr="00995603" w14:paraId="55903B1B" w14:textId="62831841" w:rsidTr="00DC2CA8">
        <w:trPr>
          <w:trHeight w:val="20"/>
        </w:trPr>
        <w:tc>
          <w:tcPr>
            <w:tcW w:w="890" w:type="dxa"/>
            <w:gridSpan w:val="2"/>
            <w:shd w:val="clear" w:color="auto" w:fill="auto"/>
          </w:tcPr>
          <w:p w14:paraId="016D77A9" w14:textId="44588684" w:rsidR="00DC2CA8" w:rsidRPr="00995603" w:rsidRDefault="00DC2CA8" w:rsidP="00DE431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7.</w:t>
            </w:r>
          </w:p>
        </w:tc>
        <w:tc>
          <w:tcPr>
            <w:tcW w:w="13144" w:type="dxa"/>
            <w:gridSpan w:val="3"/>
            <w:shd w:val="clear" w:color="auto" w:fill="auto"/>
          </w:tcPr>
          <w:p w14:paraId="5F94410B" w14:textId="6E418EA6" w:rsidR="00DC2CA8" w:rsidRPr="00995603" w:rsidRDefault="00DC2CA8" w:rsidP="00DE431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Automātiskās ekspozīcijas kontroles režīma pārbaude:</w:t>
            </w:r>
          </w:p>
        </w:tc>
      </w:tr>
      <w:tr w:rsidR="00DC2CA8" w:rsidRPr="00995603" w14:paraId="2FE60FBB" w14:textId="5A6518A4" w:rsidTr="00DE699B">
        <w:trPr>
          <w:trHeight w:val="20"/>
        </w:trPr>
        <w:tc>
          <w:tcPr>
            <w:tcW w:w="890" w:type="dxa"/>
            <w:gridSpan w:val="2"/>
            <w:shd w:val="clear" w:color="auto" w:fill="auto"/>
          </w:tcPr>
          <w:p w14:paraId="23C616F1" w14:textId="0F819109" w:rsidR="00DC2CA8" w:rsidRPr="00995603" w:rsidRDefault="00DC2CA8" w:rsidP="00DE431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7.1</w:t>
            </w:r>
          </w:p>
        </w:tc>
        <w:tc>
          <w:tcPr>
            <w:tcW w:w="3221" w:type="dxa"/>
            <w:shd w:val="clear" w:color="auto" w:fill="auto"/>
          </w:tcPr>
          <w:p w14:paraId="016AD6F9" w14:textId="09613017" w:rsidR="00DC2CA8" w:rsidRPr="00995603" w:rsidRDefault="00DC2CA8" w:rsidP="00DE4317">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kermas</w:t>
            </w:r>
            <w:r w:rsidRPr="00995603">
              <w:rPr>
                <w:rFonts w:ascii="Times New Roman" w:eastAsiaTheme="minorEastAsia" w:hAnsi="Times New Roman" w:cs="Times New Roman"/>
                <w:sz w:val="24"/>
                <w:szCs w:val="24"/>
                <w:vertAlign w:val="superscript"/>
                <w:lang w:val="lv-LV"/>
              </w:rPr>
              <w:t>5</w:t>
            </w:r>
            <w:r w:rsidRPr="00995603">
              <w:rPr>
                <w:rFonts w:ascii="Times New Roman" w:eastAsiaTheme="minorEastAsia" w:hAnsi="Times New Roman" w:cs="Times New Roman"/>
                <w:sz w:val="24"/>
                <w:szCs w:val="24"/>
                <w:lang w:val="lv-LV"/>
              </w:rPr>
              <w:t xml:space="preserve"> atkārtojamība attēla uztvērēja plaknē automātiskās ekspozīcijas režīmā</w:t>
            </w:r>
          </w:p>
        </w:tc>
        <w:tc>
          <w:tcPr>
            <w:tcW w:w="2552" w:type="dxa"/>
            <w:shd w:val="clear" w:color="auto" w:fill="auto"/>
          </w:tcPr>
          <w:p w14:paraId="7AC5C381" w14:textId="6CF6B70B" w:rsidR="00DC2CA8" w:rsidRPr="00D73AB6" w:rsidRDefault="00DC2CA8" w:rsidP="00DE4317">
            <w:pPr>
              <w:jc w:val="center"/>
              <w:rPr>
                <w:rFonts w:ascii="Times New Roman" w:eastAsiaTheme="minorEastAsia" w:hAnsi="Times New Roman" w:cs="Times New Roman"/>
                <w:sz w:val="24"/>
                <w:szCs w:val="24"/>
                <w:lang w:val="lv-LV"/>
              </w:rPr>
            </w:pPr>
            <w:r w:rsidRPr="00D73AB6">
              <w:rPr>
                <w:rFonts w:ascii="Times New Roman" w:eastAsiaTheme="minorEastAsia" w:hAnsi="Times New Roman" w:cs="Times New Roman"/>
                <w:sz w:val="24"/>
                <w:szCs w:val="24"/>
                <w:lang w:val="lv-LV"/>
              </w:rPr>
              <w:t xml:space="preserve">≤ </w:t>
            </w:r>
            <w:r>
              <w:rPr>
                <w:rFonts w:ascii="Times New Roman" w:eastAsiaTheme="minorEastAsia" w:hAnsi="Times New Roman" w:cs="Times New Roman"/>
                <w:sz w:val="24"/>
                <w:szCs w:val="24"/>
                <w:lang w:val="lv-LV"/>
              </w:rPr>
              <w:t>1</w:t>
            </w:r>
            <w:r w:rsidRPr="00D73AB6">
              <w:rPr>
                <w:rFonts w:ascii="Times New Roman" w:eastAsiaTheme="minorEastAsia" w:hAnsi="Times New Roman" w:cs="Times New Roman"/>
                <w:sz w:val="24"/>
                <w:szCs w:val="24"/>
                <w:lang w:val="lv-LV"/>
              </w:rPr>
              <w:t>0%</w:t>
            </w:r>
          </w:p>
          <w:p w14:paraId="7AC6626F" w14:textId="77777777" w:rsidR="00DC2CA8" w:rsidRPr="00297399" w:rsidRDefault="00DC2CA8" w:rsidP="00DE4317">
            <w:pPr>
              <w:jc w:val="center"/>
              <w:rPr>
                <w:rFonts w:ascii="Times New Roman" w:eastAsiaTheme="minorEastAsia" w:hAnsi="Times New Roman" w:cs="Times New Roman"/>
                <w:strike/>
                <w:sz w:val="24"/>
                <w:szCs w:val="24"/>
                <w:lang w:val="lv-LV"/>
              </w:rPr>
            </w:pPr>
          </w:p>
          <w:p w14:paraId="0FEA1CC9" w14:textId="77777777" w:rsidR="00DC2CA8" w:rsidRPr="00995603" w:rsidRDefault="00DC2CA8" w:rsidP="00D73AB6">
            <w:pPr>
              <w:jc w:val="center"/>
              <w:rPr>
                <w:rFonts w:ascii="Times New Roman" w:eastAsiaTheme="minorEastAsia" w:hAnsi="Times New Roman" w:cs="Times New Roman"/>
                <w:sz w:val="24"/>
                <w:szCs w:val="24"/>
                <w:lang w:val="lv-LV"/>
              </w:rPr>
            </w:pPr>
          </w:p>
        </w:tc>
        <w:tc>
          <w:tcPr>
            <w:tcW w:w="7371" w:type="dxa"/>
            <w:shd w:val="clear" w:color="auto" w:fill="auto"/>
          </w:tcPr>
          <w:p w14:paraId="235EFFD9" w14:textId="77777777" w:rsidR="00DC2CA8" w:rsidRPr="00995603" w:rsidRDefault="00DC2CA8" w:rsidP="00DE4317">
            <w:pPr>
              <w:pStyle w:val="ListParagraph"/>
              <w:numPr>
                <w:ilvl w:val="0"/>
                <w:numId w:val="4"/>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 xml:space="preserve">Mērījumi attēla uztvērēja plaknē, ja fiziski nav iespējams, tad starp lampu un attēla uztvērēju - attēla uztvērējam iespējami tuvākajā plaknē. </w:t>
            </w:r>
          </w:p>
          <w:p w14:paraId="0E89DD7C" w14:textId="77777777" w:rsidR="00DC2CA8" w:rsidRPr="00995603" w:rsidRDefault="00DC2CA8" w:rsidP="00DE4317">
            <w:pPr>
              <w:pStyle w:val="ListParagraph"/>
              <w:numPr>
                <w:ilvl w:val="0"/>
                <w:numId w:val="4"/>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Mērījumu veic ar 25 mmAl pacienta ekvivalentu filtru.</w:t>
            </w:r>
          </w:p>
          <w:p w14:paraId="5A02939F" w14:textId="77777777" w:rsidR="00DC2CA8" w:rsidRPr="00995603" w:rsidRDefault="00DC2CA8" w:rsidP="00DE4317">
            <w:pPr>
              <w:pStyle w:val="ListParagraph"/>
              <w:numPr>
                <w:ilvl w:val="0"/>
                <w:numId w:val="4"/>
              </w:numPr>
              <w:rPr>
                <w:rFonts w:ascii="Times New Roman" w:eastAsiaTheme="minorEastAsia" w:hAnsi="Times New Roman" w:cs="Times New Roman"/>
                <w:sz w:val="24"/>
                <w:szCs w:val="24"/>
              </w:rPr>
            </w:pPr>
            <w:r w:rsidRPr="00995603">
              <w:rPr>
                <w:rFonts w:ascii="Times New Roman" w:hAnsi="Times New Roman" w:cs="Times New Roman"/>
                <w:sz w:val="24"/>
                <w:szCs w:val="24"/>
              </w:rPr>
              <w:t xml:space="preserve">Pārbaudot katra automātiskās ekspozīcijas kontroles detektora funkciju. </w:t>
            </w:r>
          </w:p>
        </w:tc>
      </w:tr>
      <w:tr w:rsidR="00DC2CA8" w:rsidRPr="00995603" w14:paraId="72256FBD" w14:textId="4D63997F" w:rsidTr="00DC2CA8">
        <w:trPr>
          <w:trHeight w:val="20"/>
        </w:trPr>
        <w:tc>
          <w:tcPr>
            <w:tcW w:w="14034" w:type="dxa"/>
            <w:gridSpan w:val="5"/>
            <w:hideMark/>
          </w:tcPr>
          <w:p w14:paraId="6E34942D" w14:textId="3870E929" w:rsidR="00DC2CA8" w:rsidRPr="001E67A9" w:rsidRDefault="00DC2CA8">
            <w:pPr>
              <w:jc w:val="center"/>
              <w:rPr>
                <w:rFonts w:ascii="Times New Roman" w:eastAsiaTheme="minorEastAsia" w:hAnsi="Times New Roman" w:cs="Times New Roman"/>
                <w:b/>
                <w:bCs/>
                <w:sz w:val="24"/>
                <w:szCs w:val="24"/>
                <w:vertAlign w:val="superscript"/>
                <w:lang w:val="lv-LV"/>
              </w:rPr>
            </w:pPr>
            <w:r w:rsidRPr="00995603">
              <w:rPr>
                <w:rFonts w:ascii="Times New Roman" w:eastAsiaTheme="minorEastAsia" w:hAnsi="Times New Roman" w:cs="Times New Roman"/>
                <w:b/>
                <w:bCs/>
                <w:sz w:val="24"/>
                <w:szCs w:val="24"/>
                <w:lang w:val="lv-LV"/>
              </w:rPr>
              <w:t>II  Rentgendiagnostikas iekārtas caurskatēm (tai skaitā operāciju zāles rentgeniekārtas un angiogrāfijas iekārtas)</w:t>
            </w:r>
            <w:r>
              <w:rPr>
                <w:rFonts w:ascii="Times New Roman" w:eastAsiaTheme="minorEastAsia" w:hAnsi="Times New Roman" w:cs="Times New Roman"/>
                <w:b/>
                <w:bCs/>
                <w:sz w:val="24"/>
                <w:szCs w:val="24"/>
                <w:vertAlign w:val="superscript"/>
                <w:lang w:val="lv-LV"/>
              </w:rPr>
              <w:t>7</w:t>
            </w:r>
          </w:p>
        </w:tc>
      </w:tr>
      <w:tr w:rsidR="00DC2CA8" w:rsidRPr="00995603" w14:paraId="409A7A09" w14:textId="2546A940" w:rsidTr="00DC2CA8">
        <w:trPr>
          <w:trHeight w:val="20"/>
        </w:trPr>
        <w:tc>
          <w:tcPr>
            <w:tcW w:w="882" w:type="dxa"/>
          </w:tcPr>
          <w:p w14:paraId="772EE5C1" w14:textId="663EEA50"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lastRenderedPageBreak/>
              <w:t>1.</w:t>
            </w:r>
          </w:p>
        </w:tc>
        <w:tc>
          <w:tcPr>
            <w:tcW w:w="13152" w:type="dxa"/>
            <w:gridSpan w:val="4"/>
            <w:hideMark/>
          </w:tcPr>
          <w:p w14:paraId="5D311FB6" w14:textId="77777777"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Rentgenlampas augstspriegums: </w:t>
            </w:r>
          </w:p>
        </w:tc>
      </w:tr>
      <w:tr w:rsidR="00DC2CA8" w:rsidRPr="00995603" w14:paraId="6F30D504" w14:textId="0D37212B" w:rsidTr="00894A6C">
        <w:trPr>
          <w:trHeight w:val="20"/>
        </w:trPr>
        <w:tc>
          <w:tcPr>
            <w:tcW w:w="882" w:type="dxa"/>
          </w:tcPr>
          <w:p w14:paraId="01487AD9" w14:textId="2608C1A9"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1.1</w:t>
            </w:r>
            <w:r>
              <w:rPr>
                <w:rFonts w:ascii="Times New Roman" w:eastAsiaTheme="minorEastAsia" w:hAnsi="Times New Roman" w:cs="Times New Roman"/>
                <w:sz w:val="24"/>
                <w:szCs w:val="24"/>
                <w:lang w:val="lv-LV"/>
              </w:rPr>
              <w:t>.</w:t>
            </w:r>
          </w:p>
        </w:tc>
        <w:tc>
          <w:tcPr>
            <w:tcW w:w="3229" w:type="dxa"/>
            <w:gridSpan w:val="2"/>
            <w:hideMark/>
          </w:tcPr>
          <w:p w14:paraId="549D868F" w14:textId="77777777"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augstsprieguma precizitāte</w:t>
            </w:r>
            <w:r w:rsidRPr="00995603">
              <w:rPr>
                <w:rFonts w:ascii="Times New Roman" w:eastAsiaTheme="minorEastAsia" w:hAnsi="Times New Roman" w:cs="Times New Roman"/>
                <w:sz w:val="24"/>
                <w:szCs w:val="24"/>
                <w:vertAlign w:val="superscript"/>
                <w:lang w:val="lv-LV"/>
              </w:rPr>
              <w:t>3</w:t>
            </w:r>
            <w:r w:rsidRPr="00995603">
              <w:rPr>
                <w:rFonts w:ascii="Times New Roman" w:eastAsiaTheme="minorEastAsia" w:hAnsi="Times New Roman" w:cs="Times New Roman"/>
                <w:sz w:val="24"/>
                <w:szCs w:val="24"/>
                <w:lang w:val="lv-LV"/>
              </w:rPr>
              <w:t xml:space="preserve"> </w:t>
            </w:r>
          </w:p>
        </w:tc>
        <w:tc>
          <w:tcPr>
            <w:tcW w:w="2552" w:type="dxa"/>
            <w:hideMark/>
          </w:tcPr>
          <w:p w14:paraId="3A4010D7" w14:textId="3D2174D6" w:rsidR="00DC2CA8" w:rsidRPr="00995603" w:rsidRDefault="00DC2CA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 ±10 % </w:t>
            </w:r>
            <w:r>
              <w:rPr>
                <w:rFonts w:ascii="Times New Roman" w:eastAsiaTheme="minorEastAsia" w:hAnsi="Times New Roman" w:cs="Times New Roman"/>
                <w:sz w:val="24"/>
                <w:szCs w:val="24"/>
                <w:lang w:val="lv-LV"/>
              </w:rPr>
              <w:t>vai</w:t>
            </w:r>
          </w:p>
          <w:p w14:paraId="46D2D4D5" w14:textId="677EF99B" w:rsidR="00DC2CA8" w:rsidRPr="00995603" w:rsidRDefault="00DC2CA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 ≤ ±10 kV</w:t>
            </w:r>
            <w:r>
              <w:rPr>
                <w:rFonts w:ascii="Times New Roman" w:eastAsiaTheme="minorEastAsia" w:hAnsi="Times New Roman" w:cs="Times New Roman"/>
                <w:sz w:val="24"/>
                <w:szCs w:val="24"/>
                <w:lang w:val="lv-LV"/>
              </w:rPr>
              <w:t xml:space="preserve"> -  </w:t>
            </w:r>
            <w:r>
              <w:rPr>
                <w:rFonts w:ascii="Times New Roman" w:eastAsiaTheme="minorEastAsia" w:hAnsi="Times New Roman" w:cs="Times New Roman"/>
                <w:color w:val="000000" w:themeColor="text1"/>
                <w:sz w:val="24"/>
                <w:szCs w:val="24"/>
                <w:lang w:val="lv-LV"/>
              </w:rPr>
              <w:t>atkarībā no tā</w:t>
            </w:r>
            <w:r w:rsidR="00D3189D">
              <w:rPr>
                <w:rFonts w:ascii="Times New Roman" w:eastAsiaTheme="minorEastAsia" w:hAnsi="Times New Roman" w:cs="Times New Roman"/>
                <w:color w:val="000000" w:themeColor="text1"/>
                <w:sz w:val="24"/>
                <w:szCs w:val="24"/>
                <w:lang w:val="lv-LV"/>
              </w:rPr>
              <w:t>,</w:t>
            </w:r>
            <w:r>
              <w:rPr>
                <w:rFonts w:ascii="Times New Roman" w:eastAsiaTheme="minorEastAsia" w:hAnsi="Times New Roman" w:cs="Times New Roman"/>
                <w:color w:val="000000" w:themeColor="text1"/>
                <w:sz w:val="24"/>
                <w:szCs w:val="24"/>
                <w:lang w:val="lv-LV"/>
              </w:rPr>
              <w:t xml:space="preserve"> kas ir mazāks</w:t>
            </w:r>
          </w:p>
          <w:p w14:paraId="0DA33B05" w14:textId="77777777" w:rsidR="00DC2CA8" w:rsidRPr="00995603" w:rsidRDefault="00DC2CA8" w:rsidP="002048D9">
            <w:pPr>
              <w:rPr>
                <w:rFonts w:ascii="Times New Roman" w:eastAsiaTheme="minorEastAsia" w:hAnsi="Times New Roman" w:cs="Times New Roman"/>
                <w:sz w:val="24"/>
                <w:szCs w:val="24"/>
                <w:lang w:val="lv-LV"/>
              </w:rPr>
            </w:pPr>
          </w:p>
        </w:tc>
        <w:tc>
          <w:tcPr>
            <w:tcW w:w="7371" w:type="dxa"/>
            <w:hideMark/>
          </w:tcPr>
          <w:p w14:paraId="590FA97F" w14:textId="64E65029" w:rsidR="00DC2CA8" w:rsidRPr="00995603" w:rsidRDefault="00DC2CA8">
            <w:pPr>
              <w:pStyle w:val="ListParagraph"/>
              <w:numPr>
                <w:ilvl w:val="0"/>
                <w:numId w:val="28"/>
              </w:numPr>
              <w:rPr>
                <w:rFonts w:ascii="Times New Roman" w:eastAsiaTheme="minorEastAsia" w:hAnsi="Times New Roman" w:cs="Times New Roman"/>
                <w:color w:val="000000" w:themeColor="text1"/>
                <w:sz w:val="24"/>
                <w:szCs w:val="24"/>
              </w:rPr>
            </w:pPr>
            <w:r w:rsidRPr="00995603">
              <w:rPr>
                <w:rFonts w:ascii="Times New Roman" w:eastAsiaTheme="minorEastAsia" w:hAnsi="Times New Roman" w:cs="Times New Roman"/>
                <w:color w:val="000000" w:themeColor="text1"/>
                <w:sz w:val="24"/>
                <w:szCs w:val="24"/>
              </w:rPr>
              <w:t>Mērījumi jāveic visā klīniski izmantotā augstsprieguma diapazonā, vismaz ar četrām dažādām augstsprieguma vērtībām (piemēram, 50, 70, 90 un 1</w:t>
            </w:r>
            <w:r>
              <w:rPr>
                <w:rFonts w:ascii="Times New Roman" w:eastAsiaTheme="minorEastAsia" w:hAnsi="Times New Roman" w:cs="Times New Roman"/>
                <w:color w:val="000000" w:themeColor="text1"/>
                <w:sz w:val="24"/>
                <w:szCs w:val="24"/>
              </w:rPr>
              <w:t xml:space="preserve">10 </w:t>
            </w:r>
            <w:r w:rsidRPr="00995603">
              <w:rPr>
                <w:rFonts w:ascii="Times New Roman" w:eastAsiaTheme="minorEastAsia" w:hAnsi="Times New Roman" w:cs="Times New Roman"/>
                <w:color w:val="000000" w:themeColor="text1"/>
                <w:sz w:val="24"/>
                <w:szCs w:val="24"/>
              </w:rPr>
              <w:t>kV)</w:t>
            </w:r>
            <w:r w:rsidR="007C2A86">
              <w:rPr>
                <w:rFonts w:ascii="Times New Roman" w:eastAsiaTheme="minorEastAsia" w:hAnsi="Times New Roman" w:cs="Times New Roman"/>
                <w:color w:val="000000" w:themeColor="text1"/>
                <w:sz w:val="24"/>
                <w:szCs w:val="24"/>
              </w:rPr>
              <w:t>.</w:t>
            </w:r>
          </w:p>
          <w:p w14:paraId="53191D6A" w14:textId="4955B076" w:rsidR="00DC2CA8" w:rsidRPr="001E26B8" w:rsidRDefault="00DC2CA8">
            <w:pPr>
              <w:pStyle w:val="ListParagraph"/>
              <w:numPr>
                <w:ilvl w:val="0"/>
                <w:numId w:val="28"/>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 xml:space="preserve">Ja nav iespējams manuāli uzstādīt minētās vērtības, izmanto filtrus, lai iestatītu </w:t>
            </w:r>
            <w:r w:rsidRPr="00995603">
              <w:rPr>
                <w:rFonts w:ascii="Times New Roman" w:eastAsiaTheme="minorEastAsia" w:hAnsi="Times New Roman" w:cs="Times New Roman"/>
                <w:color w:val="000000" w:themeColor="text1"/>
                <w:sz w:val="24"/>
                <w:szCs w:val="24"/>
              </w:rPr>
              <w:t>~80 kV.</w:t>
            </w:r>
          </w:p>
          <w:p w14:paraId="02E390A6" w14:textId="7DFF64B0" w:rsidR="00DC2CA8" w:rsidRPr="00995603" w:rsidRDefault="00DC2CA8" w:rsidP="001E26B8">
            <w:pPr>
              <w:pStyle w:val="ListParagraph"/>
              <w:ind w:left="360"/>
              <w:rPr>
                <w:rFonts w:ascii="Times New Roman" w:eastAsiaTheme="minorEastAsia" w:hAnsi="Times New Roman" w:cs="Times New Roman"/>
                <w:sz w:val="24"/>
                <w:szCs w:val="24"/>
              </w:rPr>
            </w:pPr>
          </w:p>
        </w:tc>
      </w:tr>
      <w:tr w:rsidR="00DC2CA8" w:rsidRPr="00995603" w14:paraId="0ACFBF3E" w14:textId="379DAEFA" w:rsidTr="00894A6C">
        <w:trPr>
          <w:trHeight w:val="20"/>
        </w:trPr>
        <w:tc>
          <w:tcPr>
            <w:tcW w:w="882" w:type="dxa"/>
          </w:tcPr>
          <w:p w14:paraId="3F68FACF" w14:textId="38FA4238"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1.2</w:t>
            </w:r>
            <w:r>
              <w:rPr>
                <w:rFonts w:ascii="Times New Roman" w:eastAsiaTheme="minorEastAsia" w:hAnsi="Times New Roman" w:cs="Times New Roman"/>
                <w:sz w:val="24"/>
                <w:szCs w:val="24"/>
                <w:lang w:val="lv-LV"/>
              </w:rPr>
              <w:t>.</w:t>
            </w:r>
          </w:p>
        </w:tc>
        <w:tc>
          <w:tcPr>
            <w:tcW w:w="3229" w:type="dxa"/>
            <w:gridSpan w:val="2"/>
            <w:hideMark/>
          </w:tcPr>
          <w:p w14:paraId="396AA773" w14:textId="77777777" w:rsidR="00DC2CA8" w:rsidRPr="00995603" w:rsidRDefault="00DC2CA8">
            <w:pPr>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augstsprieguma atkārtojamība</w:t>
            </w:r>
            <w:r w:rsidRPr="00995603">
              <w:rPr>
                <w:rFonts w:ascii="Times New Roman" w:eastAsiaTheme="minorEastAsia" w:hAnsi="Times New Roman" w:cs="Times New Roman"/>
                <w:sz w:val="24"/>
                <w:szCs w:val="24"/>
                <w:vertAlign w:val="superscript"/>
                <w:lang w:val="lv-LV"/>
              </w:rPr>
              <w:t>4</w:t>
            </w:r>
          </w:p>
        </w:tc>
        <w:tc>
          <w:tcPr>
            <w:tcW w:w="2552" w:type="dxa"/>
            <w:hideMark/>
          </w:tcPr>
          <w:p w14:paraId="3A8E4EB7" w14:textId="6497564E" w:rsidR="00DC2CA8" w:rsidRPr="00995603" w:rsidRDefault="00DC2CA8" w:rsidP="002048D9">
            <w:pPr>
              <w:jc w:val="cente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sz w:val="24"/>
                <w:szCs w:val="24"/>
                <w:lang w:val="lv-LV"/>
              </w:rPr>
              <w:t>≤</w:t>
            </w:r>
            <w:r w:rsidRPr="00995603">
              <w:rPr>
                <w:rFonts w:ascii="Times New Roman" w:eastAsiaTheme="minorEastAsia" w:hAnsi="Times New Roman" w:cs="Times New Roman"/>
                <w:color w:val="000000" w:themeColor="text1"/>
                <w:sz w:val="24"/>
                <w:szCs w:val="24"/>
                <w:lang w:val="lv-LV"/>
              </w:rPr>
              <w:t xml:space="preserve"> 5 % </w:t>
            </w:r>
          </w:p>
          <w:p w14:paraId="548EFDB8" w14:textId="77777777" w:rsidR="00DC2CA8" w:rsidRPr="00995603" w:rsidRDefault="00DC2CA8">
            <w:pPr>
              <w:jc w:val="center"/>
              <w:rPr>
                <w:rFonts w:ascii="Times New Roman" w:eastAsiaTheme="minorEastAsia" w:hAnsi="Times New Roman" w:cs="Times New Roman"/>
                <w:sz w:val="24"/>
                <w:szCs w:val="24"/>
                <w:lang w:val="lv-LV"/>
              </w:rPr>
            </w:pPr>
          </w:p>
        </w:tc>
        <w:tc>
          <w:tcPr>
            <w:tcW w:w="7371" w:type="dxa"/>
            <w:hideMark/>
          </w:tcPr>
          <w:p w14:paraId="4DFF1817" w14:textId="39FA96AB" w:rsidR="00DC2CA8" w:rsidRPr="00995603" w:rsidRDefault="00DC2CA8">
            <w:pPr>
              <w:pStyle w:val="ListParagraph"/>
              <w:numPr>
                <w:ilvl w:val="0"/>
                <w:numId w:val="29"/>
              </w:numPr>
              <w:rPr>
                <w:rFonts w:ascii="Times New Roman" w:eastAsiaTheme="minorEastAsia" w:hAnsi="Times New Roman" w:cs="Times New Roman"/>
                <w:color w:val="000000" w:themeColor="text1"/>
                <w:sz w:val="24"/>
                <w:szCs w:val="24"/>
              </w:rPr>
            </w:pPr>
            <w:r w:rsidRPr="00995603">
              <w:rPr>
                <w:rFonts w:ascii="Times New Roman" w:eastAsiaTheme="minorEastAsia" w:hAnsi="Times New Roman" w:cs="Times New Roman"/>
                <w:color w:val="000000" w:themeColor="text1"/>
                <w:sz w:val="24"/>
                <w:szCs w:val="24"/>
              </w:rPr>
              <w:t>Mērījumi jāveic visā klīniski izmantotā augstsprieguma diapazonā, vismaz ar četrām dažādām augstsprieguma vērtībām (piemēram, 50, 70, 90 un 1</w:t>
            </w:r>
            <w:r>
              <w:rPr>
                <w:rFonts w:ascii="Times New Roman" w:eastAsiaTheme="minorEastAsia" w:hAnsi="Times New Roman" w:cs="Times New Roman"/>
                <w:color w:val="000000" w:themeColor="text1"/>
                <w:sz w:val="24"/>
                <w:szCs w:val="24"/>
              </w:rPr>
              <w:t>1</w:t>
            </w:r>
            <w:r w:rsidRPr="00995603">
              <w:rPr>
                <w:rFonts w:ascii="Times New Roman" w:eastAsiaTheme="minorEastAsia" w:hAnsi="Times New Roman" w:cs="Times New Roman"/>
                <w:color w:val="000000" w:themeColor="text1"/>
                <w:sz w:val="24"/>
                <w:szCs w:val="24"/>
              </w:rPr>
              <w:t>0</w:t>
            </w:r>
            <w:r>
              <w:rPr>
                <w:rFonts w:ascii="Times New Roman" w:eastAsiaTheme="minorEastAsia" w:hAnsi="Times New Roman" w:cs="Times New Roman"/>
                <w:color w:val="000000" w:themeColor="text1"/>
                <w:sz w:val="24"/>
                <w:szCs w:val="24"/>
              </w:rPr>
              <w:t xml:space="preserve"> </w:t>
            </w:r>
            <w:r w:rsidRPr="00995603">
              <w:rPr>
                <w:rFonts w:ascii="Times New Roman" w:eastAsiaTheme="minorEastAsia" w:hAnsi="Times New Roman" w:cs="Times New Roman"/>
                <w:color w:val="000000" w:themeColor="text1"/>
                <w:sz w:val="24"/>
                <w:szCs w:val="24"/>
              </w:rPr>
              <w:t>kV)</w:t>
            </w:r>
            <w:r w:rsidR="007C2A86">
              <w:rPr>
                <w:rFonts w:ascii="Times New Roman" w:eastAsiaTheme="minorEastAsia" w:hAnsi="Times New Roman" w:cs="Times New Roman"/>
                <w:color w:val="000000" w:themeColor="text1"/>
                <w:sz w:val="24"/>
                <w:szCs w:val="24"/>
              </w:rPr>
              <w:t>.</w:t>
            </w:r>
          </w:p>
          <w:p w14:paraId="18319CAD" w14:textId="77777777" w:rsidR="00DC2CA8" w:rsidRPr="00995603" w:rsidRDefault="00DC2CA8">
            <w:pPr>
              <w:pStyle w:val="ListParagraph"/>
              <w:numPr>
                <w:ilvl w:val="0"/>
                <w:numId w:val="29"/>
              </w:numPr>
              <w:rPr>
                <w:rFonts w:ascii="Times New Roman" w:eastAsiaTheme="minorEastAsia" w:hAnsi="Times New Roman" w:cs="Times New Roman"/>
                <w:color w:val="000000" w:themeColor="text1"/>
                <w:sz w:val="24"/>
                <w:szCs w:val="24"/>
              </w:rPr>
            </w:pPr>
            <w:r w:rsidRPr="00995603">
              <w:rPr>
                <w:rFonts w:ascii="Times New Roman" w:eastAsiaTheme="minorEastAsia" w:hAnsi="Times New Roman" w:cs="Times New Roman"/>
                <w:sz w:val="24"/>
                <w:szCs w:val="24"/>
              </w:rPr>
              <w:t xml:space="preserve">Ja nav iespējams manuāli uzstādīt minētās vērtības, izmanto filtrus, lai iestatītu </w:t>
            </w:r>
            <w:r w:rsidRPr="00995603">
              <w:rPr>
                <w:rFonts w:ascii="Times New Roman" w:eastAsiaTheme="minorEastAsia" w:hAnsi="Times New Roman" w:cs="Times New Roman"/>
                <w:color w:val="000000" w:themeColor="text1"/>
                <w:sz w:val="24"/>
                <w:szCs w:val="24"/>
              </w:rPr>
              <w:t>~80 kV.</w:t>
            </w:r>
          </w:p>
          <w:p w14:paraId="337E2EA2" w14:textId="7DC20B1F" w:rsidR="00DC2CA8" w:rsidRPr="00995603" w:rsidRDefault="00DC2CA8" w:rsidP="008B7138">
            <w:pPr>
              <w:jc w:val="both"/>
              <w:rPr>
                <w:rFonts w:ascii="Times New Roman" w:eastAsiaTheme="minorEastAsia" w:hAnsi="Times New Roman" w:cs="Times New Roman"/>
                <w:sz w:val="24"/>
                <w:szCs w:val="24"/>
                <w:lang w:val="lv-LV"/>
              </w:rPr>
            </w:pPr>
          </w:p>
        </w:tc>
      </w:tr>
      <w:tr w:rsidR="00DC2CA8" w:rsidRPr="00995603" w14:paraId="5958F234" w14:textId="07D83B86" w:rsidTr="00DC2CA8">
        <w:trPr>
          <w:trHeight w:val="20"/>
        </w:trPr>
        <w:tc>
          <w:tcPr>
            <w:tcW w:w="882" w:type="dxa"/>
            <w:shd w:val="clear" w:color="auto" w:fill="auto"/>
          </w:tcPr>
          <w:p w14:paraId="6403C0F3" w14:textId="4462BD44" w:rsidR="00DC2CA8" w:rsidRPr="00995603" w:rsidRDefault="00DC2CA8">
            <w:pP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2.</w:t>
            </w:r>
          </w:p>
        </w:tc>
        <w:tc>
          <w:tcPr>
            <w:tcW w:w="13152" w:type="dxa"/>
            <w:gridSpan w:val="4"/>
            <w:shd w:val="clear" w:color="auto" w:fill="auto"/>
          </w:tcPr>
          <w:p w14:paraId="7F0E0EC1" w14:textId="77777777" w:rsidR="00DC2CA8" w:rsidRPr="00995603" w:rsidRDefault="00DC2CA8">
            <w:pP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Pusvājinājuma slāņa biezums:</w:t>
            </w:r>
          </w:p>
        </w:tc>
      </w:tr>
      <w:tr w:rsidR="00DC2CA8" w:rsidRPr="00995603" w14:paraId="6996D403" w14:textId="0A1B3709" w:rsidTr="00894A6C">
        <w:trPr>
          <w:trHeight w:val="20"/>
        </w:trPr>
        <w:tc>
          <w:tcPr>
            <w:tcW w:w="882" w:type="dxa"/>
            <w:shd w:val="clear" w:color="auto" w:fill="auto"/>
          </w:tcPr>
          <w:p w14:paraId="4450AAE7" w14:textId="73CB1F4E" w:rsidR="00DC2CA8" w:rsidRPr="00995603" w:rsidRDefault="00DC2CA8" w:rsidP="00275310">
            <w:pP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2.1</w:t>
            </w:r>
            <w:r>
              <w:rPr>
                <w:rFonts w:ascii="Times New Roman" w:eastAsiaTheme="minorEastAsia" w:hAnsi="Times New Roman" w:cs="Times New Roman"/>
                <w:color w:val="000000" w:themeColor="text1"/>
                <w:sz w:val="24"/>
                <w:szCs w:val="24"/>
                <w:lang w:val="lv-LV"/>
              </w:rPr>
              <w:t>.</w:t>
            </w:r>
          </w:p>
        </w:tc>
        <w:tc>
          <w:tcPr>
            <w:tcW w:w="3229" w:type="dxa"/>
            <w:gridSpan w:val="2"/>
            <w:shd w:val="clear" w:color="auto" w:fill="auto"/>
            <w:hideMark/>
          </w:tcPr>
          <w:p w14:paraId="65B93CFA" w14:textId="77777777" w:rsidR="00DC2CA8" w:rsidRPr="00995603" w:rsidRDefault="00DC2CA8" w:rsidP="00275310">
            <w:pP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pusvājinājuma slāņa biezums</w:t>
            </w:r>
          </w:p>
        </w:tc>
        <w:tc>
          <w:tcPr>
            <w:tcW w:w="2552" w:type="dxa"/>
            <w:shd w:val="clear" w:color="auto" w:fill="auto"/>
            <w:hideMark/>
          </w:tcPr>
          <w:p w14:paraId="5D8CA8AA" w14:textId="77777777" w:rsidR="00DC2CA8" w:rsidRPr="00995603" w:rsidRDefault="00DC2CA8" w:rsidP="00275310">
            <w:pPr>
              <w:jc w:val="cente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Pie 70kV ≥ 1,8 mm Al</w:t>
            </w:r>
          </w:p>
          <w:p w14:paraId="782F5B5E" w14:textId="77777777" w:rsidR="00DC2CA8" w:rsidRPr="00995603" w:rsidRDefault="00DC2CA8" w:rsidP="00275310">
            <w:pPr>
              <w:jc w:val="cente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Pie 80kV ≥ 2,9 mm Al</w:t>
            </w:r>
          </w:p>
          <w:p w14:paraId="4BD12EA4" w14:textId="77777777" w:rsidR="00DC2CA8" w:rsidRPr="00995603" w:rsidRDefault="00DC2CA8" w:rsidP="00275310">
            <w:pPr>
              <w:jc w:val="cente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Pie 90kV ≥ 3,2 mm Al</w:t>
            </w:r>
          </w:p>
          <w:p w14:paraId="4FE27CDA" w14:textId="77777777" w:rsidR="00DC2CA8" w:rsidRPr="00995603" w:rsidRDefault="00DC2CA8" w:rsidP="00FB75E2">
            <w:pPr>
              <w:rPr>
                <w:rFonts w:ascii="Times New Roman" w:eastAsiaTheme="minorEastAsia" w:hAnsi="Times New Roman" w:cs="Times New Roman"/>
                <w:color w:val="000000" w:themeColor="text1"/>
                <w:sz w:val="24"/>
                <w:szCs w:val="24"/>
                <w:lang w:val="lv-LV"/>
              </w:rPr>
            </w:pPr>
          </w:p>
          <w:p w14:paraId="5B78E97E" w14:textId="77777777" w:rsidR="00DC2CA8" w:rsidRPr="00995603" w:rsidRDefault="00DC2CA8" w:rsidP="00275310">
            <w:pPr>
              <w:jc w:val="center"/>
              <w:rPr>
                <w:rFonts w:ascii="Times New Roman" w:eastAsiaTheme="minorEastAsia" w:hAnsi="Times New Roman" w:cs="Times New Roman"/>
                <w:color w:val="000000" w:themeColor="text1"/>
                <w:sz w:val="24"/>
                <w:szCs w:val="24"/>
                <w:lang w:val="lv-LV"/>
              </w:rPr>
            </w:pPr>
          </w:p>
        </w:tc>
        <w:tc>
          <w:tcPr>
            <w:tcW w:w="7371" w:type="dxa"/>
            <w:vMerge w:val="restart"/>
            <w:shd w:val="clear" w:color="auto" w:fill="auto"/>
            <w:hideMark/>
          </w:tcPr>
          <w:p w14:paraId="48A2651C" w14:textId="59A18AB4" w:rsidR="00DC2CA8" w:rsidRPr="00995603" w:rsidRDefault="00DC2CA8">
            <w:pPr>
              <w:pStyle w:val="ListParagraph"/>
              <w:numPr>
                <w:ilvl w:val="0"/>
                <w:numId w:val="25"/>
              </w:numPr>
              <w:rPr>
                <w:rFonts w:ascii="Times New Roman" w:eastAsiaTheme="minorEastAsia" w:hAnsi="Times New Roman" w:cs="Times New Roman"/>
                <w:color w:val="000000" w:themeColor="text1"/>
                <w:sz w:val="24"/>
                <w:szCs w:val="24"/>
              </w:rPr>
            </w:pPr>
            <w:r w:rsidRPr="00995603">
              <w:rPr>
                <w:rFonts w:ascii="Times New Roman" w:eastAsiaTheme="minorEastAsia" w:hAnsi="Times New Roman" w:cs="Times New Roman"/>
                <w:color w:val="000000" w:themeColor="text1"/>
                <w:sz w:val="24"/>
                <w:szCs w:val="24"/>
              </w:rPr>
              <w:t>Mērījumi ar augstspriegumu ~80 kV rentgenlampai ar volframa anodu</w:t>
            </w:r>
            <w:r w:rsidR="007C2A86">
              <w:rPr>
                <w:rFonts w:ascii="Times New Roman" w:eastAsiaTheme="minorEastAsia" w:hAnsi="Times New Roman" w:cs="Times New Roman"/>
                <w:color w:val="000000" w:themeColor="text1"/>
                <w:sz w:val="24"/>
                <w:szCs w:val="24"/>
              </w:rPr>
              <w:t>.</w:t>
            </w:r>
            <w:r w:rsidRPr="00995603">
              <w:rPr>
                <w:rFonts w:ascii="Times New Roman" w:eastAsiaTheme="minorEastAsia" w:hAnsi="Times New Roman" w:cs="Times New Roman"/>
                <w:color w:val="000000" w:themeColor="text1"/>
                <w:sz w:val="24"/>
                <w:szCs w:val="24"/>
              </w:rPr>
              <w:t xml:space="preserve"> </w:t>
            </w:r>
          </w:p>
          <w:p w14:paraId="190DB0F3" w14:textId="1F06E563" w:rsidR="00DC2CA8" w:rsidRPr="00995603" w:rsidRDefault="00DC2CA8">
            <w:pPr>
              <w:pStyle w:val="ListParagraph"/>
              <w:numPr>
                <w:ilvl w:val="0"/>
                <w:numId w:val="25"/>
              </w:numPr>
              <w:rPr>
                <w:rFonts w:ascii="Times New Roman" w:eastAsiaTheme="minorEastAsia" w:hAnsi="Times New Roman" w:cs="Times New Roman"/>
                <w:color w:val="000000" w:themeColor="text1"/>
                <w:sz w:val="24"/>
                <w:szCs w:val="24"/>
              </w:rPr>
            </w:pPr>
            <w:r w:rsidRPr="00995603">
              <w:rPr>
                <w:rFonts w:ascii="Times New Roman" w:eastAsiaTheme="minorEastAsia" w:hAnsi="Times New Roman" w:cs="Times New Roman"/>
                <w:color w:val="000000" w:themeColor="text1"/>
                <w:sz w:val="24"/>
                <w:szCs w:val="24"/>
              </w:rPr>
              <w:t>Ja nav iespējams uzstādīt 80 kV lielumu, izmanto tuvāk iespējamo un pusvājinājuma slāņa biezuma vērtības noteikšanai izmanto lineārās interpolācijas metodi</w:t>
            </w:r>
            <w:r w:rsidR="007C2A86">
              <w:rPr>
                <w:rFonts w:ascii="Times New Roman" w:eastAsiaTheme="minorEastAsia" w:hAnsi="Times New Roman" w:cs="Times New Roman"/>
                <w:color w:val="000000" w:themeColor="text1"/>
                <w:sz w:val="24"/>
                <w:szCs w:val="24"/>
              </w:rPr>
              <w:t>.</w:t>
            </w:r>
          </w:p>
          <w:p w14:paraId="3D4A2295" w14:textId="77777777" w:rsidR="00DC2CA8" w:rsidRPr="00995603" w:rsidRDefault="00DC2CA8">
            <w:pPr>
              <w:pStyle w:val="ListParagraph"/>
              <w:numPr>
                <w:ilvl w:val="0"/>
                <w:numId w:val="25"/>
              </w:numPr>
              <w:rPr>
                <w:rFonts w:ascii="Times New Roman" w:eastAsiaTheme="minorEastAsia" w:hAnsi="Times New Roman" w:cs="Times New Roman"/>
                <w:bCs/>
                <w:color w:val="000000" w:themeColor="text1"/>
                <w:sz w:val="24"/>
                <w:szCs w:val="24"/>
              </w:rPr>
            </w:pPr>
            <w:r w:rsidRPr="00995603">
              <w:rPr>
                <w:rFonts w:ascii="Times New Roman" w:eastAsiaTheme="minorEastAsia" w:hAnsi="Times New Roman" w:cs="Times New Roman"/>
                <w:bCs/>
                <w:color w:val="000000" w:themeColor="text1"/>
                <w:sz w:val="24"/>
                <w:szCs w:val="24"/>
              </w:rPr>
              <w:t>Parametra novērtēšanai nepieciešams pielietot alumīnija plāksnes ar vismaz 99,5 % tīrību.</w:t>
            </w:r>
          </w:p>
          <w:p w14:paraId="601D92D5" w14:textId="77777777" w:rsidR="00DC2CA8" w:rsidRPr="00995603" w:rsidRDefault="00DC2CA8" w:rsidP="00275310">
            <w:pPr>
              <w:jc w:val="both"/>
              <w:rPr>
                <w:rFonts w:ascii="Times New Roman" w:eastAsiaTheme="minorEastAsia" w:hAnsi="Times New Roman" w:cs="Times New Roman"/>
                <w:color w:val="000000" w:themeColor="text1"/>
                <w:sz w:val="24"/>
                <w:szCs w:val="24"/>
                <w:lang w:val="lv-LV"/>
              </w:rPr>
            </w:pPr>
          </w:p>
        </w:tc>
      </w:tr>
      <w:tr w:rsidR="00DC2CA8" w:rsidRPr="00995603" w14:paraId="1135AE8C" w14:textId="3B46F031" w:rsidTr="00894A6C">
        <w:trPr>
          <w:trHeight w:val="20"/>
        </w:trPr>
        <w:tc>
          <w:tcPr>
            <w:tcW w:w="882" w:type="dxa"/>
            <w:shd w:val="clear" w:color="auto" w:fill="auto"/>
          </w:tcPr>
          <w:p w14:paraId="5A5060BD" w14:textId="527CDFAE" w:rsidR="00DC2CA8" w:rsidRPr="00995603" w:rsidRDefault="00DC2CA8" w:rsidP="00275310">
            <w:pP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2.2</w:t>
            </w:r>
            <w:r>
              <w:rPr>
                <w:rFonts w:ascii="Times New Roman" w:eastAsiaTheme="minorEastAsia" w:hAnsi="Times New Roman" w:cs="Times New Roman"/>
                <w:color w:val="000000" w:themeColor="text1"/>
                <w:sz w:val="24"/>
                <w:szCs w:val="24"/>
                <w:lang w:val="lv-LV"/>
              </w:rPr>
              <w:t>.</w:t>
            </w:r>
          </w:p>
        </w:tc>
        <w:tc>
          <w:tcPr>
            <w:tcW w:w="3229" w:type="dxa"/>
            <w:gridSpan w:val="2"/>
            <w:shd w:val="clear" w:color="auto" w:fill="auto"/>
            <w:hideMark/>
          </w:tcPr>
          <w:p w14:paraId="589C10D8" w14:textId="77777777" w:rsidR="00DC2CA8" w:rsidRPr="00995603" w:rsidRDefault="00DC2CA8" w:rsidP="00275310">
            <w:pP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pusvājinājuma slāņa biezums iekārtām, kuras ir ieguvušas CE marķējumu pirms 2012.gada</w:t>
            </w:r>
          </w:p>
        </w:tc>
        <w:tc>
          <w:tcPr>
            <w:tcW w:w="2552" w:type="dxa"/>
            <w:shd w:val="clear" w:color="auto" w:fill="auto"/>
            <w:hideMark/>
          </w:tcPr>
          <w:p w14:paraId="3EDC8964" w14:textId="77777777" w:rsidR="00DC2CA8" w:rsidRPr="00995603" w:rsidRDefault="00DC2CA8" w:rsidP="00275310">
            <w:pPr>
              <w:jc w:val="cente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Pie 70kV ≥ 1,5 mm Al</w:t>
            </w:r>
          </w:p>
          <w:p w14:paraId="2D8FA522" w14:textId="77777777" w:rsidR="00DC2CA8" w:rsidRPr="00995603" w:rsidRDefault="00DC2CA8" w:rsidP="00275310">
            <w:pPr>
              <w:jc w:val="cente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Pie 80kV ≥ 2,3 mm Al</w:t>
            </w:r>
          </w:p>
          <w:p w14:paraId="7ABEE117" w14:textId="77777777" w:rsidR="00DC2CA8" w:rsidRPr="00995603" w:rsidRDefault="00DC2CA8" w:rsidP="00275310">
            <w:pPr>
              <w:jc w:val="cente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Pie 90kV ≥ 2,5 mm Al</w:t>
            </w:r>
          </w:p>
          <w:p w14:paraId="6D08DB08" w14:textId="77777777" w:rsidR="00DC2CA8" w:rsidRPr="00995603" w:rsidRDefault="00DC2CA8" w:rsidP="00275310">
            <w:pPr>
              <w:jc w:val="center"/>
              <w:rPr>
                <w:rFonts w:ascii="Times New Roman" w:eastAsiaTheme="minorEastAsia" w:hAnsi="Times New Roman" w:cs="Times New Roman"/>
                <w:color w:val="000000" w:themeColor="text1"/>
                <w:sz w:val="24"/>
                <w:szCs w:val="24"/>
                <w:lang w:val="lv-LV"/>
              </w:rPr>
            </w:pPr>
          </w:p>
        </w:tc>
        <w:tc>
          <w:tcPr>
            <w:tcW w:w="7371" w:type="dxa"/>
            <w:vMerge/>
            <w:hideMark/>
          </w:tcPr>
          <w:p w14:paraId="07C7A5F0" w14:textId="77777777" w:rsidR="00DC2CA8" w:rsidRPr="00995603" w:rsidRDefault="00DC2CA8" w:rsidP="00275310">
            <w:pPr>
              <w:jc w:val="both"/>
              <w:rPr>
                <w:rFonts w:ascii="Times New Roman" w:eastAsiaTheme="minorEastAsia" w:hAnsi="Times New Roman" w:cs="Times New Roman"/>
                <w:color w:val="000000" w:themeColor="text1"/>
                <w:sz w:val="24"/>
                <w:szCs w:val="24"/>
                <w:lang w:val="lv-LV"/>
              </w:rPr>
            </w:pPr>
          </w:p>
        </w:tc>
      </w:tr>
      <w:tr w:rsidR="00DC2CA8" w:rsidRPr="00995603" w14:paraId="0AF7939F" w14:textId="2C949B67" w:rsidTr="00DC2CA8">
        <w:trPr>
          <w:trHeight w:val="20"/>
        </w:trPr>
        <w:tc>
          <w:tcPr>
            <w:tcW w:w="882" w:type="dxa"/>
            <w:shd w:val="clear" w:color="auto" w:fill="auto"/>
          </w:tcPr>
          <w:p w14:paraId="486042B6" w14:textId="441FFF97" w:rsidR="00DC2CA8" w:rsidRPr="00995603" w:rsidRDefault="00DC2CA8" w:rsidP="00275310">
            <w:pPr>
              <w:rPr>
                <w:rFonts w:ascii="Times New Roman" w:eastAsiaTheme="minorEastAsia" w:hAnsi="Times New Roman" w:cs="Times New Roman"/>
                <w:color w:val="000000" w:themeColor="text1"/>
                <w:sz w:val="24"/>
                <w:szCs w:val="24"/>
                <w:lang w:val="lv-LV"/>
              </w:rPr>
            </w:pPr>
            <w:r>
              <w:rPr>
                <w:rFonts w:ascii="Times New Roman" w:eastAsiaTheme="minorEastAsia" w:hAnsi="Times New Roman" w:cs="Times New Roman"/>
                <w:color w:val="000000" w:themeColor="text1"/>
                <w:sz w:val="24"/>
                <w:szCs w:val="24"/>
                <w:lang w:val="lv-LV"/>
              </w:rPr>
              <w:t>3.</w:t>
            </w:r>
          </w:p>
        </w:tc>
        <w:tc>
          <w:tcPr>
            <w:tcW w:w="13152" w:type="dxa"/>
            <w:gridSpan w:val="4"/>
            <w:shd w:val="clear" w:color="auto" w:fill="auto"/>
          </w:tcPr>
          <w:p w14:paraId="22E01E4F" w14:textId="6A47385A" w:rsidR="00DC2CA8" w:rsidRPr="00995603" w:rsidRDefault="00DC2CA8" w:rsidP="00275310">
            <w:pPr>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sz w:val="24"/>
                <w:szCs w:val="24"/>
                <w:lang w:val="lv-LV"/>
              </w:rPr>
              <w:t>Gaisa kermas jauda</w:t>
            </w:r>
            <w:r>
              <w:rPr>
                <w:rFonts w:ascii="Times New Roman" w:eastAsiaTheme="minorEastAsia" w:hAnsi="Times New Roman" w:cs="Times New Roman"/>
                <w:sz w:val="24"/>
                <w:szCs w:val="24"/>
                <w:lang w:val="lv-LV"/>
              </w:rPr>
              <w:t>:</w:t>
            </w:r>
          </w:p>
        </w:tc>
      </w:tr>
      <w:tr w:rsidR="00DC2CA8" w:rsidRPr="00995603" w14:paraId="26FC8984" w14:textId="7FC1FE74" w:rsidTr="00894A6C">
        <w:trPr>
          <w:trHeight w:val="20"/>
        </w:trPr>
        <w:tc>
          <w:tcPr>
            <w:tcW w:w="882" w:type="dxa"/>
          </w:tcPr>
          <w:p w14:paraId="5EE85E73" w14:textId="0444C226"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3.</w:t>
            </w:r>
            <w:r>
              <w:rPr>
                <w:rFonts w:ascii="Times New Roman" w:eastAsiaTheme="minorEastAsia" w:hAnsi="Times New Roman" w:cs="Times New Roman"/>
                <w:sz w:val="24"/>
                <w:szCs w:val="24"/>
                <w:lang w:val="lv-LV"/>
              </w:rPr>
              <w:t>1.</w:t>
            </w:r>
          </w:p>
        </w:tc>
        <w:tc>
          <w:tcPr>
            <w:tcW w:w="3229" w:type="dxa"/>
            <w:gridSpan w:val="2"/>
          </w:tcPr>
          <w:p w14:paraId="238BA598" w14:textId="71C7CD55" w:rsidR="00DC2CA8" w:rsidRPr="00995603" w:rsidRDefault="00DC2CA8" w:rsidP="00037B94">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kermas jauda pacienta ieejas plaknē:</w:t>
            </w:r>
          </w:p>
        </w:tc>
        <w:tc>
          <w:tcPr>
            <w:tcW w:w="2552" w:type="dxa"/>
          </w:tcPr>
          <w:p w14:paraId="59B5E527" w14:textId="7180E739" w:rsidR="00DC2CA8" w:rsidRPr="00995603" w:rsidRDefault="00DC2CA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&lt;</w:t>
            </w:r>
            <w:r w:rsidRPr="00995603">
              <w:rPr>
                <w:rFonts w:ascii="Times New Roman" w:eastAsiaTheme="minorEastAsia" w:hAnsi="Times New Roman" w:cs="Times New Roman"/>
                <w:color w:val="000000" w:themeColor="text1"/>
                <w:sz w:val="24"/>
                <w:szCs w:val="24"/>
                <w:lang w:val="lv-LV"/>
              </w:rPr>
              <w:t>±</w:t>
            </w:r>
            <w:r w:rsidRPr="00995603">
              <w:rPr>
                <w:rFonts w:ascii="Times New Roman" w:eastAsiaTheme="minorEastAsia" w:hAnsi="Times New Roman" w:cs="Times New Roman"/>
                <w:sz w:val="24"/>
                <w:szCs w:val="24"/>
                <w:lang w:val="lv-LV"/>
              </w:rPr>
              <w:t>25% no bāzes vērtības</w:t>
            </w:r>
          </w:p>
        </w:tc>
        <w:tc>
          <w:tcPr>
            <w:tcW w:w="7371" w:type="dxa"/>
          </w:tcPr>
          <w:p w14:paraId="46BB45F6" w14:textId="7C799460" w:rsidR="00DC2CA8" w:rsidRPr="00E21F56" w:rsidRDefault="00DC2CA8">
            <w:pPr>
              <w:pStyle w:val="ListParagraph"/>
              <w:numPr>
                <w:ilvl w:val="0"/>
                <w:numId w:val="24"/>
              </w:numPr>
              <w:rPr>
                <w:rFonts w:ascii="Times New Roman" w:eastAsiaTheme="minorEastAsia" w:hAnsi="Times New Roman" w:cs="Times New Roman"/>
                <w:sz w:val="24"/>
                <w:szCs w:val="24"/>
              </w:rPr>
            </w:pPr>
            <w:r w:rsidRPr="00E21F56">
              <w:rPr>
                <w:rFonts w:ascii="Times New Roman" w:eastAsiaTheme="minorEastAsia" w:hAnsi="Times New Roman" w:cs="Times New Roman"/>
                <w:sz w:val="24"/>
                <w:szCs w:val="24"/>
              </w:rPr>
              <w:t>Mērījumi ar dažāda biezuma PMMA loksnēm (10, 20 un 30 cm biezumā)</w:t>
            </w:r>
            <w:r w:rsidR="007C2A86">
              <w:rPr>
                <w:rFonts w:ascii="Times New Roman" w:eastAsiaTheme="minorEastAsia" w:hAnsi="Times New Roman" w:cs="Times New Roman"/>
                <w:sz w:val="24"/>
                <w:szCs w:val="24"/>
              </w:rPr>
              <w:t>.</w:t>
            </w:r>
          </w:p>
          <w:p w14:paraId="1E2A28EE" w14:textId="6E17BFE4" w:rsidR="00DC2CA8" w:rsidRPr="00E21F56" w:rsidRDefault="00DC2CA8">
            <w:pPr>
              <w:pStyle w:val="ListParagraph"/>
              <w:numPr>
                <w:ilvl w:val="0"/>
                <w:numId w:val="24"/>
              </w:numPr>
              <w:rPr>
                <w:rFonts w:ascii="Times New Roman" w:eastAsiaTheme="minorEastAsia" w:hAnsi="Times New Roman" w:cs="Times New Roman"/>
                <w:sz w:val="24"/>
                <w:szCs w:val="24"/>
              </w:rPr>
            </w:pPr>
            <w:r w:rsidRPr="00E21F56">
              <w:rPr>
                <w:rFonts w:ascii="Times New Roman" w:eastAsiaTheme="minorEastAsia" w:hAnsi="Times New Roman" w:cs="Times New Roman"/>
                <w:sz w:val="24"/>
                <w:szCs w:val="24"/>
              </w:rPr>
              <w:t>Mērījumus veic klīniski visbiežāk izmantotajā ekspozīcijas režīmā</w:t>
            </w:r>
            <w:r w:rsidR="007C2A86">
              <w:rPr>
                <w:rFonts w:ascii="Times New Roman" w:eastAsiaTheme="minorEastAsia" w:hAnsi="Times New Roman" w:cs="Times New Roman"/>
                <w:sz w:val="24"/>
                <w:szCs w:val="24"/>
              </w:rPr>
              <w:t>.</w:t>
            </w:r>
          </w:p>
          <w:p w14:paraId="2FF54ED5" w14:textId="71BCA2CC" w:rsidR="00DC2CA8" w:rsidRPr="00E21F56" w:rsidRDefault="00DC2CA8">
            <w:pPr>
              <w:pStyle w:val="ListParagraph"/>
              <w:numPr>
                <w:ilvl w:val="0"/>
                <w:numId w:val="24"/>
              </w:numPr>
              <w:rPr>
                <w:rFonts w:ascii="Times New Roman" w:eastAsiaTheme="minorEastAsia" w:hAnsi="Times New Roman" w:cs="Times New Roman"/>
                <w:sz w:val="24"/>
                <w:szCs w:val="24"/>
              </w:rPr>
            </w:pPr>
            <w:r w:rsidRPr="00E21F56">
              <w:rPr>
                <w:rFonts w:ascii="Times New Roman" w:eastAsiaTheme="minorEastAsia" w:hAnsi="Times New Roman" w:cs="Times New Roman"/>
                <w:sz w:val="24"/>
                <w:szCs w:val="24"/>
              </w:rPr>
              <w:t>Mērījumus veic pie visiem FOV režīmiem</w:t>
            </w:r>
            <w:r w:rsidR="007C2A86">
              <w:rPr>
                <w:rFonts w:ascii="Times New Roman" w:eastAsiaTheme="minorEastAsia" w:hAnsi="Times New Roman" w:cs="Times New Roman"/>
                <w:sz w:val="24"/>
                <w:szCs w:val="24"/>
              </w:rPr>
              <w:t>.</w:t>
            </w:r>
          </w:p>
          <w:p w14:paraId="349E17A7" w14:textId="5CD5D2D8" w:rsidR="00DC2CA8" w:rsidRPr="00E21F56" w:rsidRDefault="00DC2CA8">
            <w:pPr>
              <w:pStyle w:val="ListParagraph"/>
              <w:numPr>
                <w:ilvl w:val="0"/>
                <w:numId w:val="24"/>
              </w:numPr>
              <w:rPr>
                <w:rFonts w:ascii="Times New Roman" w:eastAsiaTheme="minorEastAsia" w:hAnsi="Times New Roman" w:cs="Times New Roman"/>
                <w:sz w:val="24"/>
                <w:szCs w:val="24"/>
              </w:rPr>
            </w:pPr>
            <w:r w:rsidRPr="00E21F56">
              <w:rPr>
                <w:rFonts w:ascii="Times New Roman" w:eastAsiaTheme="minorEastAsia" w:hAnsi="Times New Roman" w:cs="Times New Roman"/>
                <w:sz w:val="24"/>
                <w:szCs w:val="24"/>
              </w:rPr>
              <w:t>Mērījumus veic ar radiocaurlaidīgiem detektoriem, AEC režīmā</w:t>
            </w:r>
            <w:r w:rsidR="007C2A86">
              <w:rPr>
                <w:rFonts w:ascii="Times New Roman" w:eastAsiaTheme="minorEastAsia" w:hAnsi="Times New Roman" w:cs="Times New Roman"/>
                <w:sz w:val="24"/>
                <w:szCs w:val="24"/>
              </w:rPr>
              <w:t>.</w:t>
            </w:r>
          </w:p>
          <w:p w14:paraId="019088E5" w14:textId="77777777" w:rsidR="00DC2CA8" w:rsidRPr="00E21F56" w:rsidRDefault="00DC2CA8">
            <w:pPr>
              <w:pStyle w:val="ListParagraph"/>
              <w:numPr>
                <w:ilvl w:val="0"/>
                <w:numId w:val="24"/>
              </w:numPr>
              <w:rPr>
                <w:rFonts w:ascii="Times New Roman" w:eastAsiaTheme="minorEastAsia" w:hAnsi="Times New Roman" w:cs="Times New Roman"/>
                <w:sz w:val="24"/>
                <w:szCs w:val="24"/>
              </w:rPr>
            </w:pPr>
            <w:r w:rsidRPr="00E21F56">
              <w:rPr>
                <w:rFonts w:ascii="Times New Roman" w:eastAsiaTheme="minorEastAsia" w:hAnsi="Times New Roman" w:cs="Times New Roman"/>
                <w:bCs/>
                <w:sz w:val="24"/>
                <w:szCs w:val="24"/>
              </w:rPr>
              <w:t>Mērījumi jāveic rentgenoskopijas (mGy/s) un fluorogrāfijas režīmos (kadri/s).</w:t>
            </w:r>
          </w:p>
          <w:p w14:paraId="2CB1404D" w14:textId="1F059336" w:rsidR="00DC2CA8" w:rsidRPr="00E21F56" w:rsidRDefault="00DC2CA8">
            <w:pPr>
              <w:pStyle w:val="ListParagraph"/>
              <w:numPr>
                <w:ilvl w:val="0"/>
                <w:numId w:val="24"/>
              </w:numPr>
              <w:rPr>
                <w:rFonts w:ascii="Times New Roman" w:eastAsiaTheme="minorEastAsia" w:hAnsi="Times New Roman" w:cs="Times New Roman"/>
                <w:sz w:val="24"/>
                <w:szCs w:val="24"/>
              </w:rPr>
            </w:pPr>
            <w:r w:rsidRPr="00E21F56">
              <w:rPr>
                <w:rFonts w:ascii="Times New Roman" w:eastAsiaTheme="minorEastAsia" w:hAnsi="Times New Roman" w:cs="Times New Roman"/>
                <w:bCs/>
                <w:sz w:val="24"/>
                <w:szCs w:val="24"/>
              </w:rPr>
              <w:lastRenderedPageBreak/>
              <w:t>Izmanto maksimālo fokusa detektora attālumu un PMMA plāksnēm ir jāatrodas iespējami tuvu detektoram.</w:t>
            </w:r>
          </w:p>
        </w:tc>
      </w:tr>
      <w:tr w:rsidR="00DC2CA8" w:rsidRPr="00995603" w14:paraId="17000668" w14:textId="06C41D2E" w:rsidTr="00894A6C">
        <w:trPr>
          <w:trHeight w:val="20"/>
        </w:trPr>
        <w:tc>
          <w:tcPr>
            <w:tcW w:w="882" w:type="dxa"/>
          </w:tcPr>
          <w:p w14:paraId="272DDF16" w14:textId="1B9E093A"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lastRenderedPageBreak/>
              <w:t>3.2</w:t>
            </w:r>
            <w:r>
              <w:rPr>
                <w:rFonts w:ascii="Times New Roman" w:eastAsiaTheme="minorEastAsia" w:hAnsi="Times New Roman" w:cs="Times New Roman"/>
                <w:sz w:val="24"/>
                <w:szCs w:val="24"/>
                <w:lang w:val="lv-LV"/>
              </w:rPr>
              <w:t>.</w:t>
            </w:r>
          </w:p>
        </w:tc>
        <w:tc>
          <w:tcPr>
            <w:tcW w:w="3229" w:type="dxa"/>
            <w:gridSpan w:val="2"/>
            <w:hideMark/>
          </w:tcPr>
          <w:p w14:paraId="25D4143A" w14:textId="0853B2FD"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kermas</w:t>
            </w:r>
            <w:r w:rsidRPr="00995603">
              <w:rPr>
                <w:rFonts w:ascii="Times New Roman" w:eastAsiaTheme="minorEastAsia" w:hAnsi="Times New Roman" w:cs="Times New Roman"/>
                <w:sz w:val="24"/>
                <w:szCs w:val="24"/>
                <w:vertAlign w:val="superscript"/>
                <w:lang w:val="lv-LV"/>
              </w:rPr>
              <w:t>5</w:t>
            </w:r>
            <w:r w:rsidRPr="00995603">
              <w:rPr>
                <w:rFonts w:ascii="Times New Roman" w:eastAsiaTheme="minorEastAsia" w:hAnsi="Times New Roman" w:cs="Times New Roman"/>
                <w:sz w:val="24"/>
                <w:szCs w:val="24"/>
                <w:lang w:val="lv-LV"/>
              </w:rPr>
              <w:t xml:space="preserve"> jauda uz rentgenattēla pastiprinātāja vai detektora virsmas</w:t>
            </w:r>
          </w:p>
        </w:tc>
        <w:tc>
          <w:tcPr>
            <w:tcW w:w="2552" w:type="dxa"/>
            <w:hideMark/>
          </w:tcPr>
          <w:p w14:paraId="5418C89D" w14:textId="0F5E0984" w:rsidR="00DC2CA8" w:rsidRPr="00995603" w:rsidRDefault="00DC2CA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&lt;</w:t>
            </w:r>
            <w:r w:rsidR="007C2A86">
              <w:rPr>
                <w:rFonts w:ascii="Times New Roman" w:eastAsiaTheme="minorEastAsia" w:hAnsi="Times New Roman" w:cs="Times New Roman"/>
                <w:sz w:val="24"/>
                <w:szCs w:val="24"/>
                <w:lang w:val="lv-LV"/>
              </w:rPr>
              <w:t xml:space="preserve"> </w:t>
            </w:r>
            <w:r w:rsidRPr="00995603">
              <w:rPr>
                <w:rFonts w:ascii="Times New Roman" w:eastAsiaTheme="minorEastAsia" w:hAnsi="Times New Roman" w:cs="Times New Roman"/>
                <w:color w:val="000000" w:themeColor="text1"/>
                <w:sz w:val="24"/>
                <w:szCs w:val="24"/>
                <w:lang w:val="lv-LV"/>
              </w:rPr>
              <w:t>±</w:t>
            </w:r>
            <w:r w:rsidRPr="00995603">
              <w:rPr>
                <w:rFonts w:ascii="Times New Roman" w:eastAsiaTheme="minorEastAsia" w:hAnsi="Times New Roman" w:cs="Times New Roman"/>
                <w:sz w:val="24"/>
                <w:szCs w:val="24"/>
                <w:lang w:val="lv-LV"/>
              </w:rPr>
              <w:t>25% no bāzes vērtības</w:t>
            </w:r>
          </w:p>
        </w:tc>
        <w:tc>
          <w:tcPr>
            <w:tcW w:w="7371" w:type="dxa"/>
            <w:hideMark/>
          </w:tcPr>
          <w:p w14:paraId="50359B6E" w14:textId="21E6BE29" w:rsidR="00DC2CA8" w:rsidRPr="00995603" w:rsidRDefault="00DC2CA8">
            <w:pPr>
              <w:pStyle w:val="ListParagraph"/>
              <w:numPr>
                <w:ilvl w:val="0"/>
                <w:numId w:val="26"/>
              </w:numPr>
              <w:rPr>
                <w:rFonts w:ascii="Times New Roman" w:eastAsiaTheme="minorEastAsia" w:hAnsi="Times New Roman" w:cs="Times New Roman"/>
                <w:bCs/>
                <w:sz w:val="24"/>
                <w:szCs w:val="24"/>
              </w:rPr>
            </w:pPr>
            <w:r w:rsidRPr="00995603">
              <w:rPr>
                <w:rFonts w:ascii="Times New Roman" w:eastAsiaTheme="minorEastAsia" w:hAnsi="Times New Roman" w:cs="Times New Roman"/>
                <w:bCs/>
                <w:sz w:val="24"/>
                <w:szCs w:val="24"/>
              </w:rPr>
              <w:t>Mērījumus veic ar 25mmAl pacienta ekvivalentu vai PMMA loksnēm ar ekvivalentu biezumu</w:t>
            </w:r>
            <w:r w:rsidR="007C2A86">
              <w:rPr>
                <w:rFonts w:ascii="Times New Roman" w:eastAsiaTheme="minorEastAsia" w:hAnsi="Times New Roman" w:cs="Times New Roman"/>
                <w:bCs/>
                <w:sz w:val="24"/>
                <w:szCs w:val="24"/>
              </w:rPr>
              <w:t>.</w:t>
            </w:r>
          </w:p>
          <w:p w14:paraId="6C218721" w14:textId="7CB037EA" w:rsidR="00DC2CA8" w:rsidRPr="00995603" w:rsidRDefault="00DC2CA8">
            <w:pPr>
              <w:pStyle w:val="ListParagraph"/>
              <w:numPr>
                <w:ilvl w:val="0"/>
                <w:numId w:val="26"/>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Mērījumus veic klīniski visbiežāk izmantotajā ekspozīcijas režīmā</w:t>
            </w:r>
            <w:r w:rsidR="007C2A86">
              <w:rPr>
                <w:rFonts w:ascii="Times New Roman" w:eastAsiaTheme="minorEastAsia" w:hAnsi="Times New Roman" w:cs="Times New Roman"/>
                <w:sz w:val="24"/>
                <w:szCs w:val="24"/>
              </w:rPr>
              <w:t>.</w:t>
            </w:r>
          </w:p>
          <w:p w14:paraId="67C1F5CF" w14:textId="3E5C032D" w:rsidR="00DC2CA8" w:rsidRPr="00995603" w:rsidRDefault="00DC2CA8">
            <w:pPr>
              <w:pStyle w:val="ListParagraph"/>
              <w:numPr>
                <w:ilvl w:val="0"/>
                <w:numId w:val="26"/>
              </w:numPr>
              <w:rPr>
                <w:rFonts w:ascii="Times New Roman" w:eastAsiaTheme="minorEastAsia" w:hAnsi="Times New Roman" w:cs="Times New Roman"/>
                <w:bCs/>
                <w:sz w:val="24"/>
                <w:szCs w:val="24"/>
              </w:rPr>
            </w:pPr>
            <w:r w:rsidRPr="00995603">
              <w:rPr>
                <w:rFonts w:ascii="Times New Roman" w:eastAsiaTheme="minorEastAsia" w:hAnsi="Times New Roman" w:cs="Times New Roman"/>
                <w:bCs/>
                <w:sz w:val="24"/>
                <w:szCs w:val="24"/>
              </w:rPr>
              <w:t>Mērījumus veic rentgenoskopijas (mGy/s) un fluorogrāfijas režīmā (kadri/s).</w:t>
            </w:r>
          </w:p>
        </w:tc>
      </w:tr>
      <w:tr w:rsidR="00DC2CA8" w:rsidRPr="00995603" w14:paraId="13B99C43" w14:textId="7ED5B291" w:rsidTr="00894A6C">
        <w:trPr>
          <w:trHeight w:val="20"/>
        </w:trPr>
        <w:tc>
          <w:tcPr>
            <w:tcW w:w="882" w:type="dxa"/>
          </w:tcPr>
          <w:p w14:paraId="372FFEFE" w14:textId="48E7FAAF" w:rsidR="00DC2CA8" w:rsidRPr="00995603" w:rsidRDefault="00DC2CA8" w:rsidP="00C64C2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w:t>
            </w:r>
          </w:p>
        </w:tc>
        <w:tc>
          <w:tcPr>
            <w:tcW w:w="3229" w:type="dxa"/>
            <w:gridSpan w:val="2"/>
          </w:tcPr>
          <w:p w14:paraId="47562D31" w14:textId="4A510D8D" w:rsidR="00DC2CA8" w:rsidRPr="00995603" w:rsidRDefault="00DC2CA8" w:rsidP="00C64C2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color w:val="000000" w:themeColor="text1"/>
                <w:sz w:val="24"/>
                <w:szCs w:val="24"/>
                <w:lang w:val="lv-LV"/>
              </w:rPr>
              <w:t>Pacienta dozas mērītāja (dozas un laukuma reizinājuma mērītāja, t.sk. pacienta dozas mērīšanas funkcijas) precizitāte</w:t>
            </w:r>
            <w:r w:rsidRPr="00995603">
              <w:rPr>
                <w:rFonts w:ascii="Times New Roman" w:eastAsiaTheme="minorEastAsia" w:hAnsi="Times New Roman" w:cs="Times New Roman"/>
                <w:color w:val="000000" w:themeColor="text1"/>
                <w:sz w:val="24"/>
                <w:szCs w:val="24"/>
                <w:vertAlign w:val="superscript"/>
                <w:lang w:val="lv-LV"/>
              </w:rPr>
              <w:t>3</w:t>
            </w:r>
          </w:p>
        </w:tc>
        <w:tc>
          <w:tcPr>
            <w:tcW w:w="2552" w:type="dxa"/>
          </w:tcPr>
          <w:p w14:paraId="2281A574" w14:textId="77777777" w:rsidR="00DC2CA8" w:rsidRPr="00995603" w:rsidRDefault="00DC2CA8" w:rsidP="00C64C27">
            <w:pPr>
              <w:jc w:val="cente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 xml:space="preserve">≤ ±25 % </w:t>
            </w:r>
            <w:r w:rsidRPr="00995603">
              <w:rPr>
                <w:rFonts w:ascii="Times New Roman" w:eastAsia="Times New Roman" w:hAnsi="Times New Roman" w:cs="Times New Roman"/>
                <w:color w:val="000000" w:themeColor="text1"/>
                <w:sz w:val="24"/>
                <w:szCs w:val="24"/>
                <w:lang w:val="lv-LV"/>
              </w:rPr>
              <w:t>no ierīcē uzrādītās vērtības</w:t>
            </w:r>
          </w:p>
          <w:p w14:paraId="50107F40" w14:textId="77777777" w:rsidR="00DC2CA8" w:rsidRPr="00995603" w:rsidRDefault="00DC2CA8" w:rsidP="00C64C27">
            <w:pPr>
              <w:jc w:val="center"/>
              <w:rPr>
                <w:rFonts w:ascii="Times New Roman" w:eastAsiaTheme="minorEastAsia" w:hAnsi="Times New Roman" w:cs="Times New Roman"/>
                <w:sz w:val="24"/>
                <w:szCs w:val="24"/>
                <w:lang w:val="lv-LV"/>
              </w:rPr>
            </w:pPr>
          </w:p>
        </w:tc>
        <w:tc>
          <w:tcPr>
            <w:tcW w:w="7371" w:type="dxa"/>
          </w:tcPr>
          <w:p w14:paraId="4D061A53" w14:textId="7E15FD13" w:rsidR="00DC2CA8" w:rsidRPr="00995603" w:rsidRDefault="00DC2CA8">
            <w:pPr>
              <w:pStyle w:val="ListParagraph"/>
              <w:numPr>
                <w:ilvl w:val="0"/>
                <w:numId w:val="30"/>
              </w:numPr>
              <w:rPr>
                <w:rFonts w:ascii="Times New Roman" w:eastAsiaTheme="minorEastAsia" w:hAnsi="Times New Roman" w:cs="Times New Roman"/>
                <w:color w:val="000000" w:themeColor="text1"/>
                <w:sz w:val="24"/>
                <w:szCs w:val="24"/>
              </w:rPr>
            </w:pPr>
            <w:r w:rsidRPr="00995603">
              <w:rPr>
                <w:rFonts w:ascii="Times New Roman" w:eastAsiaTheme="minorEastAsia" w:hAnsi="Times New Roman" w:cs="Times New Roman"/>
                <w:color w:val="000000" w:themeColor="text1"/>
                <w:sz w:val="24"/>
                <w:szCs w:val="24"/>
              </w:rPr>
              <w:t>Mērījumi jāveic visā klīniski izmantotā augstsprieguma diapazonā, vismaz ar četrām dažādām augstsprieguma vērtībām (piemēram, 50, 70, 90 un 1</w:t>
            </w:r>
            <w:r>
              <w:rPr>
                <w:rFonts w:ascii="Times New Roman" w:eastAsiaTheme="minorEastAsia" w:hAnsi="Times New Roman" w:cs="Times New Roman"/>
                <w:color w:val="000000" w:themeColor="text1"/>
                <w:sz w:val="24"/>
                <w:szCs w:val="24"/>
              </w:rPr>
              <w:t>1</w:t>
            </w:r>
            <w:r w:rsidRPr="00995603">
              <w:rPr>
                <w:rFonts w:ascii="Times New Roman" w:eastAsiaTheme="minorEastAsia" w:hAnsi="Times New Roman" w:cs="Times New Roman"/>
                <w:color w:val="000000" w:themeColor="text1"/>
                <w:sz w:val="24"/>
                <w:szCs w:val="24"/>
              </w:rPr>
              <w:t>0</w:t>
            </w:r>
            <w:r>
              <w:rPr>
                <w:rFonts w:ascii="Times New Roman" w:eastAsiaTheme="minorEastAsia" w:hAnsi="Times New Roman" w:cs="Times New Roman"/>
                <w:color w:val="000000" w:themeColor="text1"/>
                <w:sz w:val="24"/>
                <w:szCs w:val="24"/>
              </w:rPr>
              <w:t xml:space="preserve"> </w:t>
            </w:r>
            <w:r w:rsidRPr="00995603">
              <w:rPr>
                <w:rFonts w:ascii="Times New Roman" w:eastAsiaTheme="minorEastAsia" w:hAnsi="Times New Roman" w:cs="Times New Roman"/>
                <w:color w:val="000000" w:themeColor="text1"/>
                <w:sz w:val="24"/>
                <w:szCs w:val="24"/>
              </w:rPr>
              <w:t>kV)</w:t>
            </w:r>
            <w:r w:rsidR="007C2A86">
              <w:rPr>
                <w:rFonts w:ascii="Times New Roman" w:eastAsiaTheme="minorEastAsia" w:hAnsi="Times New Roman" w:cs="Times New Roman"/>
                <w:color w:val="000000" w:themeColor="text1"/>
                <w:sz w:val="24"/>
                <w:szCs w:val="24"/>
              </w:rPr>
              <w:t>.</w:t>
            </w:r>
          </w:p>
          <w:p w14:paraId="23EE9AE9" w14:textId="5B778D1E" w:rsidR="00DC2CA8" w:rsidRPr="00995603" w:rsidRDefault="00DC2CA8">
            <w:pPr>
              <w:pStyle w:val="ListParagraph"/>
              <w:numPr>
                <w:ilvl w:val="0"/>
                <w:numId w:val="30"/>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 xml:space="preserve">Ja nav iespējams manuāli uzstādīt minētās vērtības, izmanto filtrus, lai iestatītu </w:t>
            </w:r>
            <w:r w:rsidRPr="00995603">
              <w:rPr>
                <w:rFonts w:ascii="Times New Roman" w:eastAsiaTheme="minorEastAsia" w:hAnsi="Times New Roman" w:cs="Times New Roman"/>
                <w:color w:val="000000" w:themeColor="text1"/>
                <w:sz w:val="24"/>
                <w:szCs w:val="24"/>
              </w:rPr>
              <w:t>~80 kV.</w:t>
            </w:r>
          </w:p>
        </w:tc>
      </w:tr>
      <w:tr w:rsidR="00DC2CA8" w:rsidRPr="00995603" w14:paraId="1F5DFD9F" w14:textId="1F72DE4F" w:rsidTr="00DC2CA8">
        <w:trPr>
          <w:trHeight w:val="20"/>
        </w:trPr>
        <w:tc>
          <w:tcPr>
            <w:tcW w:w="14034" w:type="dxa"/>
            <w:gridSpan w:val="5"/>
            <w:hideMark/>
          </w:tcPr>
          <w:p w14:paraId="14CD3459" w14:textId="7A92CF56" w:rsidR="00DC2CA8" w:rsidRPr="00995603" w:rsidRDefault="00DC2CA8">
            <w:pPr>
              <w:jc w:val="center"/>
              <w:rPr>
                <w:rFonts w:ascii="Times New Roman" w:eastAsiaTheme="minorEastAsia" w:hAnsi="Times New Roman" w:cs="Times New Roman"/>
                <w:b/>
                <w:bCs/>
                <w:sz w:val="24"/>
                <w:szCs w:val="24"/>
                <w:lang w:val="lv-LV"/>
              </w:rPr>
            </w:pPr>
            <w:r w:rsidRPr="00995603">
              <w:rPr>
                <w:rFonts w:ascii="Times New Roman" w:eastAsiaTheme="minorEastAsia" w:hAnsi="Times New Roman" w:cs="Times New Roman"/>
                <w:b/>
                <w:bCs/>
                <w:sz w:val="24"/>
                <w:szCs w:val="24"/>
                <w:lang w:val="lv-LV"/>
              </w:rPr>
              <w:t>III Zobārstniecības rentgeniekārtas (tai skaitā, panorāmas un cefalometrijas rentgeniekārtas)</w:t>
            </w:r>
            <w:r w:rsidRPr="00995603">
              <w:rPr>
                <w:rFonts w:ascii="Times New Roman" w:eastAsiaTheme="minorEastAsia" w:hAnsi="Times New Roman" w:cs="Times New Roman"/>
                <w:b/>
                <w:bCs/>
                <w:sz w:val="24"/>
                <w:szCs w:val="24"/>
                <w:vertAlign w:val="superscript"/>
                <w:lang w:val="lv-LV"/>
              </w:rPr>
              <w:t>8</w:t>
            </w:r>
            <w:r w:rsidRPr="00995603">
              <w:rPr>
                <w:rFonts w:ascii="Times New Roman" w:eastAsiaTheme="minorEastAsia" w:hAnsi="Times New Roman" w:cs="Times New Roman"/>
                <w:b/>
                <w:bCs/>
                <w:sz w:val="24"/>
                <w:szCs w:val="24"/>
                <w:lang w:val="lv-LV"/>
              </w:rPr>
              <w:t xml:space="preserve"> </w:t>
            </w:r>
          </w:p>
        </w:tc>
      </w:tr>
      <w:tr w:rsidR="00DC2CA8" w:rsidRPr="00E14B2C" w14:paraId="7FDCD20C" w14:textId="3D1DACD4" w:rsidTr="00894A6C">
        <w:trPr>
          <w:trHeight w:val="20"/>
        </w:trPr>
        <w:tc>
          <w:tcPr>
            <w:tcW w:w="882" w:type="dxa"/>
            <w:hideMark/>
          </w:tcPr>
          <w:p w14:paraId="73D77495" w14:textId="77777777" w:rsidR="00DC2CA8" w:rsidRPr="00E14B2C" w:rsidRDefault="00DC2CA8">
            <w:pPr>
              <w:rPr>
                <w:rFonts w:ascii="Times New Roman" w:eastAsiaTheme="minorEastAsia" w:hAnsi="Times New Roman" w:cs="Times New Roman"/>
                <w:sz w:val="24"/>
                <w:szCs w:val="24"/>
                <w:lang w:val="lv-LV"/>
              </w:rPr>
            </w:pPr>
            <w:r w:rsidRPr="00E14B2C">
              <w:rPr>
                <w:rFonts w:ascii="Times New Roman" w:eastAsiaTheme="minorEastAsia" w:hAnsi="Times New Roman" w:cs="Times New Roman"/>
                <w:sz w:val="24"/>
                <w:szCs w:val="24"/>
                <w:lang w:val="lv-LV"/>
              </w:rPr>
              <w:t>1.</w:t>
            </w:r>
          </w:p>
        </w:tc>
        <w:tc>
          <w:tcPr>
            <w:tcW w:w="3229" w:type="dxa"/>
            <w:gridSpan w:val="2"/>
            <w:hideMark/>
          </w:tcPr>
          <w:p w14:paraId="2BA05E55" w14:textId="77777777" w:rsidR="00DC2CA8" w:rsidRPr="00E14B2C" w:rsidRDefault="00DC2CA8">
            <w:pPr>
              <w:jc w:val="both"/>
              <w:rPr>
                <w:rFonts w:ascii="Times New Roman" w:eastAsiaTheme="minorEastAsia" w:hAnsi="Times New Roman" w:cs="Times New Roman"/>
                <w:sz w:val="24"/>
                <w:szCs w:val="24"/>
                <w:lang w:val="lv-LV"/>
              </w:rPr>
            </w:pPr>
            <w:r w:rsidRPr="00E14B2C">
              <w:rPr>
                <w:rFonts w:ascii="Times New Roman" w:eastAsiaTheme="minorEastAsia" w:hAnsi="Times New Roman" w:cs="Times New Roman"/>
                <w:sz w:val="24"/>
                <w:szCs w:val="24"/>
                <w:lang w:val="lv-LV"/>
              </w:rPr>
              <w:t>Rentgenlampas augstsprieguma precizitāte</w:t>
            </w:r>
            <w:r w:rsidRPr="00E14B2C">
              <w:rPr>
                <w:rFonts w:ascii="Times New Roman" w:eastAsiaTheme="minorEastAsia" w:hAnsi="Times New Roman" w:cs="Times New Roman"/>
                <w:sz w:val="24"/>
                <w:szCs w:val="24"/>
                <w:vertAlign w:val="superscript"/>
                <w:lang w:val="lv-LV"/>
              </w:rPr>
              <w:t>3</w:t>
            </w:r>
          </w:p>
        </w:tc>
        <w:tc>
          <w:tcPr>
            <w:tcW w:w="2552" w:type="dxa"/>
            <w:hideMark/>
          </w:tcPr>
          <w:p w14:paraId="424FB36D" w14:textId="77777777" w:rsidR="00DC2CA8" w:rsidRPr="00E14B2C" w:rsidRDefault="00DC2CA8">
            <w:pPr>
              <w:jc w:val="center"/>
              <w:rPr>
                <w:rFonts w:ascii="Times New Roman" w:eastAsiaTheme="minorEastAsia" w:hAnsi="Times New Roman" w:cs="Times New Roman"/>
                <w:sz w:val="24"/>
                <w:szCs w:val="24"/>
                <w:lang w:val="lv-LV"/>
              </w:rPr>
            </w:pPr>
            <w:r w:rsidRPr="00E14B2C">
              <w:rPr>
                <w:rFonts w:ascii="Times New Roman" w:eastAsiaTheme="minorEastAsia" w:hAnsi="Times New Roman" w:cs="Times New Roman"/>
                <w:sz w:val="24"/>
                <w:szCs w:val="24"/>
                <w:lang w:val="lv-LV"/>
              </w:rPr>
              <w:t>≤ ±10 %</w:t>
            </w:r>
          </w:p>
          <w:p w14:paraId="06A3408E" w14:textId="77777777" w:rsidR="00DC2CA8" w:rsidRPr="00E14B2C" w:rsidRDefault="00DC2CA8">
            <w:pPr>
              <w:jc w:val="center"/>
              <w:rPr>
                <w:rFonts w:ascii="Times New Roman" w:eastAsiaTheme="minorEastAsia" w:hAnsi="Times New Roman" w:cs="Times New Roman"/>
                <w:sz w:val="24"/>
                <w:szCs w:val="24"/>
                <w:lang w:val="lv-LV"/>
              </w:rPr>
            </w:pPr>
          </w:p>
        </w:tc>
        <w:tc>
          <w:tcPr>
            <w:tcW w:w="7371" w:type="dxa"/>
            <w:hideMark/>
          </w:tcPr>
          <w:p w14:paraId="3FF046E7" w14:textId="5CF288E8" w:rsidR="00DC2CA8" w:rsidRPr="00E14B2C" w:rsidRDefault="00DC2CA8">
            <w:pPr>
              <w:jc w:val="both"/>
              <w:rPr>
                <w:rFonts w:ascii="Times New Roman" w:eastAsiaTheme="minorEastAsia" w:hAnsi="Times New Roman" w:cs="Times New Roman"/>
                <w:sz w:val="24"/>
                <w:szCs w:val="24"/>
                <w:lang w:val="lv-LV"/>
              </w:rPr>
            </w:pPr>
            <w:r w:rsidRPr="00E14B2C">
              <w:rPr>
                <w:rFonts w:ascii="Times New Roman" w:eastAsiaTheme="minorEastAsia" w:hAnsi="Times New Roman" w:cs="Times New Roman"/>
                <w:sz w:val="24"/>
                <w:szCs w:val="24"/>
                <w:lang w:val="lv-LV"/>
              </w:rPr>
              <w:t>Ja rentgeniekārtai ir iespējams mainīt augstspriegumu un anodstrāvu, mērījumus veic pie visbiežāk izmantojamajiem augstsprieguma un anodstrāvas uzstādījumiem, izmantojot klīniskajā praksē izmantoto ekspozīcijas laiku.</w:t>
            </w:r>
          </w:p>
        </w:tc>
      </w:tr>
      <w:tr w:rsidR="00DC2CA8" w:rsidRPr="00E14B2C" w14:paraId="3087657F" w14:textId="2AD46FCC" w:rsidTr="00894A6C">
        <w:trPr>
          <w:trHeight w:val="20"/>
        </w:trPr>
        <w:tc>
          <w:tcPr>
            <w:tcW w:w="882" w:type="dxa"/>
          </w:tcPr>
          <w:p w14:paraId="55731729" w14:textId="77777777" w:rsidR="00DC2CA8" w:rsidRPr="00E14B2C" w:rsidRDefault="00DC2CA8">
            <w:pPr>
              <w:tabs>
                <w:tab w:val="left" w:pos="367"/>
              </w:tabs>
              <w:rPr>
                <w:rFonts w:ascii="Times New Roman" w:eastAsiaTheme="minorEastAsia" w:hAnsi="Times New Roman" w:cs="Times New Roman"/>
                <w:sz w:val="24"/>
                <w:szCs w:val="24"/>
                <w:lang w:val="lv-LV"/>
              </w:rPr>
            </w:pPr>
            <w:r w:rsidRPr="00E14B2C">
              <w:rPr>
                <w:rFonts w:ascii="Times New Roman" w:eastAsiaTheme="minorEastAsia" w:hAnsi="Times New Roman" w:cs="Times New Roman"/>
                <w:sz w:val="24"/>
                <w:szCs w:val="24"/>
                <w:lang w:val="lv-LV"/>
              </w:rPr>
              <w:t>2.</w:t>
            </w:r>
          </w:p>
        </w:tc>
        <w:tc>
          <w:tcPr>
            <w:tcW w:w="3229" w:type="dxa"/>
            <w:gridSpan w:val="2"/>
          </w:tcPr>
          <w:p w14:paraId="3B4C6306" w14:textId="77777777" w:rsidR="00DC2CA8" w:rsidRPr="00E14B2C" w:rsidRDefault="00DC2CA8">
            <w:pPr>
              <w:jc w:val="both"/>
              <w:rPr>
                <w:rFonts w:ascii="Times New Roman" w:eastAsiaTheme="minorEastAsia" w:hAnsi="Times New Roman" w:cs="Times New Roman"/>
                <w:sz w:val="24"/>
                <w:szCs w:val="24"/>
                <w:lang w:val="lv-LV"/>
              </w:rPr>
            </w:pPr>
            <w:r w:rsidRPr="00E14B2C">
              <w:rPr>
                <w:rFonts w:ascii="Times New Roman" w:eastAsiaTheme="minorEastAsia" w:hAnsi="Times New Roman" w:cs="Times New Roman"/>
                <w:sz w:val="24"/>
                <w:szCs w:val="24"/>
                <w:lang w:val="lv-LV"/>
              </w:rPr>
              <w:t>Pusvājinājuma slāņa biezums</w:t>
            </w:r>
          </w:p>
        </w:tc>
        <w:tc>
          <w:tcPr>
            <w:tcW w:w="2552" w:type="dxa"/>
          </w:tcPr>
          <w:p w14:paraId="7C7FC2EE" w14:textId="77777777" w:rsidR="00DC2CA8" w:rsidRPr="00E14B2C" w:rsidRDefault="00DC2CA8" w:rsidP="00D3189D">
            <w:pPr>
              <w:jc w:val="center"/>
              <w:rPr>
                <w:rFonts w:ascii="Times New Roman" w:eastAsiaTheme="minorEastAsia" w:hAnsi="Times New Roman" w:cs="Times New Roman"/>
                <w:sz w:val="24"/>
                <w:szCs w:val="24"/>
                <w:lang w:val="lv-LV"/>
              </w:rPr>
            </w:pPr>
            <w:r w:rsidRPr="00E14B2C">
              <w:rPr>
                <w:rFonts w:ascii="Times New Roman" w:eastAsiaTheme="minorEastAsia" w:hAnsi="Times New Roman" w:cs="Times New Roman"/>
                <w:sz w:val="24"/>
                <w:szCs w:val="24"/>
                <w:lang w:val="lv-LV"/>
              </w:rPr>
              <w:t>≥ 1,8 mm Al (pie 60 kV)</w:t>
            </w:r>
          </w:p>
          <w:p w14:paraId="4C6617ED" w14:textId="77777777" w:rsidR="00DC2CA8" w:rsidRPr="00E14B2C" w:rsidRDefault="00DC2CA8" w:rsidP="00D3189D">
            <w:pPr>
              <w:jc w:val="center"/>
              <w:rPr>
                <w:rFonts w:ascii="Times New Roman" w:eastAsiaTheme="minorEastAsia" w:hAnsi="Times New Roman" w:cs="Times New Roman"/>
                <w:sz w:val="24"/>
                <w:szCs w:val="24"/>
                <w:lang w:val="lv-LV"/>
              </w:rPr>
            </w:pPr>
            <w:r w:rsidRPr="00E14B2C">
              <w:rPr>
                <w:rFonts w:ascii="Times New Roman" w:eastAsiaTheme="minorEastAsia" w:hAnsi="Times New Roman" w:cs="Times New Roman"/>
                <w:sz w:val="24"/>
                <w:szCs w:val="24"/>
                <w:lang w:val="lv-LV"/>
              </w:rPr>
              <w:t>≥ 2,1 mm Al (pie 70 kV)</w:t>
            </w:r>
          </w:p>
          <w:p w14:paraId="03B0B57E" w14:textId="77777777" w:rsidR="00DC2CA8" w:rsidRPr="00E14B2C" w:rsidRDefault="00DC2CA8" w:rsidP="00D3189D">
            <w:pPr>
              <w:jc w:val="center"/>
              <w:rPr>
                <w:rFonts w:ascii="Times New Roman" w:eastAsiaTheme="minorEastAsia" w:hAnsi="Times New Roman" w:cs="Times New Roman"/>
                <w:sz w:val="24"/>
                <w:szCs w:val="24"/>
                <w:lang w:val="lv-LV"/>
              </w:rPr>
            </w:pPr>
            <w:r w:rsidRPr="00E14B2C">
              <w:rPr>
                <w:rFonts w:ascii="Times New Roman" w:eastAsiaTheme="minorEastAsia" w:hAnsi="Times New Roman" w:cs="Times New Roman"/>
                <w:sz w:val="24"/>
                <w:szCs w:val="24"/>
                <w:lang w:val="lv-LV"/>
              </w:rPr>
              <w:t>≥ 2,3 mm Al (pie 80 kV)</w:t>
            </w:r>
          </w:p>
          <w:p w14:paraId="2D2F66CF" w14:textId="77777777" w:rsidR="00DC2CA8" w:rsidRPr="00E14B2C" w:rsidRDefault="00DC2CA8">
            <w:pPr>
              <w:rPr>
                <w:rFonts w:ascii="Times New Roman" w:eastAsiaTheme="minorEastAsia" w:hAnsi="Times New Roman" w:cs="Times New Roman"/>
                <w:sz w:val="24"/>
                <w:szCs w:val="24"/>
                <w:lang w:val="lv-LV"/>
              </w:rPr>
            </w:pPr>
          </w:p>
        </w:tc>
        <w:tc>
          <w:tcPr>
            <w:tcW w:w="7371" w:type="dxa"/>
          </w:tcPr>
          <w:p w14:paraId="0E87EA58" w14:textId="497407C7" w:rsidR="00DC2CA8" w:rsidRPr="00E14B2C" w:rsidRDefault="00DC2CA8">
            <w:pPr>
              <w:pStyle w:val="ListParagraph"/>
              <w:numPr>
                <w:ilvl w:val="0"/>
                <w:numId w:val="31"/>
              </w:numPr>
              <w:rPr>
                <w:rFonts w:ascii="Times New Roman" w:eastAsiaTheme="minorEastAsia" w:hAnsi="Times New Roman" w:cs="Times New Roman"/>
                <w:sz w:val="24"/>
                <w:szCs w:val="24"/>
              </w:rPr>
            </w:pPr>
            <w:r w:rsidRPr="00E14B2C">
              <w:rPr>
                <w:rFonts w:ascii="Times New Roman" w:eastAsiaTheme="minorEastAsia" w:hAnsi="Times New Roman" w:cs="Times New Roman"/>
                <w:sz w:val="24"/>
                <w:szCs w:val="24"/>
              </w:rPr>
              <w:t>Mērījumi pie klīniskajā praksē biežāk izmantotās augstsprieguma vērtības</w:t>
            </w:r>
            <w:r w:rsidR="007C2A86">
              <w:rPr>
                <w:rFonts w:ascii="Times New Roman" w:eastAsiaTheme="minorEastAsia" w:hAnsi="Times New Roman" w:cs="Times New Roman"/>
                <w:sz w:val="24"/>
                <w:szCs w:val="24"/>
              </w:rPr>
              <w:t>.</w:t>
            </w:r>
          </w:p>
          <w:p w14:paraId="0F35EEF7" w14:textId="5DBDC0C1" w:rsidR="00DC2CA8" w:rsidRPr="00E14B2C" w:rsidRDefault="00DC2CA8">
            <w:pPr>
              <w:pStyle w:val="ListParagraph"/>
              <w:numPr>
                <w:ilvl w:val="0"/>
                <w:numId w:val="31"/>
              </w:numPr>
              <w:rPr>
                <w:rFonts w:ascii="Times New Roman" w:eastAsiaTheme="minorEastAsia" w:hAnsi="Times New Roman" w:cs="Times New Roman"/>
                <w:sz w:val="24"/>
                <w:szCs w:val="24"/>
              </w:rPr>
            </w:pPr>
            <w:r w:rsidRPr="00E14B2C">
              <w:rPr>
                <w:rFonts w:ascii="Times New Roman" w:eastAsiaTheme="minorEastAsia" w:hAnsi="Times New Roman" w:cs="Times New Roman"/>
                <w:sz w:val="24"/>
                <w:szCs w:val="24"/>
              </w:rPr>
              <w:t>Ja nav iespējams uzstādīt 60 kV, 70 kV vai 80 kV lielumu, izmanto tuvāk iespējamo un pusvājinājuma slāņa biezuma vērtības noteikšanai izmanto lineārās interpolācijas metodi</w:t>
            </w:r>
            <w:r w:rsidR="007C2A86">
              <w:rPr>
                <w:rFonts w:ascii="Times New Roman" w:eastAsiaTheme="minorEastAsia" w:hAnsi="Times New Roman" w:cs="Times New Roman"/>
                <w:sz w:val="24"/>
                <w:szCs w:val="24"/>
              </w:rPr>
              <w:t>.</w:t>
            </w:r>
          </w:p>
          <w:p w14:paraId="231D27AA" w14:textId="77777777" w:rsidR="00DC2CA8" w:rsidRPr="00E14B2C" w:rsidRDefault="00DC2CA8">
            <w:pPr>
              <w:pStyle w:val="ListParagraph"/>
              <w:numPr>
                <w:ilvl w:val="0"/>
                <w:numId w:val="31"/>
              </w:numPr>
              <w:rPr>
                <w:rFonts w:ascii="Times New Roman" w:eastAsiaTheme="minorEastAsia" w:hAnsi="Times New Roman" w:cs="Times New Roman"/>
                <w:sz w:val="24"/>
                <w:szCs w:val="24"/>
              </w:rPr>
            </w:pPr>
            <w:r w:rsidRPr="00E14B2C">
              <w:rPr>
                <w:rFonts w:ascii="Times New Roman" w:eastAsiaTheme="minorEastAsia" w:hAnsi="Times New Roman" w:cs="Times New Roman"/>
                <w:sz w:val="24"/>
                <w:szCs w:val="24"/>
              </w:rPr>
              <w:t>Parametra novērtēšanai nepieciešams pielietot alumīnija plāksnes ar 99,5 % tīrību.</w:t>
            </w:r>
          </w:p>
        </w:tc>
      </w:tr>
      <w:tr w:rsidR="00DC2CA8" w:rsidRPr="00E14B2C" w14:paraId="6EB8841D" w14:textId="735B46FD" w:rsidTr="00894A6C">
        <w:trPr>
          <w:trHeight w:val="20"/>
        </w:trPr>
        <w:tc>
          <w:tcPr>
            <w:tcW w:w="882" w:type="dxa"/>
            <w:hideMark/>
          </w:tcPr>
          <w:p w14:paraId="554D9094" w14:textId="77777777" w:rsidR="00DC2CA8" w:rsidRPr="00E14B2C" w:rsidRDefault="00DC2CA8">
            <w:pPr>
              <w:rPr>
                <w:rFonts w:ascii="Times New Roman" w:eastAsiaTheme="minorEastAsia" w:hAnsi="Times New Roman" w:cs="Times New Roman"/>
                <w:sz w:val="24"/>
                <w:szCs w:val="24"/>
                <w:lang w:val="lv-LV"/>
              </w:rPr>
            </w:pPr>
            <w:r w:rsidRPr="00E14B2C">
              <w:rPr>
                <w:rFonts w:ascii="Times New Roman" w:eastAsiaTheme="minorEastAsia" w:hAnsi="Times New Roman" w:cs="Times New Roman"/>
                <w:sz w:val="24"/>
                <w:szCs w:val="24"/>
                <w:lang w:val="lv-LV"/>
              </w:rPr>
              <w:t>3.</w:t>
            </w:r>
          </w:p>
        </w:tc>
        <w:tc>
          <w:tcPr>
            <w:tcW w:w="3229" w:type="dxa"/>
            <w:gridSpan w:val="2"/>
            <w:hideMark/>
          </w:tcPr>
          <w:p w14:paraId="1BB056A2" w14:textId="77777777" w:rsidR="00DC2CA8" w:rsidRPr="00E14B2C" w:rsidRDefault="00DC2CA8">
            <w:pPr>
              <w:jc w:val="both"/>
              <w:rPr>
                <w:rFonts w:ascii="Times New Roman" w:eastAsiaTheme="minorEastAsia" w:hAnsi="Times New Roman" w:cs="Times New Roman"/>
                <w:sz w:val="24"/>
                <w:szCs w:val="24"/>
                <w:vertAlign w:val="superscript"/>
                <w:lang w:val="lv-LV"/>
              </w:rPr>
            </w:pPr>
            <w:r w:rsidRPr="00E14B2C">
              <w:rPr>
                <w:rFonts w:ascii="Times New Roman" w:eastAsiaTheme="minorEastAsia" w:hAnsi="Times New Roman" w:cs="Times New Roman"/>
                <w:sz w:val="24"/>
                <w:szCs w:val="24"/>
                <w:lang w:val="lv-LV"/>
              </w:rPr>
              <w:t>Gaisa kermas</w:t>
            </w:r>
            <w:r w:rsidRPr="00E14B2C">
              <w:rPr>
                <w:rFonts w:ascii="Times New Roman" w:eastAsiaTheme="minorEastAsia" w:hAnsi="Times New Roman" w:cs="Times New Roman"/>
                <w:sz w:val="24"/>
                <w:szCs w:val="24"/>
                <w:vertAlign w:val="superscript"/>
                <w:lang w:val="lv-LV"/>
              </w:rPr>
              <w:t>5</w:t>
            </w:r>
            <w:r w:rsidRPr="00E14B2C">
              <w:rPr>
                <w:rFonts w:ascii="Times New Roman" w:eastAsiaTheme="minorEastAsia" w:hAnsi="Times New Roman" w:cs="Times New Roman"/>
                <w:sz w:val="24"/>
                <w:szCs w:val="24"/>
                <w:lang w:val="lv-LV"/>
              </w:rPr>
              <w:t xml:space="preserve"> atkārtojamība</w:t>
            </w:r>
            <w:r w:rsidRPr="00E14B2C">
              <w:rPr>
                <w:rFonts w:ascii="Times New Roman" w:eastAsiaTheme="minorEastAsia" w:hAnsi="Times New Roman" w:cs="Times New Roman"/>
                <w:sz w:val="24"/>
                <w:szCs w:val="24"/>
                <w:vertAlign w:val="superscript"/>
                <w:lang w:val="lv-LV"/>
              </w:rPr>
              <w:t>4</w:t>
            </w:r>
          </w:p>
        </w:tc>
        <w:tc>
          <w:tcPr>
            <w:tcW w:w="2552" w:type="dxa"/>
            <w:hideMark/>
          </w:tcPr>
          <w:p w14:paraId="56F848A9" w14:textId="77777777" w:rsidR="00DC2CA8" w:rsidRPr="00E14B2C" w:rsidRDefault="00DC2CA8">
            <w:pPr>
              <w:jc w:val="center"/>
              <w:rPr>
                <w:rFonts w:ascii="Times New Roman" w:eastAsiaTheme="minorEastAsia" w:hAnsi="Times New Roman" w:cs="Times New Roman"/>
                <w:sz w:val="24"/>
                <w:szCs w:val="24"/>
                <w:lang w:val="lv-LV"/>
              </w:rPr>
            </w:pPr>
            <w:r w:rsidRPr="00E14B2C">
              <w:rPr>
                <w:rFonts w:ascii="Times New Roman" w:eastAsiaTheme="minorEastAsia" w:hAnsi="Times New Roman" w:cs="Times New Roman"/>
                <w:sz w:val="24"/>
                <w:szCs w:val="24"/>
                <w:lang w:val="lv-LV"/>
              </w:rPr>
              <w:t>&lt; 5 %</w:t>
            </w:r>
          </w:p>
          <w:p w14:paraId="0E0863FF" w14:textId="77777777" w:rsidR="00DC2CA8" w:rsidRPr="00E14B2C" w:rsidRDefault="00DC2CA8">
            <w:pPr>
              <w:jc w:val="center"/>
              <w:rPr>
                <w:rFonts w:ascii="Times New Roman" w:eastAsiaTheme="minorEastAsia" w:hAnsi="Times New Roman" w:cs="Times New Roman"/>
                <w:sz w:val="24"/>
                <w:szCs w:val="24"/>
                <w:lang w:val="lv-LV"/>
              </w:rPr>
            </w:pPr>
          </w:p>
        </w:tc>
        <w:tc>
          <w:tcPr>
            <w:tcW w:w="7371" w:type="dxa"/>
            <w:hideMark/>
          </w:tcPr>
          <w:p w14:paraId="72F0F6FD" w14:textId="1FE435F5" w:rsidR="00DC2CA8" w:rsidRPr="00E14B2C" w:rsidRDefault="00DC2CA8">
            <w:pPr>
              <w:pStyle w:val="ListParagraph"/>
              <w:numPr>
                <w:ilvl w:val="0"/>
                <w:numId w:val="32"/>
              </w:numPr>
              <w:rPr>
                <w:rFonts w:ascii="Times New Roman" w:eastAsiaTheme="minorEastAsia" w:hAnsi="Times New Roman" w:cs="Times New Roman"/>
                <w:sz w:val="24"/>
                <w:szCs w:val="24"/>
              </w:rPr>
            </w:pPr>
            <w:r w:rsidRPr="00E14B2C">
              <w:rPr>
                <w:rFonts w:ascii="Times New Roman" w:eastAsiaTheme="minorEastAsia" w:hAnsi="Times New Roman" w:cs="Times New Roman"/>
                <w:sz w:val="24"/>
                <w:szCs w:val="24"/>
              </w:rPr>
              <w:t>Mērījumi, izmantojot ekspozīcijas laiku  ~200 ms</w:t>
            </w:r>
            <w:r w:rsidR="007C2A86">
              <w:rPr>
                <w:rFonts w:ascii="Times New Roman" w:eastAsiaTheme="minorEastAsia" w:hAnsi="Times New Roman" w:cs="Times New Roman"/>
                <w:sz w:val="24"/>
                <w:szCs w:val="24"/>
              </w:rPr>
              <w:t>.</w:t>
            </w:r>
          </w:p>
          <w:p w14:paraId="21404172" w14:textId="77777777" w:rsidR="00DC2CA8" w:rsidRPr="00E14B2C" w:rsidRDefault="00DC2CA8">
            <w:pPr>
              <w:pStyle w:val="ListParagraph"/>
              <w:numPr>
                <w:ilvl w:val="0"/>
                <w:numId w:val="32"/>
              </w:numPr>
              <w:rPr>
                <w:rFonts w:ascii="Times New Roman" w:eastAsiaTheme="minorEastAsia" w:hAnsi="Times New Roman" w:cs="Times New Roman"/>
                <w:sz w:val="24"/>
                <w:szCs w:val="24"/>
              </w:rPr>
            </w:pPr>
            <w:r w:rsidRPr="00E14B2C">
              <w:rPr>
                <w:rFonts w:ascii="Times New Roman" w:eastAsiaTheme="minorEastAsia" w:hAnsi="Times New Roman" w:cs="Times New Roman"/>
                <w:sz w:val="24"/>
                <w:szCs w:val="24"/>
              </w:rPr>
              <w:t>Panorāmas rentgeniekārtām mērījumus veikt, izmantojot praksē pielietoto ekspozīcijas laiku.</w:t>
            </w:r>
          </w:p>
          <w:p w14:paraId="391B7DDE" w14:textId="77777777" w:rsidR="00DC2CA8" w:rsidRPr="00E14B2C" w:rsidRDefault="00DC2CA8">
            <w:pPr>
              <w:jc w:val="both"/>
              <w:rPr>
                <w:rFonts w:ascii="Times New Roman" w:eastAsiaTheme="minorEastAsia" w:hAnsi="Times New Roman" w:cs="Times New Roman"/>
                <w:sz w:val="24"/>
                <w:szCs w:val="24"/>
                <w:lang w:val="lv-LV"/>
              </w:rPr>
            </w:pPr>
          </w:p>
        </w:tc>
      </w:tr>
      <w:tr w:rsidR="00DC2CA8" w:rsidRPr="00995603" w14:paraId="3B0D7AD8" w14:textId="7467401C" w:rsidTr="00894A6C">
        <w:trPr>
          <w:trHeight w:val="20"/>
        </w:trPr>
        <w:tc>
          <w:tcPr>
            <w:tcW w:w="882" w:type="dxa"/>
            <w:hideMark/>
          </w:tcPr>
          <w:p w14:paraId="37B13DE7" w14:textId="77777777" w:rsidR="00DC2CA8" w:rsidRPr="00E14B2C" w:rsidRDefault="00DC2CA8">
            <w:pPr>
              <w:rPr>
                <w:rFonts w:ascii="Times New Roman" w:eastAsiaTheme="minorEastAsia" w:hAnsi="Times New Roman" w:cs="Times New Roman"/>
                <w:sz w:val="24"/>
                <w:szCs w:val="24"/>
                <w:lang w:val="lv-LV"/>
              </w:rPr>
            </w:pPr>
            <w:r w:rsidRPr="00E14B2C">
              <w:rPr>
                <w:rFonts w:ascii="Times New Roman" w:eastAsiaTheme="minorEastAsia" w:hAnsi="Times New Roman" w:cs="Times New Roman"/>
                <w:sz w:val="24"/>
                <w:szCs w:val="24"/>
                <w:lang w:val="lv-LV"/>
              </w:rPr>
              <w:t>4.</w:t>
            </w:r>
          </w:p>
        </w:tc>
        <w:tc>
          <w:tcPr>
            <w:tcW w:w="3229" w:type="dxa"/>
            <w:gridSpan w:val="2"/>
            <w:hideMark/>
          </w:tcPr>
          <w:p w14:paraId="25A09A04" w14:textId="77777777" w:rsidR="00DC2CA8" w:rsidRPr="00E14B2C" w:rsidRDefault="00DC2CA8">
            <w:pPr>
              <w:jc w:val="both"/>
              <w:rPr>
                <w:rFonts w:ascii="Times New Roman" w:eastAsiaTheme="minorEastAsia" w:hAnsi="Times New Roman" w:cs="Times New Roman"/>
                <w:sz w:val="24"/>
                <w:szCs w:val="24"/>
                <w:lang w:val="lv-LV"/>
              </w:rPr>
            </w:pPr>
            <w:r w:rsidRPr="00E14B2C">
              <w:rPr>
                <w:rFonts w:ascii="Times New Roman" w:eastAsiaTheme="minorEastAsia" w:hAnsi="Times New Roman" w:cs="Times New Roman"/>
                <w:sz w:val="24"/>
                <w:szCs w:val="24"/>
                <w:lang w:val="lv-LV"/>
              </w:rPr>
              <w:t>Ekspozīcijas laika precizitāte</w:t>
            </w:r>
            <w:r w:rsidRPr="00E14B2C">
              <w:rPr>
                <w:rFonts w:ascii="Times New Roman" w:eastAsiaTheme="minorEastAsia" w:hAnsi="Times New Roman" w:cs="Times New Roman"/>
                <w:sz w:val="24"/>
                <w:szCs w:val="24"/>
                <w:vertAlign w:val="superscript"/>
                <w:lang w:val="lv-LV"/>
              </w:rPr>
              <w:t>3</w:t>
            </w:r>
          </w:p>
        </w:tc>
        <w:tc>
          <w:tcPr>
            <w:tcW w:w="2552" w:type="dxa"/>
            <w:hideMark/>
          </w:tcPr>
          <w:p w14:paraId="1D414FCA" w14:textId="77777777" w:rsidR="00DC2CA8" w:rsidRPr="00E14B2C" w:rsidRDefault="00DC2CA8">
            <w:pPr>
              <w:jc w:val="center"/>
              <w:rPr>
                <w:rFonts w:ascii="Times New Roman" w:eastAsiaTheme="minorEastAsia" w:hAnsi="Times New Roman" w:cs="Times New Roman"/>
                <w:sz w:val="24"/>
                <w:szCs w:val="24"/>
                <w:lang w:val="lv-LV"/>
              </w:rPr>
            </w:pPr>
            <w:r w:rsidRPr="00E14B2C">
              <w:rPr>
                <w:rFonts w:ascii="Times New Roman" w:eastAsiaTheme="minorEastAsia" w:hAnsi="Times New Roman" w:cs="Times New Roman"/>
                <w:sz w:val="24"/>
                <w:szCs w:val="24"/>
                <w:lang w:val="lv-LV"/>
              </w:rPr>
              <w:t>≤ ±20 %</w:t>
            </w:r>
          </w:p>
          <w:p w14:paraId="6D9EC508" w14:textId="77777777" w:rsidR="00DC2CA8" w:rsidRPr="00E14B2C" w:rsidRDefault="00DC2CA8">
            <w:pPr>
              <w:jc w:val="center"/>
              <w:rPr>
                <w:rFonts w:ascii="Times New Roman" w:eastAsiaTheme="minorEastAsia" w:hAnsi="Times New Roman" w:cs="Times New Roman"/>
                <w:sz w:val="24"/>
                <w:szCs w:val="24"/>
                <w:lang w:val="lv-LV"/>
              </w:rPr>
            </w:pPr>
          </w:p>
        </w:tc>
        <w:tc>
          <w:tcPr>
            <w:tcW w:w="7371" w:type="dxa"/>
            <w:hideMark/>
          </w:tcPr>
          <w:p w14:paraId="7EF9BD23" w14:textId="65959764" w:rsidR="00DC2CA8" w:rsidRPr="00E14B2C" w:rsidRDefault="00DC2CA8">
            <w:pPr>
              <w:pStyle w:val="ListParagraph"/>
              <w:numPr>
                <w:ilvl w:val="0"/>
                <w:numId w:val="33"/>
              </w:numPr>
              <w:rPr>
                <w:rFonts w:ascii="Times New Roman" w:eastAsiaTheme="minorEastAsia" w:hAnsi="Times New Roman" w:cs="Times New Roman"/>
                <w:sz w:val="24"/>
                <w:szCs w:val="24"/>
              </w:rPr>
            </w:pPr>
            <w:r w:rsidRPr="00E14B2C">
              <w:rPr>
                <w:rFonts w:ascii="Times New Roman" w:eastAsiaTheme="minorEastAsia" w:hAnsi="Times New Roman" w:cs="Times New Roman"/>
                <w:sz w:val="24"/>
                <w:szCs w:val="24"/>
              </w:rPr>
              <w:t>Mērījumi šādos ekspozīcijas laika diapazonos: 20 – 50 ms; 100 – 200 ms</w:t>
            </w:r>
            <w:r w:rsidR="007C2A86">
              <w:rPr>
                <w:rFonts w:ascii="Times New Roman" w:eastAsiaTheme="minorEastAsia" w:hAnsi="Times New Roman" w:cs="Times New Roman"/>
                <w:sz w:val="24"/>
                <w:szCs w:val="24"/>
              </w:rPr>
              <w:t>.</w:t>
            </w:r>
          </w:p>
          <w:p w14:paraId="4DD9E405" w14:textId="77777777" w:rsidR="00DC2CA8" w:rsidRPr="00E14B2C" w:rsidRDefault="00DC2CA8">
            <w:pPr>
              <w:pStyle w:val="ListParagraph"/>
              <w:numPr>
                <w:ilvl w:val="0"/>
                <w:numId w:val="33"/>
              </w:numPr>
              <w:rPr>
                <w:rFonts w:ascii="Times New Roman" w:eastAsiaTheme="minorEastAsia" w:hAnsi="Times New Roman" w:cs="Times New Roman"/>
                <w:sz w:val="24"/>
                <w:szCs w:val="24"/>
              </w:rPr>
            </w:pPr>
            <w:r w:rsidRPr="00E14B2C">
              <w:rPr>
                <w:rFonts w:ascii="Times New Roman" w:eastAsiaTheme="minorEastAsia" w:hAnsi="Times New Roman" w:cs="Times New Roman"/>
                <w:sz w:val="24"/>
                <w:szCs w:val="24"/>
              </w:rPr>
              <w:lastRenderedPageBreak/>
              <w:t>Panorāmas rentgeniekārtām uzstādīt vienu klīniskajā praksē izmantoto laika vērtību</w:t>
            </w:r>
            <w:r w:rsidRPr="00E14B2C">
              <w:rPr>
                <w:rFonts w:ascii="Times New Roman" w:eastAsiaTheme="minorEastAsia" w:hAnsi="Times New Roman" w:cs="Times New Roman"/>
                <w:b/>
                <w:bCs/>
                <w:sz w:val="24"/>
                <w:szCs w:val="24"/>
              </w:rPr>
              <w:t>.</w:t>
            </w:r>
          </w:p>
        </w:tc>
      </w:tr>
      <w:tr w:rsidR="00DC2CA8" w:rsidRPr="00995603" w14:paraId="247A165F" w14:textId="51DFCE2A" w:rsidTr="00894A6C">
        <w:trPr>
          <w:trHeight w:val="20"/>
        </w:trPr>
        <w:tc>
          <w:tcPr>
            <w:tcW w:w="882" w:type="dxa"/>
          </w:tcPr>
          <w:p w14:paraId="0F2E80F2" w14:textId="77777777"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lastRenderedPageBreak/>
              <w:t>5.</w:t>
            </w:r>
          </w:p>
        </w:tc>
        <w:tc>
          <w:tcPr>
            <w:tcW w:w="3229" w:type="dxa"/>
            <w:gridSpan w:val="2"/>
          </w:tcPr>
          <w:p w14:paraId="06157A8A" w14:textId="77777777" w:rsidR="00DC2CA8" w:rsidRPr="00995603" w:rsidRDefault="00DC2CA8">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Telpiskā izšķirtspēja</w:t>
            </w:r>
          </w:p>
          <w:p w14:paraId="010AC393" w14:textId="77777777" w:rsidR="00DC2CA8" w:rsidRPr="00995603" w:rsidRDefault="00DC2CA8">
            <w:pPr>
              <w:jc w:val="both"/>
              <w:rPr>
                <w:rFonts w:ascii="Times New Roman" w:eastAsiaTheme="minorEastAsia" w:hAnsi="Times New Roman" w:cs="Times New Roman"/>
                <w:sz w:val="24"/>
                <w:szCs w:val="24"/>
                <w:lang w:val="lv-LV"/>
              </w:rPr>
            </w:pPr>
          </w:p>
          <w:p w14:paraId="14FD7DCD" w14:textId="77777777" w:rsidR="00DC2CA8" w:rsidRPr="00995603" w:rsidRDefault="00DC2CA8">
            <w:pPr>
              <w:jc w:val="both"/>
              <w:rPr>
                <w:rFonts w:ascii="Times New Roman" w:eastAsiaTheme="minorEastAsia" w:hAnsi="Times New Roman" w:cs="Times New Roman"/>
                <w:sz w:val="24"/>
                <w:szCs w:val="24"/>
                <w:lang w:val="lv-LV"/>
              </w:rPr>
            </w:pPr>
          </w:p>
        </w:tc>
        <w:tc>
          <w:tcPr>
            <w:tcW w:w="2552" w:type="dxa"/>
          </w:tcPr>
          <w:p w14:paraId="5BCFD912" w14:textId="77777777" w:rsidR="00DC2CA8" w:rsidRPr="00995603" w:rsidRDefault="00DC2CA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5 līniju pāri/mm (intraorālajām)</w:t>
            </w:r>
          </w:p>
          <w:p w14:paraId="4FC76456" w14:textId="77777777" w:rsidR="00DC2CA8" w:rsidRPr="00995603" w:rsidRDefault="00DC2CA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2,5 līniju pāri/mm (panorāmas un ceflalometrijas)</w:t>
            </w:r>
          </w:p>
        </w:tc>
        <w:tc>
          <w:tcPr>
            <w:tcW w:w="7371" w:type="dxa"/>
          </w:tcPr>
          <w:p w14:paraId="2F6122D7" w14:textId="77777777" w:rsidR="00DC2CA8" w:rsidRPr="00995603" w:rsidRDefault="00DC2CA8">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Parametrs pielietojams digitālām attēlu iegūšanas sistēmām, tai skaitā fosforplašu sistēmām.</w:t>
            </w:r>
          </w:p>
          <w:p w14:paraId="3C8265A7" w14:textId="77777777" w:rsidR="00DC2CA8" w:rsidRPr="00995603" w:rsidRDefault="00DC2CA8">
            <w:pPr>
              <w:jc w:val="both"/>
              <w:rPr>
                <w:rFonts w:ascii="Times New Roman" w:hAnsi="Times New Roman" w:cs="Times New Roman"/>
                <w:sz w:val="24"/>
                <w:szCs w:val="24"/>
                <w:lang w:val="lv-LV"/>
              </w:rPr>
            </w:pPr>
          </w:p>
          <w:p w14:paraId="71827F72" w14:textId="77777777" w:rsidR="00DC2CA8" w:rsidRPr="00995603" w:rsidRDefault="00DC2CA8">
            <w:pPr>
              <w:jc w:val="both"/>
              <w:rPr>
                <w:rFonts w:ascii="Times New Roman" w:eastAsiaTheme="minorEastAsia" w:hAnsi="Times New Roman" w:cs="Times New Roman"/>
                <w:sz w:val="24"/>
                <w:szCs w:val="24"/>
                <w:lang w:val="lv-LV"/>
              </w:rPr>
            </w:pPr>
          </w:p>
          <w:p w14:paraId="36603911" w14:textId="77777777" w:rsidR="00DC2CA8" w:rsidRPr="00995603" w:rsidRDefault="00DC2CA8">
            <w:pPr>
              <w:jc w:val="both"/>
              <w:rPr>
                <w:rFonts w:ascii="Times New Roman" w:eastAsiaTheme="minorEastAsia" w:hAnsi="Times New Roman" w:cs="Times New Roman"/>
                <w:i/>
                <w:iCs/>
                <w:sz w:val="24"/>
                <w:szCs w:val="24"/>
                <w:lang w:val="lv-LV"/>
              </w:rPr>
            </w:pPr>
          </w:p>
        </w:tc>
      </w:tr>
      <w:tr w:rsidR="00DC2CA8" w:rsidRPr="00995603" w14:paraId="6796AECF" w14:textId="30D979BF" w:rsidTr="00894A6C">
        <w:trPr>
          <w:trHeight w:val="20"/>
        </w:trPr>
        <w:tc>
          <w:tcPr>
            <w:tcW w:w="882" w:type="dxa"/>
          </w:tcPr>
          <w:p w14:paraId="7AB90224" w14:textId="77777777"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6.</w:t>
            </w:r>
          </w:p>
        </w:tc>
        <w:tc>
          <w:tcPr>
            <w:tcW w:w="3229" w:type="dxa"/>
            <w:gridSpan w:val="2"/>
          </w:tcPr>
          <w:p w14:paraId="269411CC" w14:textId="77777777" w:rsidR="00DC2CA8" w:rsidRPr="00995603" w:rsidRDefault="00DC2CA8">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Zema kontrasta objekti</w:t>
            </w:r>
          </w:p>
          <w:p w14:paraId="197B762F" w14:textId="77777777" w:rsidR="00DC2CA8" w:rsidRPr="00995603" w:rsidRDefault="00DC2CA8">
            <w:pPr>
              <w:jc w:val="both"/>
              <w:rPr>
                <w:rFonts w:ascii="Times New Roman" w:eastAsiaTheme="minorEastAsia" w:hAnsi="Times New Roman" w:cs="Times New Roman"/>
                <w:sz w:val="24"/>
                <w:szCs w:val="24"/>
                <w:lang w:val="lv-LV"/>
              </w:rPr>
            </w:pPr>
          </w:p>
          <w:p w14:paraId="3071AFF5" w14:textId="77777777" w:rsidR="00DC2CA8" w:rsidRPr="00995603" w:rsidRDefault="00DC2CA8">
            <w:pPr>
              <w:jc w:val="both"/>
              <w:rPr>
                <w:rFonts w:ascii="Times New Roman" w:eastAsiaTheme="minorEastAsia" w:hAnsi="Times New Roman" w:cs="Times New Roman"/>
                <w:sz w:val="24"/>
                <w:szCs w:val="24"/>
                <w:lang w:val="lv-LV"/>
              </w:rPr>
            </w:pPr>
          </w:p>
        </w:tc>
        <w:tc>
          <w:tcPr>
            <w:tcW w:w="2552" w:type="dxa"/>
          </w:tcPr>
          <w:p w14:paraId="14781D67" w14:textId="77777777" w:rsidR="00DC2CA8" w:rsidRPr="00995603" w:rsidRDefault="00DC2CA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1) Redzami vismaz 4 objekti (intraorālajām rentgeniekārtām) </w:t>
            </w:r>
          </w:p>
          <w:p w14:paraId="5F0CB243" w14:textId="77777777" w:rsidR="00DC2CA8" w:rsidRPr="00995603" w:rsidRDefault="00DC2CA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2) Redzami vismaz 2 objekti (panorāmas rentgeniekārtām) </w:t>
            </w:r>
          </w:p>
          <w:p w14:paraId="051F96E0" w14:textId="77777777" w:rsidR="00DC2CA8" w:rsidRPr="00995603" w:rsidRDefault="00DC2CA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3) Redzams vismaz 1 objekts (cefalometrijas rentgeniekārtām)</w:t>
            </w:r>
          </w:p>
        </w:tc>
        <w:tc>
          <w:tcPr>
            <w:tcW w:w="7371" w:type="dxa"/>
          </w:tcPr>
          <w:p w14:paraId="27EBBD62" w14:textId="76747BA8" w:rsidR="00DC2CA8" w:rsidRPr="00995603" w:rsidRDefault="00DC2CA8">
            <w:pPr>
              <w:jc w:val="both"/>
              <w:rPr>
                <w:rFonts w:ascii="Times New Roman" w:hAnsi="Times New Roman" w:cs="Times New Roman"/>
                <w:sz w:val="24"/>
                <w:szCs w:val="24"/>
                <w:lang w:val="lv-LV"/>
              </w:rPr>
            </w:pPr>
            <w:r w:rsidRPr="00995603">
              <w:rPr>
                <w:rFonts w:ascii="Times New Roman" w:hAnsi="Times New Roman" w:cs="Times New Roman"/>
                <w:sz w:val="24"/>
                <w:szCs w:val="24"/>
                <w:lang w:val="lv-LV"/>
              </w:rPr>
              <w:t>1) Piemērojams digitālām attēlu iegūšanas sistēmām</w:t>
            </w:r>
            <w:r w:rsidR="007C2A86">
              <w:rPr>
                <w:rFonts w:ascii="Times New Roman" w:hAnsi="Times New Roman" w:cs="Times New Roman"/>
                <w:sz w:val="24"/>
                <w:szCs w:val="24"/>
                <w:lang w:val="lv-LV"/>
              </w:rPr>
              <w:t>.</w:t>
            </w:r>
          </w:p>
          <w:p w14:paraId="19CD2050" w14:textId="77777777" w:rsidR="00DC2CA8" w:rsidRPr="00995603" w:rsidRDefault="00DC2CA8">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 Alumīnija testa objekts ar vismaz 4 biezumiem.</w:t>
            </w:r>
          </w:p>
          <w:p w14:paraId="6D5D4A04" w14:textId="77777777" w:rsidR="00DC2CA8" w:rsidRPr="00995603" w:rsidRDefault="00DC2CA8">
            <w:pPr>
              <w:jc w:val="both"/>
              <w:rPr>
                <w:rFonts w:ascii="Times New Roman" w:eastAsiaTheme="minorEastAsia" w:hAnsi="Times New Roman" w:cs="Times New Roman"/>
                <w:sz w:val="24"/>
                <w:szCs w:val="24"/>
                <w:lang w:val="lv-LV"/>
              </w:rPr>
            </w:pPr>
          </w:p>
          <w:p w14:paraId="2EED7B0F" w14:textId="77777777" w:rsidR="00DC2CA8" w:rsidRPr="00995603" w:rsidRDefault="00DC2CA8">
            <w:pPr>
              <w:jc w:val="both"/>
              <w:rPr>
                <w:rFonts w:ascii="Times New Roman" w:eastAsiaTheme="minorEastAsia" w:hAnsi="Times New Roman" w:cs="Times New Roman"/>
                <w:sz w:val="24"/>
                <w:szCs w:val="24"/>
                <w:lang w:val="lv-LV"/>
              </w:rPr>
            </w:pPr>
          </w:p>
        </w:tc>
      </w:tr>
      <w:tr w:rsidR="00DC2CA8" w:rsidRPr="00995603" w14:paraId="0935F7B5" w14:textId="087564F3" w:rsidTr="00894A6C">
        <w:trPr>
          <w:trHeight w:val="20"/>
        </w:trPr>
        <w:tc>
          <w:tcPr>
            <w:tcW w:w="882" w:type="dxa"/>
          </w:tcPr>
          <w:p w14:paraId="1ABD3C87" w14:textId="77777777" w:rsidR="00DC2CA8" w:rsidRPr="00995603" w:rsidRDefault="00DC2CA8">
            <w:pPr>
              <w:rPr>
                <w:rFonts w:ascii="Times New Roman" w:eastAsiaTheme="minorEastAsia" w:hAnsi="Times New Roman" w:cs="Times New Roman"/>
                <w:color w:val="00B050"/>
                <w:sz w:val="24"/>
                <w:szCs w:val="24"/>
                <w:lang w:val="lv-LV"/>
              </w:rPr>
            </w:pPr>
            <w:r w:rsidRPr="00995603">
              <w:rPr>
                <w:rFonts w:ascii="Times New Roman" w:eastAsiaTheme="minorEastAsia" w:hAnsi="Times New Roman" w:cs="Times New Roman"/>
                <w:sz w:val="24"/>
                <w:szCs w:val="24"/>
                <w:lang w:val="lv-LV"/>
              </w:rPr>
              <w:t>7.</w:t>
            </w:r>
          </w:p>
        </w:tc>
        <w:tc>
          <w:tcPr>
            <w:tcW w:w="3229" w:type="dxa"/>
            <w:gridSpan w:val="2"/>
          </w:tcPr>
          <w:p w14:paraId="68C7CE26" w14:textId="77777777" w:rsidR="00DC2CA8" w:rsidRPr="00995603" w:rsidRDefault="00DC2CA8">
            <w:pPr>
              <w:jc w:val="both"/>
              <w:rPr>
                <w:rFonts w:ascii="Times New Roman" w:eastAsiaTheme="minorEastAsia" w:hAnsi="Times New Roman" w:cs="Times New Roman"/>
                <w:color w:val="FF0000"/>
                <w:sz w:val="24"/>
                <w:szCs w:val="24"/>
                <w:lang w:val="lv-LV"/>
              </w:rPr>
            </w:pPr>
            <w:r w:rsidRPr="00995603">
              <w:rPr>
                <w:rFonts w:ascii="Times New Roman" w:eastAsiaTheme="minorEastAsia" w:hAnsi="Times New Roman" w:cs="Times New Roman"/>
                <w:sz w:val="24"/>
                <w:szCs w:val="24"/>
                <w:lang w:val="lv-LV"/>
              </w:rPr>
              <w:t>Pacienta dozas mērītāja (dozas un laukuma reizinājuma mērītāja, t.sk. pacienta dozas mērīšanas funkcijas) precizitāte</w:t>
            </w:r>
            <w:r w:rsidRPr="00995603">
              <w:rPr>
                <w:rFonts w:ascii="Times New Roman" w:eastAsiaTheme="minorEastAsia" w:hAnsi="Times New Roman" w:cs="Times New Roman"/>
                <w:sz w:val="24"/>
                <w:szCs w:val="24"/>
                <w:vertAlign w:val="superscript"/>
                <w:lang w:val="lv-LV"/>
              </w:rPr>
              <w:t>3</w:t>
            </w:r>
          </w:p>
        </w:tc>
        <w:tc>
          <w:tcPr>
            <w:tcW w:w="2552" w:type="dxa"/>
          </w:tcPr>
          <w:p w14:paraId="543C701B" w14:textId="5922EF23" w:rsidR="00DC2CA8" w:rsidRPr="00995603" w:rsidRDefault="00DC2CA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 ±25 % </w:t>
            </w:r>
          </w:p>
          <w:p w14:paraId="2DA58FA8" w14:textId="77777777" w:rsidR="00DC2CA8" w:rsidRPr="00995603" w:rsidRDefault="00DC2CA8">
            <w:pPr>
              <w:jc w:val="both"/>
              <w:rPr>
                <w:rFonts w:ascii="Times New Roman" w:eastAsiaTheme="minorEastAsia" w:hAnsi="Times New Roman" w:cs="Times New Roman"/>
                <w:color w:val="FF0000"/>
                <w:sz w:val="24"/>
                <w:szCs w:val="24"/>
                <w:lang w:val="lv-LV"/>
              </w:rPr>
            </w:pPr>
          </w:p>
        </w:tc>
        <w:tc>
          <w:tcPr>
            <w:tcW w:w="7371" w:type="dxa"/>
          </w:tcPr>
          <w:p w14:paraId="4384DD53" w14:textId="6A30A70F" w:rsidR="00DC2CA8" w:rsidRPr="00995603" w:rsidRDefault="00DC2CA8">
            <w:pPr>
              <w:pStyle w:val="ListParagraph"/>
              <w:numPr>
                <w:ilvl w:val="0"/>
                <w:numId w:val="34"/>
              </w:numPr>
              <w:rPr>
                <w:rFonts w:ascii="Times New Roman" w:eastAsiaTheme="minorEastAsia" w:hAnsi="Times New Roman" w:cs="Times New Roman"/>
                <w:sz w:val="24"/>
                <w:szCs w:val="24"/>
              </w:rPr>
            </w:pPr>
            <w:r w:rsidRPr="00995603">
              <w:rPr>
                <w:rFonts w:ascii="Times New Roman" w:hAnsi="Times New Roman" w:cs="Times New Roman"/>
                <w:sz w:val="24"/>
                <w:szCs w:val="24"/>
              </w:rPr>
              <w:t xml:space="preserve">Mērījumi veicami </w:t>
            </w:r>
            <w:r w:rsidRPr="00995603">
              <w:rPr>
                <w:rFonts w:ascii="Times New Roman" w:eastAsiaTheme="minorEastAsia" w:hAnsi="Times New Roman" w:cs="Times New Roman"/>
                <w:sz w:val="24"/>
                <w:szCs w:val="24"/>
              </w:rPr>
              <w:t>panorāmas un cefalometrijas rentgeniekārtām</w:t>
            </w:r>
            <w:r w:rsidR="007C2A86">
              <w:rPr>
                <w:rFonts w:ascii="Times New Roman" w:eastAsiaTheme="minorEastAsia" w:hAnsi="Times New Roman" w:cs="Times New Roman"/>
                <w:sz w:val="24"/>
                <w:szCs w:val="24"/>
              </w:rPr>
              <w:t>.</w:t>
            </w:r>
          </w:p>
          <w:p w14:paraId="2F4BC79F" w14:textId="67CC59DD" w:rsidR="00DC2CA8" w:rsidRPr="00FB75E2" w:rsidRDefault="00DC2CA8">
            <w:pPr>
              <w:pStyle w:val="ListParagraph"/>
              <w:numPr>
                <w:ilvl w:val="0"/>
                <w:numId w:val="34"/>
              </w:numPr>
              <w:rPr>
                <w:rFonts w:ascii="Times New Roman" w:hAnsi="Times New Roman" w:cs="Times New Roman"/>
                <w:sz w:val="24"/>
                <w:szCs w:val="24"/>
              </w:rPr>
            </w:pPr>
            <w:r w:rsidRPr="00995603">
              <w:rPr>
                <w:rFonts w:ascii="Times New Roman" w:hAnsi="Times New Roman" w:cs="Times New Roman"/>
                <w:sz w:val="24"/>
                <w:szCs w:val="24"/>
              </w:rPr>
              <w:t>Mērījumi tiek veikti pie 70 un 80 kV (ja nav iespējams uzstādīt minētās vērtības, izmanto tuvāko iespējamo lielumu).</w:t>
            </w:r>
          </w:p>
        </w:tc>
      </w:tr>
      <w:tr w:rsidR="00DC2CA8" w:rsidRPr="00995603" w14:paraId="3B57791A" w14:textId="1F732F65" w:rsidTr="00DC2CA8">
        <w:trPr>
          <w:trHeight w:val="20"/>
        </w:trPr>
        <w:tc>
          <w:tcPr>
            <w:tcW w:w="14034" w:type="dxa"/>
            <w:gridSpan w:val="5"/>
          </w:tcPr>
          <w:p w14:paraId="766C7F2B" w14:textId="1CB1D78B" w:rsidR="00DC2CA8" w:rsidRPr="00995603" w:rsidRDefault="00DC2CA8">
            <w:pPr>
              <w:jc w:val="center"/>
              <w:rPr>
                <w:rFonts w:ascii="Times New Roman" w:eastAsiaTheme="minorEastAsia" w:hAnsi="Times New Roman" w:cs="Times New Roman"/>
                <w:b/>
                <w:sz w:val="24"/>
                <w:szCs w:val="24"/>
                <w:lang w:val="lv-LV"/>
              </w:rPr>
            </w:pPr>
            <w:r w:rsidRPr="00995603">
              <w:rPr>
                <w:rFonts w:ascii="Times New Roman" w:eastAsiaTheme="minorEastAsia" w:hAnsi="Times New Roman" w:cs="Times New Roman"/>
                <w:b/>
                <w:sz w:val="24"/>
                <w:szCs w:val="24"/>
                <w:lang w:val="lv-LV"/>
              </w:rPr>
              <w:t>IV Koniska staru kūļa datortomogrāfijas iekārtas (panorāmas 3D zobārstniecības rentgeniekārtas)</w:t>
            </w:r>
          </w:p>
        </w:tc>
      </w:tr>
      <w:tr w:rsidR="00DC2CA8" w:rsidRPr="00995603" w14:paraId="7A538A9B" w14:textId="64EED628" w:rsidTr="00894A6C">
        <w:trPr>
          <w:trHeight w:val="20"/>
        </w:trPr>
        <w:tc>
          <w:tcPr>
            <w:tcW w:w="882" w:type="dxa"/>
          </w:tcPr>
          <w:p w14:paraId="25CDA440" w14:textId="77777777"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w:t>
            </w:r>
          </w:p>
        </w:tc>
        <w:tc>
          <w:tcPr>
            <w:tcW w:w="3229" w:type="dxa"/>
            <w:gridSpan w:val="2"/>
          </w:tcPr>
          <w:p w14:paraId="5D2301DE" w14:textId="77777777"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Rentgenlampas augstsprieguma precizitāte</w:t>
            </w:r>
            <w:r w:rsidRPr="00995603">
              <w:rPr>
                <w:rFonts w:ascii="Times New Roman" w:eastAsiaTheme="minorEastAsia" w:hAnsi="Times New Roman" w:cs="Times New Roman"/>
                <w:sz w:val="24"/>
                <w:szCs w:val="24"/>
                <w:vertAlign w:val="superscript"/>
                <w:lang w:val="lv-LV"/>
              </w:rPr>
              <w:t>3</w:t>
            </w:r>
          </w:p>
        </w:tc>
        <w:tc>
          <w:tcPr>
            <w:tcW w:w="2552" w:type="dxa"/>
          </w:tcPr>
          <w:p w14:paraId="230B7A97" w14:textId="77777777" w:rsidR="00DC2CA8" w:rsidRPr="00995603" w:rsidRDefault="00DC2CA8" w:rsidP="00676559">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±5 %</w:t>
            </w:r>
          </w:p>
          <w:p w14:paraId="0A6ABDA3" w14:textId="77777777" w:rsidR="00DC2CA8" w:rsidRPr="00995603" w:rsidRDefault="00DC2CA8" w:rsidP="00676559">
            <w:pPr>
              <w:jc w:val="center"/>
              <w:rPr>
                <w:rFonts w:ascii="Times New Roman" w:eastAsiaTheme="minorEastAsia" w:hAnsi="Times New Roman" w:cs="Times New Roman"/>
                <w:sz w:val="24"/>
                <w:szCs w:val="24"/>
                <w:lang w:val="lv-LV"/>
              </w:rPr>
            </w:pPr>
          </w:p>
        </w:tc>
        <w:tc>
          <w:tcPr>
            <w:tcW w:w="7371" w:type="dxa"/>
          </w:tcPr>
          <w:p w14:paraId="3BF9D455" w14:textId="77777777"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Pie klīniskajā praksē visbiežāk izmantotā augstsprieguma</w:t>
            </w:r>
          </w:p>
        </w:tc>
      </w:tr>
      <w:tr w:rsidR="00DC2CA8" w:rsidRPr="00995603" w14:paraId="38D02A65" w14:textId="2CD43304" w:rsidTr="00894A6C">
        <w:trPr>
          <w:trHeight w:val="20"/>
        </w:trPr>
        <w:tc>
          <w:tcPr>
            <w:tcW w:w="882" w:type="dxa"/>
          </w:tcPr>
          <w:p w14:paraId="71F95251" w14:textId="77777777"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w:t>
            </w:r>
          </w:p>
        </w:tc>
        <w:tc>
          <w:tcPr>
            <w:tcW w:w="3229" w:type="dxa"/>
            <w:gridSpan w:val="2"/>
          </w:tcPr>
          <w:p w14:paraId="04D7F0EE" w14:textId="77777777" w:rsidR="00DC2CA8" w:rsidRPr="00995603" w:rsidRDefault="00DC2CA8">
            <w:pPr>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Rentgenlampas augstsprieguma atkārtojamība</w:t>
            </w:r>
            <w:r w:rsidRPr="00995603">
              <w:rPr>
                <w:rFonts w:ascii="Times New Roman" w:eastAsiaTheme="minorEastAsia" w:hAnsi="Times New Roman" w:cs="Times New Roman"/>
                <w:sz w:val="24"/>
                <w:szCs w:val="24"/>
                <w:vertAlign w:val="superscript"/>
                <w:lang w:val="lv-LV"/>
              </w:rPr>
              <w:t>4</w:t>
            </w:r>
          </w:p>
        </w:tc>
        <w:tc>
          <w:tcPr>
            <w:tcW w:w="2552" w:type="dxa"/>
          </w:tcPr>
          <w:p w14:paraId="6B42858B" w14:textId="77777777" w:rsidR="00DC2CA8" w:rsidRPr="00995603" w:rsidRDefault="00DC2CA8" w:rsidP="00676559">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5 %</w:t>
            </w:r>
          </w:p>
          <w:p w14:paraId="720A1057" w14:textId="77777777" w:rsidR="00DC2CA8" w:rsidRPr="00995603" w:rsidRDefault="00DC2CA8" w:rsidP="00676559">
            <w:pPr>
              <w:jc w:val="center"/>
              <w:rPr>
                <w:rFonts w:ascii="Times New Roman" w:eastAsiaTheme="minorEastAsia" w:hAnsi="Times New Roman" w:cs="Times New Roman"/>
                <w:sz w:val="24"/>
                <w:szCs w:val="24"/>
                <w:lang w:val="lv-LV"/>
              </w:rPr>
            </w:pPr>
          </w:p>
        </w:tc>
        <w:tc>
          <w:tcPr>
            <w:tcW w:w="7371" w:type="dxa"/>
          </w:tcPr>
          <w:p w14:paraId="0721DAB6" w14:textId="77777777"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Pie klīniskajā praksē visbiežāk izmantotā augstsprieguma</w:t>
            </w:r>
          </w:p>
        </w:tc>
      </w:tr>
      <w:tr w:rsidR="00DC2CA8" w:rsidRPr="00995603" w14:paraId="0903C24D" w14:textId="2527756D" w:rsidTr="00894A6C">
        <w:trPr>
          <w:trHeight w:val="20"/>
        </w:trPr>
        <w:tc>
          <w:tcPr>
            <w:tcW w:w="882" w:type="dxa"/>
          </w:tcPr>
          <w:p w14:paraId="24F739F6" w14:textId="77777777"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3.</w:t>
            </w:r>
          </w:p>
        </w:tc>
        <w:tc>
          <w:tcPr>
            <w:tcW w:w="3229" w:type="dxa"/>
            <w:gridSpan w:val="2"/>
          </w:tcPr>
          <w:p w14:paraId="3B7760F8" w14:textId="7FC955ED" w:rsidR="00DC2CA8" w:rsidRPr="00995603" w:rsidRDefault="00DC2CA8">
            <w:pPr>
              <w:tabs>
                <w:tab w:val="left" w:pos="900"/>
              </w:tabs>
              <w:rPr>
                <w:rFonts w:ascii="Times New Roman" w:eastAsiaTheme="minorEastAsia" w:hAnsi="Times New Roman" w:cs="Times New Roman"/>
                <w:sz w:val="24"/>
                <w:szCs w:val="24"/>
                <w:lang w:val="lv-LV"/>
              </w:rPr>
            </w:pPr>
            <w:r>
              <w:rPr>
                <w:rFonts w:ascii="Times New Roman" w:eastAsiaTheme="minorEastAsia" w:hAnsi="Times New Roman" w:cs="Times New Roman"/>
                <w:sz w:val="24"/>
                <w:szCs w:val="24"/>
                <w:lang w:val="lv-LV"/>
              </w:rPr>
              <w:t>Rentgenlampas a</w:t>
            </w:r>
            <w:r w:rsidRPr="00995603">
              <w:rPr>
                <w:rFonts w:ascii="Times New Roman" w:eastAsiaTheme="minorEastAsia" w:hAnsi="Times New Roman" w:cs="Times New Roman"/>
                <w:sz w:val="24"/>
                <w:szCs w:val="24"/>
                <w:lang w:val="lv-LV"/>
              </w:rPr>
              <w:t>tdeves atkārtojamība</w:t>
            </w:r>
            <w:r w:rsidRPr="00995603">
              <w:rPr>
                <w:rFonts w:ascii="Times New Roman" w:eastAsiaTheme="minorEastAsia" w:hAnsi="Times New Roman" w:cs="Times New Roman"/>
                <w:sz w:val="24"/>
                <w:szCs w:val="24"/>
                <w:vertAlign w:val="superscript"/>
                <w:lang w:val="lv-LV"/>
              </w:rPr>
              <w:t>4</w:t>
            </w:r>
          </w:p>
        </w:tc>
        <w:tc>
          <w:tcPr>
            <w:tcW w:w="2552" w:type="dxa"/>
          </w:tcPr>
          <w:p w14:paraId="6DCFD252" w14:textId="77777777" w:rsidR="00DC2CA8" w:rsidRPr="00995603" w:rsidRDefault="00DC2CA8" w:rsidP="00676559">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10 %</w:t>
            </w:r>
          </w:p>
        </w:tc>
        <w:tc>
          <w:tcPr>
            <w:tcW w:w="7371" w:type="dxa"/>
          </w:tcPr>
          <w:p w14:paraId="58C497E3" w14:textId="77777777"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Pie klīniskajā praksē visbiežāk izmantotā augstsprieguma</w:t>
            </w:r>
          </w:p>
        </w:tc>
      </w:tr>
      <w:tr w:rsidR="00DC2CA8" w:rsidRPr="00995603" w14:paraId="111D90E2" w14:textId="5649F61E" w:rsidTr="00894A6C">
        <w:trPr>
          <w:trHeight w:val="20"/>
        </w:trPr>
        <w:tc>
          <w:tcPr>
            <w:tcW w:w="882" w:type="dxa"/>
          </w:tcPr>
          <w:p w14:paraId="7041A77C" w14:textId="7F73BDA0"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w:t>
            </w:r>
          </w:p>
        </w:tc>
        <w:tc>
          <w:tcPr>
            <w:tcW w:w="3229" w:type="dxa"/>
            <w:gridSpan w:val="2"/>
          </w:tcPr>
          <w:p w14:paraId="21C343FF" w14:textId="77777777" w:rsidR="00DC2CA8" w:rsidRPr="00995603" w:rsidRDefault="00DC2CA8">
            <w:pPr>
              <w:jc w:val="both"/>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Ģeometriskā precizitāte</w:t>
            </w:r>
          </w:p>
        </w:tc>
        <w:tc>
          <w:tcPr>
            <w:tcW w:w="2552" w:type="dxa"/>
          </w:tcPr>
          <w:p w14:paraId="5B146287" w14:textId="467D801B" w:rsidR="00DC2CA8" w:rsidRPr="00995603" w:rsidRDefault="00DC2CA8" w:rsidP="00676559">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±0,5mm</w:t>
            </w:r>
          </w:p>
        </w:tc>
        <w:tc>
          <w:tcPr>
            <w:tcW w:w="7371" w:type="dxa"/>
          </w:tcPr>
          <w:p w14:paraId="3814CD87" w14:textId="2386B339" w:rsidR="00DC2CA8" w:rsidRPr="00FC6720" w:rsidRDefault="00DC2CA8">
            <w:pPr>
              <w:rPr>
                <w:rFonts w:ascii="Times New Roman" w:eastAsiaTheme="minorEastAsia" w:hAnsi="Times New Roman" w:cs="Times New Roman"/>
                <w:sz w:val="24"/>
                <w:szCs w:val="24"/>
                <w:lang w:val="lv-LV"/>
              </w:rPr>
            </w:pPr>
            <w:r w:rsidRPr="00FC6720">
              <w:rPr>
                <w:rFonts w:ascii="Times New Roman" w:eastAsiaTheme="minorEastAsia" w:hAnsi="Times New Roman" w:cs="Times New Roman"/>
                <w:sz w:val="24"/>
                <w:szCs w:val="24"/>
                <w:lang w:val="lv-LV"/>
              </w:rPr>
              <w:t>Izmantojot speciālo testa objektu.</w:t>
            </w:r>
          </w:p>
        </w:tc>
      </w:tr>
      <w:tr w:rsidR="00DC2CA8" w:rsidRPr="00995603" w14:paraId="3D9893DF" w14:textId="2DF6C17F" w:rsidTr="00894A6C">
        <w:trPr>
          <w:trHeight w:val="749"/>
        </w:trPr>
        <w:tc>
          <w:tcPr>
            <w:tcW w:w="882" w:type="dxa"/>
          </w:tcPr>
          <w:p w14:paraId="364BE39A" w14:textId="06665C14" w:rsidR="00DC2CA8" w:rsidRPr="00995603" w:rsidRDefault="00DC2CA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lastRenderedPageBreak/>
              <w:t>5.</w:t>
            </w:r>
          </w:p>
        </w:tc>
        <w:tc>
          <w:tcPr>
            <w:tcW w:w="3229" w:type="dxa"/>
            <w:gridSpan w:val="2"/>
          </w:tcPr>
          <w:p w14:paraId="186758F3" w14:textId="77777777" w:rsidR="00DC2CA8" w:rsidRPr="00995603" w:rsidRDefault="00DC2CA8">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Pacienta dozas mērītāja (dozas un laukuma reizinājuma mērītāja, t.sk. pacienta dozas mērīšanas funkcijas) precizitāte</w:t>
            </w:r>
            <w:r w:rsidRPr="00995603">
              <w:rPr>
                <w:rFonts w:ascii="Times New Roman" w:eastAsiaTheme="minorEastAsia" w:hAnsi="Times New Roman" w:cs="Times New Roman"/>
                <w:sz w:val="24"/>
                <w:szCs w:val="24"/>
                <w:vertAlign w:val="superscript"/>
                <w:lang w:val="lv-LV"/>
              </w:rPr>
              <w:t>3</w:t>
            </w:r>
          </w:p>
        </w:tc>
        <w:tc>
          <w:tcPr>
            <w:tcW w:w="2552" w:type="dxa"/>
          </w:tcPr>
          <w:p w14:paraId="4FCC1920" w14:textId="0800DCDE" w:rsidR="00DC2CA8" w:rsidRPr="00995603" w:rsidRDefault="00DC2CA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 ±25 % </w:t>
            </w:r>
          </w:p>
          <w:p w14:paraId="63ECB8F7" w14:textId="77777777" w:rsidR="00DC2CA8" w:rsidRPr="00995603" w:rsidRDefault="00DC2CA8">
            <w:pPr>
              <w:rPr>
                <w:rFonts w:ascii="Times New Roman" w:eastAsiaTheme="minorEastAsia" w:hAnsi="Times New Roman" w:cs="Times New Roman"/>
                <w:color w:val="FF0000"/>
                <w:sz w:val="24"/>
                <w:szCs w:val="24"/>
                <w:vertAlign w:val="superscript"/>
                <w:lang w:val="lv-LV"/>
              </w:rPr>
            </w:pPr>
          </w:p>
        </w:tc>
        <w:tc>
          <w:tcPr>
            <w:tcW w:w="7371" w:type="dxa"/>
          </w:tcPr>
          <w:p w14:paraId="0B80BB7E" w14:textId="13072E34" w:rsidR="00DC2CA8" w:rsidRPr="00324C19" w:rsidRDefault="00DC2CA8">
            <w:pPr>
              <w:pStyle w:val="ListParagraph"/>
              <w:numPr>
                <w:ilvl w:val="0"/>
                <w:numId w:val="8"/>
              </w:numPr>
              <w:ind w:left="421" w:hanging="421"/>
              <w:contextualSpacing w:val="0"/>
              <w:rPr>
                <w:rFonts w:ascii="Times New Roman" w:eastAsiaTheme="minorEastAsia" w:hAnsi="Times New Roman" w:cs="Times New Roman"/>
                <w:sz w:val="24"/>
                <w:szCs w:val="24"/>
              </w:rPr>
            </w:pPr>
            <w:r w:rsidRPr="00324C19">
              <w:rPr>
                <w:rFonts w:ascii="Times New Roman" w:eastAsiaTheme="minorEastAsia" w:hAnsi="Times New Roman" w:cs="Times New Roman"/>
                <w:sz w:val="24"/>
                <w:szCs w:val="24"/>
              </w:rPr>
              <w:t>Plaknē maksimāli tuvu kolimatoram</w:t>
            </w:r>
            <w:r w:rsidR="007C2A86">
              <w:rPr>
                <w:rFonts w:ascii="Times New Roman" w:eastAsiaTheme="minorEastAsia" w:hAnsi="Times New Roman" w:cs="Times New Roman"/>
                <w:sz w:val="24"/>
                <w:szCs w:val="24"/>
              </w:rPr>
              <w:t>.</w:t>
            </w:r>
          </w:p>
          <w:p w14:paraId="64A5897E" w14:textId="77777777" w:rsidR="00DC2CA8" w:rsidRPr="00995603" w:rsidRDefault="00DC2CA8">
            <w:pPr>
              <w:pStyle w:val="ListParagraph"/>
              <w:numPr>
                <w:ilvl w:val="0"/>
                <w:numId w:val="8"/>
              </w:numPr>
              <w:ind w:left="421" w:hanging="421"/>
              <w:contextualSpacing w:val="0"/>
              <w:rPr>
                <w:rFonts w:ascii="Times New Roman" w:eastAsiaTheme="minorEastAsia" w:hAnsi="Times New Roman" w:cs="Times New Roman"/>
                <w:sz w:val="24"/>
                <w:szCs w:val="24"/>
              </w:rPr>
            </w:pPr>
            <w:r w:rsidRPr="00324C19">
              <w:rPr>
                <w:rFonts w:ascii="Times New Roman" w:eastAsiaTheme="minorEastAsia" w:hAnsi="Times New Roman" w:cs="Times New Roman"/>
                <w:sz w:val="24"/>
                <w:szCs w:val="24"/>
              </w:rPr>
              <w:t>Pie klīniskajā praksē izmantotā augstsprieguma</w:t>
            </w:r>
            <w:r w:rsidRPr="00995603">
              <w:rPr>
                <w:rFonts w:ascii="Times New Roman" w:eastAsiaTheme="minorEastAsia" w:hAnsi="Times New Roman" w:cs="Times New Roman"/>
                <w:sz w:val="24"/>
                <w:szCs w:val="24"/>
              </w:rPr>
              <w:t>.</w:t>
            </w:r>
          </w:p>
        </w:tc>
      </w:tr>
      <w:tr w:rsidR="00DC2CA8" w:rsidRPr="00995603" w14:paraId="0458BF0C" w14:textId="344A1F5E" w:rsidTr="00DC2CA8">
        <w:trPr>
          <w:trHeight w:val="20"/>
        </w:trPr>
        <w:tc>
          <w:tcPr>
            <w:tcW w:w="14034" w:type="dxa"/>
            <w:gridSpan w:val="5"/>
          </w:tcPr>
          <w:p w14:paraId="216D9779" w14:textId="31CCE675" w:rsidR="00DC2CA8" w:rsidRPr="00995603" w:rsidRDefault="00DC2CA8">
            <w:pPr>
              <w:pStyle w:val="ListParagraph"/>
              <w:contextualSpacing w:val="0"/>
              <w:jc w:val="center"/>
              <w:rPr>
                <w:rFonts w:ascii="Times New Roman" w:eastAsiaTheme="minorEastAsia" w:hAnsi="Times New Roman" w:cs="Times New Roman"/>
                <w:sz w:val="24"/>
                <w:szCs w:val="24"/>
              </w:rPr>
            </w:pPr>
            <w:r w:rsidRPr="00995603">
              <w:rPr>
                <w:rFonts w:ascii="Times New Roman" w:eastAsiaTheme="minorEastAsia" w:hAnsi="Times New Roman" w:cs="Times New Roman"/>
                <w:b/>
                <w:sz w:val="24"/>
                <w:szCs w:val="24"/>
              </w:rPr>
              <w:t>V Datortomogrāfijas iekārtas</w:t>
            </w:r>
          </w:p>
        </w:tc>
      </w:tr>
      <w:tr w:rsidR="00DC2CA8" w:rsidRPr="0095660E" w14:paraId="52464D8E" w14:textId="7933FE5C" w:rsidTr="00894A6C">
        <w:trPr>
          <w:trHeight w:val="20"/>
        </w:trPr>
        <w:tc>
          <w:tcPr>
            <w:tcW w:w="882" w:type="dxa"/>
          </w:tcPr>
          <w:p w14:paraId="2E5E1107" w14:textId="518ED6FD" w:rsidR="00DC2CA8" w:rsidRPr="0095660E" w:rsidRDefault="002B3367" w:rsidP="00CC4B5E">
            <w:pPr>
              <w:rPr>
                <w:rFonts w:ascii="Times New Roman" w:eastAsiaTheme="minorEastAsia" w:hAnsi="Times New Roman" w:cs="Times New Roman"/>
                <w:sz w:val="24"/>
                <w:szCs w:val="24"/>
                <w:lang w:val="lv-LV"/>
              </w:rPr>
            </w:pPr>
            <w:r>
              <w:rPr>
                <w:rFonts w:ascii="Times New Roman" w:eastAsiaTheme="minorEastAsia" w:hAnsi="Times New Roman" w:cs="Times New Roman"/>
                <w:sz w:val="24"/>
                <w:szCs w:val="24"/>
                <w:lang w:val="lv-LV"/>
              </w:rPr>
              <w:t>1</w:t>
            </w:r>
            <w:r w:rsidR="00DC2CA8" w:rsidRPr="0095660E">
              <w:rPr>
                <w:rFonts w:ascii="Times New Roman" w:eastAsiaTheme="minorEastAsia" w:hAnsi="Times New Roman" w:cs="Times New Roman"/>
                <w:sz w:val="24"/>
                <w:szCs w:val="24"/>
                <w:lang w:val="lv-LV"/>
              </w:rPr>
              <w:t>.</w:t>
            </w:r>
          </w:p>
        </w:tc>
        <w:tc>
          <w:tcPr>
            <w:tcW w:w="3229" w:type="dxa"/>
            <w:gridSpan w:val="2"/>
          </w:tcPr>
          <w:p w14:paraId="69BFF8DB" w14:textId="77777777" w:rsidR="00DC2CA8" w:rsidRPr="0095660E" w:rsidRDefault="00DC2CA8" w:rsidP="00CC4B5E">
            <w:pPr>
              <w:jc w:val="both"/>
              <w:rPr>
                <w:rFonts w:ascii="Times New Roman" w:eastAsiaTheme="minorEastAsia" w:hAnsi="Times New Roman" w:cs="Times New Roman"/>
                <w:sz w:val="24"/>
                <w:szCs w:val="24"/>
                <w:lang w:val="lv-LV"/>
              </w:rPr>
            </w:pPr>
            <w:r w:rsidRPr="0095660E">
              <w:rPr>
                <w:rFonts w:ascii="Times New Roman" w:eastAsiaTheme="minorEastAsia" w:hAnsi="Times New Roman" w:cs="Times New Roman"/>
                <w:sz w:val="24"/>
                <w:szCs w:val="24"/>
                <w:lang w:val="lv-LV"/>
              </w:rPr>
              <w:t>Datortomogrāfijas dozas indeksa (vai dozas un mērdetektora aktīvās daļas garuma reizinājuma) precizitāte</w:t>
            </w:r>
            <w:r w:rsidRPr="0095660E">
              <w:rPr>
                <w:rFonts w:ascii="Times New Roman" w:eastAsiaTheme="minorEastAsia" w:hAnsi="Times New Roman" w:cs="Times New Roman"/>
                <w:sz w:val="24"/>
                <w:szCs w:val="24"/>
                <w:vertAlign w:val="superscript"/>
                <w:lang w:val="lv-LV"/>
              </w:rPr>
              <w:t>3</w:t>
            </w:r>
          </w:p>
        </w:tc>
        <w:tc>
          <w:tcPr>
            <w:tcW w:w="2552" w:type="dxa"/>
          </w:tcPr>
          <w:p w14:paraId="04BAD60F" w14:textId="77777777" w:rsidR="00DC2CA8" w:rsidRPr="0095660E" w:rsidRDefault="00DC2CA8" w:rsidP="00CC4B5E">
            <w:pPr>
              <w:jc w:val="center"/>
              <w:rPr>
                <w:rFonts w:ascii="Times New Roman" w:eastAsiaTheme="minorEastAsia" w:hAnsi="Times New Roman" w:cs="Times New Roman"/>
                <w:sz w:val="24"/>
                <w:szCs w:val="24"/>
                <w:lang w:val="lv-LV"/>
              </w:rPr>
            </w:pPr>
            <w:r w:rsidRPr="0095660E">
              <w:rPr>
                <w:rFonts w:ascii="Times New Roman" w:eastAsiaTheme="minorEastAsia" w:hAnsi="Times New Roman" w:cs="Times New Roman"/>
                <w:sz w:val="24"/>
                <w:szCs w:val="24"/>
                <w:lang w:val="lv-LV"/>
              </w:rPr>
              <w:t>≤ ±20 %</w:t>
            </w:r>
          </w:p>
          <w:p w14:paraId="0EB2B187" w14:textId="77777777" w:rsidR="00DC2CA8" w:rsidRPr="0095660E" w:rsidRDefault="00DC2CA8" w:rsidP="00CC4B5E">
            <w:pPr>
              <w:jc w:val="center"/>
              <w:rPr>
                <w:rFonts w:ascii="Times New Roman" w:eastAsiaTheme="minorEastAsia" w:hAnsi="Times New Roman" w:cs="Times New Roman"/>
                <w:sz w:val="24"/>
                <w:szCs w:val="24"/>
                <w:lang w:val="lv-LV"/>
              </w:rPr>
            </w:pPr>
          </w:p>
        </w:tc>
        <w:tc>
          <w:tcPr>
            <w:tcW w:w="7371" w:type="dxa"/>
          </w:tcPr>
          <w:p w14:paraId="785144BB" w14:textId="0C38A78E" w:rsidR="00DC2CA8" w:rsidRPr="0095660E" w:rsidRDefault="00DC2CA8" w:rsidP="00CC4B5E">
            <w:pPr>
              <w:pStyle w:val="ListParagraph"/>
              <w:numPr>
                <w:ilvl w:val="0"/>
                <w:numId w:val="35"/>
              </w:numPr>
              <w:contextualSpacing w:val="0"/>
              <w:rPr>
                <w:rFonts w:ascii="Times New Roman" w:eastAsiaTheme="minorEastAsia" w:hAnsi="Times New Roman" w:cs="Times New Roman"/>
                <w:sz w:val="24"/>
                <w:szCs w:val="24"/>
                <w:vertAlign w:val="superscript"/>
              </w:rPr>
            </w:pPr>
            <w:r w:rsidRPr="0095660E">
              <w:rPr>
                <w:rFonts w:ascii="Times New Roman" w:eastAsiaTheme="minorEastAsia" w:hAnsi="Times New Roman" w:cs="Times New Roman"/>
                <w:sz w:val="24"/>
                <w:szCs w:val="24"/>
              </w:rPr>
              <w:t>Jonizējošā starojuma dozas mērījumi galvas (16 cm) un ķermeņa (32 cm) PMMA (polimetilmetakrilāta) fantoma rotācijas centrā un perifērijā (1 cm attālumā no fantoma virsmas) attiecībā pret operatora konsolē uzrādīto vērtību</w:t>
            </w:r>
            <w:r w:rsidR="007C2A86">
              <w:rPr>
                <w:rFonts w:ascii="Times New Roman" w:eastAsiaTheme="minorEastAsia" w:hAnsi="Times New Roman" w:cs="Times New Roman"/>
                <w:sz w:val="24"/>
                <w:szCs w:val="24"/>
              </w:rPr>
              <w:t>.</w:t>
            </w:r>
          </w:p>
          <w:p w14:paraId="068FB603" w14:textId="0FA3F498" w:rsidR="00DC2CA8" w:rsidRPr="0095660E" w:rsidRDefault="00DC2CA8" w:rsidP="00CC4B5E">
            <w:pPr>
              <w:pStyle w:val="ListParagraph"/>
              <w:numPr>
                <w:ilvl w:val="0"/>
                <w:numId w:val="35"/>
              </w:numPr>
              <w:rPr>
                <w:rFonts w:ascii="Times New Roman" w:eastAsiaTheme="minorEastAsia" w:hAnsi="Times New Roman" w:cs="Times New Roman"/>
                <w:sz w:val="24"/>
                <w:szCs w:val="24"/>
              </w:rPr>
            </w:pPr>
            <w:r w:rsidRPr="0095660E">
              <w:rPr>
                <w:rFonts w:ascii="Times New Roman" w:eastAsiaTheme="minorEastAsia" w:hAnsi="Times New Roman" w:cs="Times New Roman"/>
                <w:sz w:val="24"/>
                <w:szCs w:val="24"/>
              </w:rPr>
              <w:t>Katram fantomam ir jānosaka vismaz trīs DT dozas indeksa (vai dozas un mērdetektora aktīvās daļas garuma reizinājuma) vērtības ar dažādiem klīniskajā praksē biežāk izmantotajiem izmeklējumu parametriem.</w:t>
            </w:r>
          </w:p>
        </w:tc>
      </w:tr>
      <w:tr w:rsidR="00DC2CA8" w:rsidRPr="0095660E" w14:paraId="326672D7" w14:textId="22D11DDE" w:rsidTr="00DC2CA8">
        <w:trPr>
          <w:trHeight w:val="20"/>
        </w:trPr>
        <w:tc>
          <w:tcPr>
            <w:tcW w:w="882" w:type="dxa"/>
          </w:tcPr>
          <w:p w14:paraId="6E1A30D3" w14:textId="309E8729" w:rsidR="00DC2CA8" w:rsidRPr="0095660E" w:rsidRDefault="002B3367" w:rsidP="00CC4B5E">
            <w:pPr>
              <w:rPr>
                <w:rFonts w:ascii="Times New Roman" w:eastAsiaTheme="minorEastAsia" w:hAnsi="Times New Roman" w:cs="Times New Roman"/>
                <w:sz w:val="24"/>
                <w:szCs w:val="24"/>
                <w:lang w:val="lv-LV"/>
              </w:rPr>
            </w:pPr>
            <w:r>
              <w:rPr>
                <w:rFonts w:ascii="Times New Roman" w:eastAsiaTheme="minorEastAsia" w:hAnsi="Times New Roman" w:cs="Times New Roman"/>
                <w:sz w:val="24"/>
                <w:szCs w:val="24"/>
                <w:lang w:val="lv-LV"/>
              </w:rPr>
              <w:t>2</w:t>
            </w:r>
            <w:r w:rsidR="00DC2CA8" w:rsidRPr="0095660E">
              <w:rPr>
                <w:rFonts w:ascii="Times New Roman" w:eastAsiaTheme="minorEastAsia" w:hAnsi="Times New Roman" w:cs="Times New Roman"/>
                <w:sz w:val="24"/>
                <w:szCs w:val="24"/>
                <w:lang w:val="lv-LV"/>
              </w:rPr>
              <w:t>.</w:t>
            </w:r>
          </w:p>
        </w:tc>
        <w:tc>
          <w:tcPr>
            <w:tcW w:w="13152" w:type="dxa"/>
            <w:gridSpan w:val="4"/>
          </w:tcPr>
          <w:p w14:paraId="7DD01299" w14:textId="77777777" w:rsidR="00DC2CA8" w:rsidRPr="0095660E" w:rsidRDefault="00DC2CA8" w:rsidP="00CC4B5E">
            <w:pPr>
              <w:pStyle w:val="ListParagraph"/>
              <w:ind w:left="0"/>
              <w:contextualSpacing w:val="0"/>
              <w:rPr>
                <w:rFonts w:ascii="Times New Roman" w:eastAsiaTheme="minorEastAsia" w:hAnsi="Times New Roman" w:cs="Times New Roman"/>
                <w:sz w:val="24"/>
                <w:szCs w:val="24"/>
              </w:rPr>
            </w:pPr>
            <w:r w:rsidRPr="0095660E">
              <w:rPr>
                <w:rFonts w:ascii="Times New Roman" w:eastAsiaTheme="minorEastAsia" w:hAnsi="Times New Roman" w:cs="Times New Roman"/>
                <w:sz w:val="24"/>
                <w:szCs w:val="24"/>
              </w:rPr>
              <w:t>Griezuma slāņa biezums:</w:t>
            </w:r>
          </w:p>
        </w:tc>
      </w:tr>
      <w:tr w:rsidR="00DC2CA8" w:rsidRPr="0095660E" w14:paraId="55258353" w14:textId="0B1750BB" w:rsidTr="00894A6C">
        <w:trPr>
          <w:trHeight w:val="20"/>
        </w:trPr>
        <w:tc>
          <w:tcPr>
            <w:tcW w:w="882" w:type="dxa"/>
          </w:tcPr>
          <w:p w14:paraId="1F50744E" w14:textId="2E656B52" w:rsidR="00DC2CA8" w:rsidRPr="0095660E" w:rsidRDefault="002B3367" w:rsidP="00CC4B5E">
            <w:pPr>
              <w:rPr>
                <w:rFonts w:ascii="Times New Roman" w:eastAsiaTheme="minorEastAsia" w:hAnsi="Times New Roman" w:cs="Times New Roman"/>
                <w:sz w:val="24"/>
                <w:szCs w:val="24"/>
                <w:lang w:val="lv-LV"/>
              </w:rPr>
            </w:pPr>
            <w:r>
              <w:rPr>
                <w:rFonts w:ascii="Times New Roman" w:eastAsiaTheme="minorEastAsia" w:hAnsi="Times New Roman" w:cs="Times New Roman"/>
                <w:sz w:val="24"/>
                <w:szCs w:val="24"/>
                <w:lang w:val="lv-LV"/>
              </w:rPr>
              <w:t>2</w:t>
            </w:r>
            <w:r w:rsidR="00DC2CA8" w:rsidRPr="0095660E">
              <w:rPr>
                <w:rFonts w:ascii="Times New Roman" w:eastAsiaTheme="minorEastAsia" w:hAnsi="Times New Roman" w:cs="Times New Roman"/>
                <w:sz w:val="24"/>
                <w:szCs w:val="24"/>
                <w:lang w:val="lv-LV"/>
              </w:rPr>
              <w:t>.1.</w:t>
            </w:r>
          </w:p>
        </w:tc>
        <w:tc>
          <w:tcPr>
            <w:tcW w:w="3229" w:type="dxa"/>
            <w:gridSpan w:val="2"/>
          </w:tcPr>
          <w:p w14:paraId="6C8A91C6" w14:textId="77777777" w:rsidR="00DC2CA8" w:rsidRPr="0095660E" w:rsidRDefault="00DC2CA8" w:rsidP="00CC4B5E">
            <w:pPr>
              <w:rPr>
                <w:rFonts w:ascii="Times New Roman" w:eastAsiaTheme="minorEastAsia" w:hAnsi="Times New Roman" w:cs="Times New Roman"/>
                <w:sz w:val="24"/>
                <w:szCs w:val="24"/>
                <w:lang w:val="lv-LV"/>
              </w:rPr>
            </w:pPr>
            <w:r w:rsidRPr="0095660E">
              <w:rPr>
                <w:rFonts w:ascii="Times New Roman" w:eastAsiaTheme="minorEastAsia" w:hAnsi="Times New Roman" w:cs="Times New Roman"/>
                <w:sz w:val="24"/>
                <w:szCs w:val="24"/>
                <w:lang w:val="lv-LV"/>
              </w:rPr>
              <w:t xml:space="preserve">ja nominālais griezuma slāņa biezums &gt;2 mm </w:t>
            </w:r>
          </w:p>
        </w:tc>
        <w:tc>
          <w:tcPr>
            <w:tcW w:w="2552" w:type="dxa"/>
          </w:tcPr>
          <w:p w14:paraId="1B075709" w14:textId="77777777" w:rsidR="00DC2CA8" w:rsidRPr="0095660E" w:rsidRDefault="00DC2CA8" w:rsidP="00CC4B5E">
            <w:pPr>
              <w:jc w:val="center"/>
              <w:rPr>
                <w:rFonts w:ascii="Times New Roman" w:eastAsiaTheme="minorEastAsia" w:hAnsi="Times New Roman" w:cs="Times New Roman"/>
                <w:sz w:val="24"/>
                <w:szCs w:val="24"/>
                <w:lang w:val="lv-LV"/>
              </w:rPr>
            </w:pPr>
            <w:r w:rsidRPr="0095660E">
              <w:rPr>
                <w:rFonts w:ascii="Times New Roman" w:eastAsiaTheme="minorEastAsia" w:hAnsi="Times New Roman" w:cs="Times New Roman"/>
                <w:sz w:val="24"/>
                <w:szCs w:val="24"/>
                <w:lang w:val="lv-LV"/>
              </w:rPr>
              <w:t>≤ ±1,0 mm</w:t>
            </w:r>
          </w:p>
          <w:p w14:paraId="03A2C2B9" w14:textId="77777777" w:rsidR="00DC2CA8" w:rsidRPr="0095660E" w:rsidRDefault="00DC2CA8" w:rsidP="00CC4B5E">
            <w:pPr>
              <w:jc w:val="center"/>
              <w:rPr>
                <w:rFonts w:ascii="Times New Roman" w:eastAsiaTheme="minorEastAsia" w:hAnsi="Times New Roman" w:cs="Times New Roman"/>
                <w:sz w:val="24"/>
                <w:szCs w:val="24"/>
                <w:lang w:val="lv-LV"/>
              </w:rPr>
            </w:pPr>
          </w:p>
        </w:tc>
        <w:tc>
          <w:tcPr>
            <w:tcW w:w="7371" w:type="dxa"/>
            <w:vMerge w:val="restart"/>
          </w:tcPr>
          <w:p w14:paraId="1614ED81" w14:textId="77777777" w:rsidR="00DC2CA8" w:rsidRPr="0095660E" w:rsidRDefault="00DC2CA8" w:rsidP="00CC4B5E">
            <w:pPr>
              <w:jc w:val="both"/>
              <w:rPr>
                <w:rFonts w:ascii="Times New Roman" w:eastAsiaTheme="minorEastAsia" w:hAnsi="Times New Roman" w:cs="Times New Roman"/>
                <w:sz w:val="24"/>
                <w:szCs w:val="24"/>
                <w:lang w:val="lv-LV"/>
              </w:rPr>
            </w:pPr>
            <w:r w:rsidRPr="0095660E">
              <w:rPr>
                <w:rFonts w:ascii="Times New Roman" w:eastAsiaTheme="minorEastAsia" w:hAnsi="Times New Roman" w:cs="Times New Roman"/>
                <w:sz w:val="24"/>
                <w:szCs w:val="24"/>
                <w:lang w:val="lv-LV"/>
              </w:rPr>
              <w:t>Atbilstoši klīniskajā praksē izmantojamiem griezuma slāņu biezuma vērtībām (ne mazāk kā divām).</w:t>
            </w:r>
          </w:p>
          <w:p w14:paraId="3BE82D7A" w14:textId="77777777" w:rsidR="00DC2CA8" w:rsidRPr="0095660E" w:rsidRDefault="00DC2CA8" w:rsidP="00CC4B5E">
            <w:pPr>
              <w:pStyle w:val="ListParagraph"/>
              <w:ind w:left="0"/>
              <w:contextualSpacing w:val="0"/>
              <w:rPr>
                <w:rFonts w:ascii="Times New Roman" w:eastAsiaTheme="minorEastAsia" w:hAnsi="Times New Roman" w:cs="Times New Roman"/>
                <w:sz w:val="24"/>
                <w:szCs w:val="24"/>
              </w:rPr>
            </w:pPr>
          </w:p>
        </w:tc>
      </w:tr>
      <w:tr w:rsidR="00DC2CA8" w:rsidRPr="0095660E" w14:paraId="02696C46" w14:textId="7919CBCF" w:rsidTr="00894A6C">
        <w:trPr>
          <w:trHeight w:val="20"/>
        </w:trPr>
        <w:tc>
          <w:tcPr>
            <w:tcW w:w="882" w:type="dxa"/>
          </w:tcPr>
          <w:p w14:paraId="1B2BF779" w14:textId="4E3E8D02" w:rsidR="00DC2CA8" w:rsidRPr="0095660E" w:rsidRDefault="002B3367" w:rsidP="00CC4B5E">
            <w:pPr>
              <w:rPr>
                <w:rFonts w:ascii="Times New Roman" w:eastAsiaTheme="minorEastAsia" w:hAnsi="Times New Roman" w:cs="Times New Roman"/>
                <w:sz w:val="24"/>
                <w:szCs w:val="24"/>
                <w:lang w:val="lv-LV"/>
              </w:rPr>
            </w:pPr>
            <w:r>
              <w:rPr>
                <w:rFonts w:ascii="Times New Roman" w:eastAsiaTheme="minorEastAsia" w:hAnsi="Times New Roman" w:cs="Times New Roman"/>
                <w:sz w:val="24"/>
                <w:szCs w:val="24"/>
                <w:lang w:val="lv-LV"/>
              </w:rPr>
              <w:t>2</w:t>
            </w:r>
            <w:r w:rsidR="00DC2CA8" w:rsidRPr="0095660E">
              <w:rPr>
                <w:rFonts w:ascii="Times New Roman" w:eastAsiaTheme="minorEastAsia" w:hAnsi="Times New Roman" w:cs="Times New Roman"/>
                <w:sz w:val="24"/>
                <w:szCs w:val="24"/>
                <w:lang w:val="lv-LV"/>
              </w:rPr>
              <w:t>.2.</w:t>
            </w:r>
          </w:p>
        </w:tc>
        <w:tc>
          <w:tcPr>
            <w:tcW w:w="3229" w:type="dxa"/>
            <w:gridSpan w:val="2"/>
          </w:tcPr>
          <w:p w14:paraId="00C19B27" w14:textId="77777777" w:rsidR="00DC2CA8" w:rsidRPr="0095660E" w:rsidRDefault="00DC2CA8" w:rsidP="00CC4B5E">
            <w:pPr>
              <w:jc w:val="both"/>
              <w:rPr>
                <w:rFonts w:ascii="Times New Roman" w:eastAsiaTheme="minorEastAsia" w:hAnsi="Times New Roman" w:cs="Times New Roman"/>
                <w:sz w:val="24"/>
                <w:szCs w:val="24"/>
                <w:lang w:val="lv-LV"/>
              </w:rPr>
            </w:pPr>
            <w:r w:rsidRPr="0095660E">
              <w:rPr>
                <w:rFonts w:ascii="Times New Roman" w:eastAsiaTheme="minorEastAsia" w:hAnsi="Times New Roman" w:cs="Times New Roman"/>
                <w:sz w:val="24"/>
                <w:szCs w:val="24"/>
                <w:lang w:val="lv-LV"/>
              </w:rPr>
              <w:t>ja nominālais griezuma slāņa biezums ir robežās no 1 līdz 2 mm</w:t>
            </w:r>
          </w:p>
        </w:tc>
        <w:tc>
          <w:tcPr>
            <w:tcW w:w="2552" w:type="dxa"/>
          </w:tcPr>
          <w:p w14:paraId="1E69D181" w14:textId="77777777" w:rsidR="00DC2CA8" w:rsidRPr="0095660E" w:rsidRDefault="00DC2CA8" w:rsidP="00CC4B5E">
            <w:pPr>
              <w:jc w:val="center"/>
              <w:rPr>
                <w:rFonts w:ascii="Times New Roman" w:eastAsiaTheme="minorEastAsia" w:hAnsi="Times New Roman" w:cs="Times New Roman"/>
                <w:sz w:val="24"/>
                <w:szCs w:val="24"/>
                <w:lang w:val="lv-LV"/>
              </w:rPr>
            </w:pPr>
            <w:r w:rsidRPr="0095660E">
              <w:rPr>
                <w:rFonts w:ascii="Times New Roman" w:eastAsiaTheme="minorEastAsia" w:hAnsi="Times New Roman" w:cs="Times New Roman"/>
                <w:sz w:val="24"/>
                <w:szCs w:val="24"/>
                <w:lang w:val="lv-LV"/>
              </w:rPr>
              <w:t xml:space="preserve">≤ ±50 % kritēriju </w:t>
            </w:r>
          </w:p>
          <w:p w14:paraId="5C970D64" w14:textId="77777777" w:rsidR="00DC2CA8" w:rsidRPr="0095660E" w:rsidRDefault="00DC2CA8" w:rsidP="00CC4B5E">
            <w:pPr>
              <w:jc w:val="center"/>
              <w:rPr>
                <w:rFonts w:ascii="Times New Roman" w:eastAsiaTheme="minorEastAsia" w:hAnsi="Times New Roman" w:cs="Times New Roman"/>
                <w:sz w:val="24"/>
                <w:szCs w:val="24"/>
                <w:lang w:val="lv-LV"/>
              </w:rPr>
            </w:pPr>
          </w:p>
        </w:tc>
        <w:tc>
          <w:tcPr>
            <w:tcW w:w="7371" w:type="dxa"/>
            <w:vMerge/>
          </w:tcPr>
          <w:p w14:paraId="29E99E44" w14:textId="77777777" w:rsidR="00DC2CA8" w:rsidRPr="0095660E" w:rsidRDefault="00DC2CA8" w:rsidP="00CC4B5E">
            <w:pPr>
              <w:pStyle w:val="ListParagraph"/>
              <w:ind w:left="0"/>
              <w:contextualSpacing w:val="0"/>
              <w:rPr>
                <w:rFonts w:ascii="Times New Roman" w:eastAsiaTheme="minorEastAsia" w:hAnsi="Times New Roman" w:cs="Times New Roman"/>
                <w:sz w:val="24"/>
                <w:szCs w:val="24"/>
              </w:rPr>
            </w:pPr>
          </w:p>
        </w:tc>
      </w:tr>
      <w:tr w:rsidR="00DC2CA8" w:rsidRPr="0095660E" w14:paraId="5CAC5B43" w14:textId="172BD360" w:rsidTr="00894A6C">
        <w:trPr>
          <w:trHeight w:val="20"/>
        </w:trPr>
        <w:tc>
          <w:tcPr>
            <w:tcW w:w="882" w:type="dxa"/>
          </w:tcPr>
          <w:p w14:paraId="216B7D8B" w14:textId="34557D3E" w:rsidR="00DC2CA8" w:rsidRPr="0095660E" w:rsidRDefault="002B3367" w:rsidP="00CC4B5E">
            <w:pPr>
              <w:rPr>
                <w:rFonts w:ascii="Times New Roman" w:eastAsiaTheme="minorEastAsia" w:hAnsi="Times New Roman" w:cs="Times New Roman"/>
                <w:sz w:val="24"/>
                <w:szCs w:val="24"/>
                <w:lang w:val="lv-LV"/>
              </w:rPr>
            </w:pPr>
            <w:r>
              <w:rPr>
                <w:rFonts w:ascii="Times New Roman" w:eastAsiaTheme="minorEastAsia" w:hAnsi="Times New Roman" w:cs="Times New Roman"/>
                <w:sz w:val="24"/>
                <w:szCs w:val="24"/>
                <w:lang w:val="lv-LV"/>
              </w:rPr>
              <w:t>2</w:t>
            </w:r>
            <w:r w:rsidR="00DC2CA8" w:rsidRPr="0095660E">
              <w:rPr>
                <w:rFonts w:ascii="Times New Roman" w:eastAsiaTheme="minorEastAsia" w:hAnsi="Times New Roman" w:cs="Times New Roman"/>
                <w:sz w:val="24"/>
                <w:szCs w:val="24"/>
                <w:lang w:val="lv-LV"/>
              </w:rPr>
              <w:t>.3.</w:t>
            </w:r>
          </w:p>
        </w:tc>
        <w:tc>
          <w:tcPr>
            <w:tcW w:w="3229" w:type="dxa"/>
            <w:gridSpan w:val="2"/>
          </w:tcPr>
          <w:p w14:paraId="33BBF53F" w14:textId="77777777" w:rsidR="00DC2CA8" w:rsidRPr="0095660E" w:rsidRDefault="00DC2CA8" w:rsidP="00CC4B5E">
            <w:pPr>
              <w:jc w:val="both"/>
              <w:rPr>
                <w:rFonts w:ascii="Times New Roman" w:eastAsiaTheme="minorEastAsia" w:hAnsi="Times New Roman" w:cs="Times New Roman"/>
                <w:sz w:val="24"/>
                <w:szCs w:val="24"/>
                <w:lang w:val="lv-LV"/>
              </w:rPr>
            </w:pPr>
            <w:r w:rsidRPr="0095660E">
              <w:rPr>
                <w:rFonts w:ascii="Times New Roman" w:eastAsiaTheme="minorEastAsia" w:hAnsi="Times New Roman" w:cs="Times New Roman"/>
                <w:sz w:val="24"/>
                <w:szCs w:val="24"/>
                <w:lang w:val="lv-LV"/>
              </w:rPr>
              <w:t>ja nominālais griezuma slāņa biezums &lt;1 mm</w:t>
            </w:r>
          </w:p>
        </w:tc>
        <w:tc>
          <w:tcPr>
            <w:tcW w:w="2552" w:type="dxa"/>
          </w:tcPr>
          <w:p w14:paraId="4CBC41C3" w14:textId="77777777" w:rsidR="00DC2CA8" w:rsidRPr="0095660E" w:rsidRDefault="00DC2CA8" w:rsidP="00CC4B5E">
            <w:pPr>
              <w:jc w:val="center"/>
              <w:rPr>
                <w:rFonts w:ascii="Times New Roman" w:eastAsiaTheme="minorEastAsia" w:hAnsi="Times New Roman" w:cs="Times New Roman"/>
                <w:sz w:val="24"/>
                <w:szCs w:val="24"/>
                <w:lang w:val="lv-LV"/>
              </w:rPr>
            </w:pPr>
            <w:r w:rsidRPr="0095660E">
              <w:rPr>
                <w:rFonts w:ascii="Times New Roman" w:eastAsiaTheme="minorEastAsia" w:hAnsi="Times New Roman" w:cs="Times New Roman"/>
                <w:sz w:val="24"/>
                <w:szCs w:val="24"/>
                <w:lang w:val="lv-LV"/>
              </w:rPr>
              <w:t>≤ ±0,5 mm</w:t>
            </w:r>
          </w:p>
          <w:p w14:paraId="6D33A171" w14:textId="77777777" w:rsidR="00DC2CA8" w:rsidRPr="0095660E" w:rsidRDefault="00DC2CA8" w:rsidP="00CC4B5E">
            <w:pPr>
              <w:jc w:val="center"/>
              <w:rPr>
                <w:rFonts w:ascii="Times New Roman" w:eastAsiaTheme="minorEastAsia" w:hAnsi="Times New Roman" w:cs="Times New Roman"/>
                <w:sz w:val="24"/>
                <w:szCs w:val="24"/>
                <w:lang w:val="lv-LV"/>
              </w:rPr>
            </w:pPr>
          </w:p>
        </w:tc>
        <w:tc>
          <w:tcPr>
            <w:tcW w:w="7371" w:type="dxa"/>
            <w:vMerge/>
          </w:tcPr>
          <w:p w14:paraId="70C55074" w14:textId="77777777" w:rsidR="00DC2CA8" w:rsidRPr="0095660E" w:rsidRDefault="00DC2CA8" w:rsidP="00CC4B5E">
            <w:pPr>
              <w:pStyle w:val="ListParagraph"/>
              <w:ind w:left="0"/>
              <w:contextualSpacing w:val="0"/>
              <w:rPr>
                <w:rFonts w:ascii="Times New Roman" w:eastAsiaTheme="minorEastAsia" w:hAnsi="Times New Roman" w:cs="Times New Roman"/>
                <w:sz w:val="24"/>
                <w:szCs w:val="24"/>
              </w:rPr>
            </w:pPr>
          </w:p>
        </w:tc>
      </w:tr>
      <w:tr w:rsidR="00DC2CA8" w:rsidRPr="00995603" w14:paraId="1B9A4A56" w14:textId="4B0E6816" w:rsidTr="00DC2CA8">
        <w:trPr>
          <w:trHeight w:val="20"/>
        </w:trPr>
        <w:tc>
          <w:tcPr>
            <w:tcW w:w="14034" w:type="dxa"/>
            <w:gridSpan w:val="5"/>
          </w:tcPr>
          <w:p w14:paraId="10B8C640" w14:textId="0EBC683A" w:rsidR="00DC2CA8" w:rsidRPr="00995603" w:rsidRDefault="00DC2CA8" w:rsidP="00CC4B5E">
            <w:pPr>
              <w:pStyle w:val="ListParagraph"/>
              <w:ind w:left="-113"/>
              <w:contextualSpacing w:val="0"/>
              <w:jc w:val="center"/>
              <w:rPr>
                <w:rFonts w:ascii="Times New Roman" w:hAnsi="Times New Roman" w:cs="Times New Roman"/>
                <w:b/>
                <w:bCs/>
                <w:sz w:val="24"/>
                <w:szCs w:val="24"/>
              </w:rPr>
            </w:pPr>
            <w:r w:rsidRPr="00995603">
              <w:rPr>
                <w:rFonts w:ascii="Times New Roman" w:hAnsi="Times New Roman" w:cs="Times New Roman"/>
                <w:b/>
                <w:bCs/>
                <w:sz w:val="24"/>
                <w:szCs w:val="24"/>
              </w:rPr>
              <w:t>VI Mamogrāfijas iekārtas</w:t>
            </w:r>
          </w:p>
        </w:tc>
      </w:tr>
      <w:tr w:rsidR="00DC2CA8" w:rsidRPr="00AE0B75" w14:paraId="182799CB" w14:textId="1B9CC516" w:rsidTr="00894A6C">
        <w:trPr>
          <w:trHeight w:val="20"/>
        </w:trPr>
        <w:tc>
          <w:tcPr>
            <w:tcW w:w="882" w:type="dxa"/>
          </w:tcPr>
          <w:p w14:paraId="09228ADB" w14:textId="77777777" w:rsidR="00DC2CA8" w:rsidRPr="00AE0B75" w:rsidRDefault="00DC2CA8" w:rsidP="00CC4B5E">
            <w:pPr>
              <w:rPr>
                <w:rFonts w:ascii="Times New Roman" w:eastAsiaTheme="minorEastAsia" w:hAnsi="Times New Roman" w:cs="Times New Roman"/>
                <w:sz w:val="24"/>
                <w:szCs w:val="24"/>
                <w:lang w:val="lv-LV"/>
              </w:rPr>
            </w:pPr>
            <w:r w:rsidRPr="00AE0B75">
              <w:rPr>
                <w:rFonts w:ascii="Times New Roman" w:eastAsiaTheme="minorEastAsia" w:hAnsi="Times New Roman" w:cs="Times New Roman"/>
                <w:sz w:val="24"/>
                <w:szCs w:val="24"/>
                <w:lang w:val="lv-LV"/>
              </w:rPr>
              <w:t>1.</w:t>
            </w:r>
          </w:p>
        </w:tc>
        <w:tc>
          <w:tcPr>
            <w:tcW w:w="3229" w:type="dxa"/>
            <w:gridSpan w:val="2"/>
          </w:tcPr>
          <w:p w14:paraId="0D359D39" w14:textId="77777777" w:rsidR="00DC2CA8" w:rsidRPr="00AE0B75" w:rsidRDefault="00DC2CA8" w:rsidP="00CC4B5E">
            <w:pPr>
              <w:jc w:val="both"/>
              <w:rPr>
                <w:rFonts w:ascii="Times New Roman" w:eastAsiaTheme="minorEastAsia" w:hAnsi="Times New Roman" w:cs="Times New Roman"/>
                <w:sz w:val="24"/>
                <w:szCs w:val="24"/>
                <w:lang w:val="lv-LV"/>
              </w:rPr>
            </w:pPr>
            <w:r w:rsidRPr="00AE0B75">
              <w:rPr>
                <w:rFonts w:ascii="Times New Roman" w:eastAsiaTheme="minorEastAsia" w:hAnsi="Times New Roman" w:cs="Times New Roman"/>
                <w:sz w:val="24"/>
                <w:szCs w:val="24"/>
                <w:lang w:val="lv-LV"/>
              </w:rPr>
              <w:t>Rentgenlampas augstsprieguma precizitāte</w:t>
            </w:r>
            <w:r w:rsidRPr="00AE0B75">
              <w:rPr>
                <w:rFonts w:ascii="Times New Roman" w:eastAsiaTheme="minorEastAsia" w:hAnsi="Times New Roman" w:cs="Times New Roman"/>
                <w:sz w:val="24"/>
                <w:szCs w:val="24"/>
                <w:vertAlign w:val="superscript"/>
                <w:lang w:val="lv-LV"/>
              </w:rPr>
              <w:t>3</w:t>
            </w:r>
          </w:p>
          <w:p w14:paraId="5CDD46E2" w14:textId="77777777" w:rsidR="00DC2CA8" w:rsidRPr="00AE0B75" w:rsidRDefault="00DC2CA8" w:rsidP="00CC4B5E">
            <w:pPr>
              <w:rPr>
                <w:rFonts w:ascii="Times New Roman" w:hAnsi="Times New Roman" w:cs="Times New Roman"/>
                <w:sz w:val="24"/>
                <w:szCs w:val="24"/>
                <w:lang w:val="lv-LV"/>
              </w:rPr>
            </w:pPr>
          </w:p>
        </w:tc>
        <w:tc>
          <w:tcPr>
            <w:tcW w:w="2552" w:type="dxa"/>
          </w:tcPr>
          <w:p w14:paraId="2FF52844" w14:textId="77777777" w:rsidR="00DC2CA8" w:rsidRPr="00AE0B75" w:rsidRDefault="00DC2CA8" w:rsidP="00CC4B5E">
            <w:pPr>
              <w:jc w:val="center"/>
              <w:rPr>
                <w:rFonts w:ascii="Times New Roman" w:eastAsiaTheme="minorEastAsia" w:hAnsi="Times New Roman" w:cs="Times New Roman"/>
                <w:sz w:val="24"/>
                <w:szCs w:val="24"/>
                <w:lang w:val="lv-LV"/>
              </w:rPr>
            </w:pPr>
            <w:r w:rsidRPr="00AE0B75">
              <w:rPr>
                <w:rFonts w:ascii="Times New Roman" w:eastAsiaTheme="minorEastAsia" w:hAnsi="Times New Roman" w:cs="Times New Roman"/>
                <w:sz w:val="24"/>
                <w:szCs w:val="24"/>
                <w:lang w:val="lv-LV"/>
              </w:rPr>
              <w:t>≤ ±2 kV</w:t>
            </w:r>
          </w:p>
          <w:p w14:paraId="6B167C36" w14:textId="77777777" w:rsidR="00DC2CA8" w:rsidRPr="00AE0B75" w:rsidRDefault="00DC2CA8" w:rsidP="00CC4B5E">
            <w:pPr>
              <w:jc w:val="center"/>
              <w:rPr>
                <w:rFonts w:ascii="Times New Roman" w:hAnsi="Times New Roman" w:cs="Times New Roman"/>
                <w:sz w:val="24"/>
                <w:szCs w:val="24"/>
                <w:lang w:val="lv-LV"/>
              </w:rPr>
            </w:pPr>
          </w:p>
        </w:tc>
        <w:tc>
          <w:tcPr>
            <w:tcW w:w="7371" w:type="dxa"/>
          </w:tcPr>
          <w:p w14:paraId="58A816B5" w14:textId="77777777" w:rsidR="00DC2CA8" w:rsidRPr="00AE0B75" w:rsidRDefault="00DC2CA8" w:rsidP="00CC4B5E">
            <w:pPr>
              <w:jc w:val="both"/>
              <w:rPr>
                <w:rFonts w:ascii="Times New Roman" w:eastAsiaTheme="minorEastAsia" w:hAnsi="Times New Roman" w:cs="Times New Roman"/>
                <w:sz w:val="24"/>
                <w:szCs w:val="24"/>
                <w:lang w:val="lv-LV"/>
              </w:rPr>
            </w:pPr>
            <w:r w:rsidRPr="00AE0B75">
              <w:rPr>
                <w:rFonts w:ascii="Times New Roman" w:eastAsiaTheme="minorEastAsia" w:hAnsi="Times New Roman" w:cs="Times New Roman"/>
                <w:sz w:val="24"/>
                <w:szCs w:val="24"/>
                <w:lang w:val="lv-LV"/>
              </w:rPr>
              <w:t>Novirze no uzstādītā augstsprieguma:</w:t>
            </w:r>
          </w:p>
          <w:p w14:paraId="437BF798" w14:textId="77777777" w:rsidR="00DC2CA8" w:rsidRPr="00AE0B75" w:rsidRDefault="00DC2CA8" w:rsidP="00CC4B5E">
            <w:pPr>
              <w:pStyle w:val="ListParagraph"/>
              <w:numPr>
                <w:ilvl w:val="0"/>
                <w:numId w:val="9"/>
              </w:numPr>
              <w:ind w:left="232" w:hanging="232"/>
              <w:contextualSpacing w:val="0"/>
              <w:rPr>
                <w:rFonts w:ascii="Times New Roman" w:eastAsiaTheme="minorEastAsia" w:hAnsi="Times New Roman" w:cs="Times New Roman"/>
                <w:sz w:val="24"/>
                <w:szCs w:val="24"/>
              </w:rPr>
            </w:pPr>
            <w:r w:rsidRPr="00AE0B75">
              <w:rPr>
                <w:rFonts w:ascii="Times New Roman" w:eastAsiaTheme="minorEastAsia" w:hAnsi="Times New Roman" w:cs="Times New Roman"/>
                <w:sz w:val="24"/>
                <w:szCs w:val="24"/>
              </w:rPr>
              <w:t xml:space="preserve"> vismaz trīs klīniskajā praksē izmantotajām augstsprieguma vērtībām; </w:t>
            </w:r>
          </w:p>
          <w:p w14:paraId="0A5D2B39" w14:textId="77777777" w:rsidR="00DC2CA8" w:rsidRPr="00AE0B75" w:rsidRDefault="00DC2CA8" w:rsidP="00CC4B5E">
            <w:pPr>
              <w:pStyle w:val="ListParagraph"/>
              <w:numPr>
                <w:ilvl w:val="0"/>
                <w:numId w:val="9"/>
              </w:numPr>
              <w:ind w:left="232" w:hanging="232"/>
              <w:contextualSpacing w:val="0"/>
              <w:rPr>
                <w:rFonts w:ascii="Times New Roman" w:eastAsiaTheme="minorEastAsia" w:hAnsi="Times New Roman" w:cs="Times New Roman"/>
                <w:sz w:val="24"/>
                <w:szCs w:val="24"/>
              </w:rPr>
            </w:pPr>
            <w:r w:rsidRPr="00AE0B75">
              <w:rPr>
                <w:rFonts w:ascii="Times New Roman" w:eastAsiaTheme="minorEastAsia" w:hAnsi="Times New Roman" w:cs="Times New Roman"/>
                <w:sz w:val="24"/>
                <w:szCs w:val="24"/>
              </w:rPr>
              <w:t>vienai brīvi izvēlētai anoda-filtra kombinācijai;</w:t>
            </w:r>
          </w:p>
          <w:p w14:paraId="334FD192" w14:textId="77777777" w:rsidR="00DC2CA8" w:rsidRPr="00AE0B75" w:rsidRDefault="00DC2CA8" w:rsidP="00CC4B5E">
            <w:pPr>
              <w:pStyle w:val="ListParagraph"/>
              <w:numPr>
                <w:ilvl w:val="0"/>
                <w:numId w:val="9"/>
              </w:numPr>
              <w:ind w:left="232" w:hanging="232"/>
              <w:contextualSpacing w:val="0"/>
              <w:rPr>
                <w:rFonts w:ascii="Times New Roman" w:eastAsiaTheme="minorEastAsia" w:hAnsi="Times New Roman" w:cs="Times New Roman"/>
                <w:sz w:val="24"/>
                <w:szCs w:val="24"/>
              </w:rPr>
            </w:pPr>
            <w:r w:rsidRPr="00AE0B75">
              <w:rPr>
                <w:rFonts w:ascii="Times New Roman" w:eastAsiaTheme="minorEastAsia" w:hAnsi="Times New Roman" w:cs="Times New Roman"/>
                <w:sz w:val="24"/>
                <w:szCs w:val="24"/>
              </w:rPr>
              <w:t>ar kompresijas plāksni. Kompresijas plāksnes ietekme jāņem vērā sprieguma noteikšanā.</w:t>
            </w:r>
          </w:p>
        </w:tc>
      </w:tr>
      <w:tr w:rsidR="00DC2CA8" w:rsidRPr="00AE0B75" w14:paraId="6C02240F" w14:textId="05F35441" w:rsidTr="00894A6C">
        <w:trPr>
          <w:trHeight w:val="20"/>
        </w:trPr>
        <w:tc>
          <w:tcPr>
            <w:tcW w:w="882" w:type="dxa"/>
          </w:tcPr>
          <w:p w14:paraId="4243CCB9" w14:textId="77777777" w:rsidR="00DC2CA8" w:rsidRPr="00AE0B75" w:rsidRDefault="00DC2CA8" w:rsidP="00CC4B5E">
            <w:pPr>
              <w:rPr>
                <w:rFonts w:ascii="Times New Roman" w:eastAsiaTheme="minorEastAsia" w:hAnsi="Times New Roman" w:cs="Times New Roman"/>
                <w:sz w:val="24"/>
                <w:szCs w:val="24"/>
                <w:lang w:val="lv-LV"/>
              </w:rPr>
            </w:pPr>
            <w:r w:rsidRPr="00AE0B75">
              <w:rPr>
                <w:rFonts w:ascii="Times New Roman" w:eastAsiaTheme="minorEastAsia" w:hAnsi="Times New Roman" w:cs="Times New Roman"/>
                <w:sz w:val="24"/>
                <w:szCs w:val="24"/>
                <w:lang w:val="lv-LV"/>
              </w:rPr>
              <w:t>2.</w:t>
            </w:r>
          </w:p>
        </w:tc>
        <w:tc>
          <w:tcPr>
            <w:tcW w:w="3229" w:type="dxa"/>
            <w:gridSpan w:val="2"/>
          </w:tcPr>
          <w:p w14:paraId="3E11B617" w14:textId="77777777" w:rsidR="00DC2CA8" w:rsidRPr="00AE0B75" w:rsidRDefault="00DC2CA8" w:rsidP="00CC4B5E">
            <w:pPr>
              <w:jc w:val="both"/>
              <w:rPr>
                <w:rFonts w:ascii="Times New Roman" w:eastAsiaTheme="minorEastAsia" w:hAnsi="Times New Roman" w:cs="Times New Roman"/>
                <w:sz w:val="24"/>
                <w:szCs w:val="24"/>
                <w:lang w:val="lv-LV"/>
              </w:rPr>
            </w:pPr>
            <w:r w:rsidRPr="00AE0B75">
              <w:rPr>
                <w:rFonts w:ascii="Times New Roman" w:eastAsiaTheme="minorEastAsia" w:hAnsi="Times New Roman" w:cs="Times New Roman"/>
                <w:sz w:val="24"/>
                <w:szCs w:val="24"/>
                <w:lang w:val="lv-LV"/>
              </w:rPr>
              <w:t>Gaisa kermas</w:t>
            </w:r>
            <w:r w:rsidRPr="00AE0B75">
              <w:rPr>
                <w:rFonts w:ascii="Times New Roman" w:eastAsiaTheme="minorEastAsia" w:hAnsi="Times New Roman" w:cs="Times New Roman"/>
                <w:sz w:val="24"/>
                <w:szCs w:val="24"/>
                <w:vertAlign w:val="superscript"/>
                <w:lang w:val="lv-LV"/>
              </w:rPr>
              <w:t>5</w:t>
            </w:r>
            <w:r w:rsidRPr="00AE0B75">
              <w:rPr>
                <w:rFonts w:ascii="Times New Roman" w:eastAsiaTheme="minorEastAsia" w:hAnsi="Times New Roman" w:cs="Times New Roman"/>
                <w:sz w:val="24"/>
                <w:szCs w:val="24"/>
                <w:lang w:val="lv-LV"/>
              </w:rPr>
              <w:t xml:space="preserve"> atkārtojamība</w:t>
            </w:r>
            <w:r w:rsidRPr="00AE0B75">
              <w:rPr>
                <w:rFonts w:ascii="Times New Roman" w:eastAsiaTheme="minorEastAsia" w:hAnsi="Times New Roman" w:cs="Times New Roman"/>
                <w:sz w:val="24"/>
                <w:szCs w:val="24"/>
                <w:vertAlign w:val="superscript"/>
                <w:lang w:val="lv-LV"/>
              </w:rPr>
              <w:t>4</w:t>
            </w:r>
          </w:p>
        </w:tc>
        <w:tc>
          <w:tcPr>
            <w:tcW w:w="2552" w:type="dxa"/>
          </w:tcPr>
          <w:p w14:paraId="73C1BB04" w14:textId="27993170" w:rsidR="00DC2CA8" w:rsidRPr="00AE0B75" w:rsidRDefault="00DC2CA8" w:rsidP="00CC4B5E">
            <w:pPr>
              <w:jc w:val="center"/>
              <w:rPr>
                <w:rFonts w:ascii="Times New Roman" w:eastAsiaTheme="minorEastAsia" w:hAnsi="Times New Roman" w:cs="Times New Roman"/>
                <w:sz w:val="24"/>
                <w:szCs w:val="24"/>
                <w:lang w:val="lv-LV"/>
              </w:rPr>
            </w:pPr>
            <w:r w:rsidRPr="00AE0B75">
              <w:rPr>
                <w:rFonts w:ascii="Times New Roman" w:eastAsiaTheme="minorEastAsia" w:hAnsi="Times New Roman" w:cs="Times New Roman"/>
                <w:sz w:val="24"/>
                <w:szCs w:val="24"/>
                <w:lang w:val="lv-LV"/>
              </w:rPr>
              <w:t>≤ 5 %</w:t>
            </w:r>
          </w:p>
        </w:tc>
        <w:tc>
          <w:tcPr>
            <w:tcW w:w="7371" w:type="dxa"/>
          </w:tcPr>
          <w:p w14:paraId="60C12054" w14:textId="3E10DA73" w:rsidR="00DC2CA8" w:rsidRPr="00AE0B75" w:rsidRDefault="00DC2CA8" w:rsidP="00CC4B5E">
            <w:pPr>
              <w:jc w:val="both"/>
              <w:rPr>
                <w:rFonts w:ascii="Times New Roman" w:eastAsiaTheme="minorEastAsia" w:hAnsi="Times New Roman" w:cs="Times New Roman"/>
                <w:sz w:val="24"/>
                <w:szCs w:val="24"/>
                <w:lang w:val="lv-LV"/>
              </w:rPr>
            </w:pPr>
            <w:r w:rsidRPr="00AE0B75">
              <w:rPr>
                <w:rFonts w:ascii="Times New Roman" w:eastAsiaTheme="minorEastAsia" w:hAnsi="Times New Roman" w:cs="Times New Roman"/>
                <w:sz w:val="24"/>
                <w:szCs w:val="24"/>
                <w:lang w:val="lv-LV"/>
              </w:rPr>
              <w:t>Mērījumi pie 28 kV un ~20 mAs.</w:t>
            </w:r>
          </w:p>
        </w:tc>
      </w:tr>
      <w:tr w:rsidR="00DC2CA8" w:rsidRPr="00AE0B75" w14:paraId="3168EA94" w14:textId="4E43C37B" w:rsidTr="00DC2CA8">
        <w:trPr>
          <w:trHeight w:val="20"/>
        </w:trPr>
        <w:tc>
          <w:tcPr>
            <w:tcW w:w="882" w:type="dxa"/>
          </w:tcPr>
          <w:p w14:paraId="292E42B8" w14:textId="77777777" w:rsidR="00DC2CA8" w:rsidRPr="00AE0B75" w:rsidRDefault="00DC2CA8" w:rsidP="00CC4B5E">
            <w:pPr>
              <w:rPr>
                <w:rFonts w:ascii="Times New Roman" w:eastAsiaTheme="minorEastAsia" w:hAnsi="Times New Roman" w:cs="Times New Roman"/>
                <w:sz w:val="24"/>
                <w:szCs w:val="24"/>
                <w:lang w:val="lv-LV"/>
              </w:rPr>
            </w:pPr>
            <w:r w:rsidRPr="00AE0B75">
              <w:rPr>
                <w:rFonts w:ascii="Times New Roman" w:eastAsiaTheme="minorEastAsia" w:hAnsi="Times New Roman" w:cs="Times New Roman"/>
                <w:sz w:val="24"/>
                <w:szCs w:val="24"/>
                <w:lang w:val="lv-LV"/>
              </w:rPr>
              <w:lastRenderedPageBreak/>
              <w:t>3.</w:t>
            </w:r>
          </w:p>
        </w:tc>
        <w:tc>
          <w:tcPr>
            <w:tcW w:w="13152" w:type="dxa"/>
            <w:gridSpan w:val="4"/>
          </w:tcPr>
          <w:p w14:paraId="6EC25CA4" w14:textId="77777777" w:rsidR="00DC2CA8" w:rsidRPr="00AE0B75" w:rsidRDefault="00DC2CA8" w:rsidP="00CC4B5E">
            <w:pPr>
              <w:jc w:val="both"/>
              <w:rPr>
                <w:rFonts w:ascii="Times New Roman" w:eastAsiaTheme="minorEastAsia" w:hAnsi="Times New Roman" w:cs="Times New Roman"/>
                <w:sz w:val="24"/>
                <w:szCs w:val="24"/>
                <w:lang w:val="lv-LV"/>
              </w:rPr>
            </w:pPr>
            <w:r w:rsidRPr="00AE0B75">
              <w:rPr>
                <w:rFonts w:ascii="Times New Roman" w:eastAsiaTheme="minorEastAsia" w:hAnsi="Times New Roman" w:cs="Times New Roman"/>
                <w:sz w:val="24"/>
                <w:szCs w:val="24"/>
                <w:lang w:val="lv-LV"/>
              </w:rPr>
              <w:t>Ekspozīcijas dozas automātikas kontrole:</w:t>
            </w:r>
          </w:p>
        </w:tc>
      </w:tr>
      <w:tr w:rsidR="00DC2CA8" w:rsidRPr="00995603" w14:paraId="437407C7" w14:textId="5F87E80E" w:rsidTr="00894A6C">
        <w:trPr>
          <w:trHeight w:val="20"/>
        </w:trPr>
        <w:tc>
          <w:tcPr>
            <w:tcW w:w="882" w:type="dxa"/>
          </w:tcPr>
          <w:p w14:paraId="20FBF1EE" w14:textId="77777777" w:rsidR="00DC2CA8" w:rsidRPr="00AE0B75" w:rsidRDefault="00DC2CA8" w:rsidP="00CC4B5E">
            <w:pPr>
              <w:rPr>
                <w:rFonts w:ascii="Times New Roman" w:eastAsiaTheme="minorEastAsia" w:hAnsi="Times New Roman" w:cs="Times New Roman"/>
                <w:sz w:val="24"/>
                <w:szCs w:val="24"/>
                <w:lang w:val="lv-LV"/>
              </w:rPr>
            </w:pPr>
            <w:r w:rsidRPr="00AE0B75">
              <w:rPr>
                <w:rFonts w:ascii="Times New Roman" w:eastAsiaTheme="minorEastAsia" w:hAnsi="Times New Roman" w:cs="Times New Roman"/>
                <w:sz w:val="24"/>
                <w:szCs w:val="24"/>
                <w:lang w:val="lv-LV"/>
              </w:rPr>
              <w:t>3.1.</w:t>
            </w:r>
          </w:p>
        </w:tc>
        <w:tc>
          <w:tcPr>
            <w:tcW w:w="3229" w:type="dxa"/>
            <w:gridSpan w:val="2"/>
          </w:tcPr>
          <w:p w14:paraId="7C7CF9D8" w14:textId="77777777" w:rsidR="00DC2CA8" w:rsidRPr="00AE0B75" w:rsidRDefault="00DC2CA8" w:rsidP="00CC4B5E">
            <w:pPr>
              <w:jc w:val="both"/>
              <w:rPr>
                <w:rFonts w:ascii="Times New Roman" w:eastAsiaTheme="minorEastAsia" w:hAnsi="Times New Roman" w:cs="Times New Roman"/>
                <w:sz w:val="24"/>
                <w:szCs w:val="24"/>
                <w:lang w:val="lv-LV"/>
              </w:rPr>
            </w:pPr>
            <w:r w:rsidRPr="00AE0B75">
              <w:rPr>
                <w:rFonts w:ascii="Times New Roman" w:eastAsiaTheme="minorEastAsia" w:hAnsi="Times New Roman" w:cs="Times New Roman"/>
                <w:sz w:val="24"/>
                <w:szCs w:val="24"/>
                <w:lang w:val="lv-LV"/>
              </w:rPr>
              <w:t>Ekspozīcijas dozas atkārtojamība</w:t>
            </w:r>
            <w:r w:rsidRPr="00AE0B75">
              <w:rPr>
                <w:rFonts w:ascii="Times New Roman" w:eastAsiaTheme="minorEastAsia" w:hAnsi="Times New Roman" w:cs="Times New Roman"/>
                <w:sz w:val="24"/>
                <w:szCs w:val="24"/>
                <w:vertAlign w:val="superscript"/>
                <w:lang w:val="lv-LV"/>
              </w:rPr>
              <w:t>4</w:t>
            </w:r>
            <w:r w:rsidRPr="00AE0B75">
              <w:rPr>
                <w:rFonts w:ascii="Times New Roman" w:eastAsiaTheme="minorEastAsia" w:hAnsi="Times New Roman" w:cs="Times New Roman"/>
                <w:sz w:val="24"/>
                <w:szCs w:val="24"/>
                <w:lang w:val="lv-LV"/>
              </w:rPr>
              <w:t xml:space="preserve"> (dozimetriskā metode)</w:t>
            </w:r>
          </w:p>
        </w:tc>
        <w:tc>
          <w:tcPr>
            <w:tcW w:w="2552" w:type="dxa"/>
          </w:tcPr>
          <w:p w14:paraId="6189D11F" w14:textId="77777777" w:rsidR="00DC2CA8" w:rsidRPr="00AE0B75" w:rsidRDefault="00DC2CA8" w:rsidP="00CC4B5E">
            <w:pPr>
              <w:jc w:val="center"/>
              <w:rPr>
                <w:rFonts w:ascii="Times New Roman" w:eastAsiaTheme="minorEastAsia" w:hAnsi="Times New Roman" w:cs="Times New Roman"/>
                <w:sz w:val="24"/>
                <w:szCs w:val="24"/>
                <w:lang w:val="lv-LV"/>
              </w:rPr>
            </w:pPr>
            <w:r w:rsidRPr="00AE0B75">
              <w:rPr>
                <w:rFonts w:ascii="Times New Roman" w:eastAsiaTheme="minorEastAsia" w:hAnsi="Times New Roman" w:cs="Times New Roman"/>
                <w:sz w:val="24"/>
                <w:szCs w:val="24"/>
                <w:lang w:val="lv-LV"/>
              </w:rPr>
              <w:t>≤ ±5 %</w:t>
            </w:r>
          </w:p>
          <w:p w14:paraId="7F2883A0" w14:textId="77777777" w:rsidR="00DC2CA8" w:rsidRPr="00AE0B75" w:rsidRDefault="00DC2CA8" w:rsidP="00CC4B5E">
            <w:pPr>
              <w:jc w:val="center"/>
              <w:rPr>
                <w:rFonts w:ascii="Times New Roman" w:eastAsiaTheme="minorEastAsia" w:hAnsi="Times New Roman" w:cs="Times New Roman"/>
                <w:sz w:val="24"/>
                <w:szCs w:val="24"/>
                <w:lang w:val="lv-LV"/>
              </w:rPr>
            </w:pPr>
          </w:p>
        </w:tc>
        <w:tc>
          <w:tcPr>
            <w:tcW w:w="7371" w:type="dxa"/>
          </w:tcPr>
          <w:p w14:paraId="504E8A82" w14:textId="7D76B74A" w:rsidR="00DC2CA8" w:rsidRPr="00AE0B75" w:rsidRDefault="00DC2CA8" w:rsidP="00CC4B5E">
            <w:pPr>
              <w:jc w:val="both"/>
              <w:rPr>
                <w:rFonts w:ascii="Times New Roman" w:eastAsiaTheme="minorEastAsia" w:hAnsi="Times New Roman" w:cs="Times New Roman"/>
                <w:sz w:val="24"/>
                <w:szCs w:val="24"/>
                <w:vertAlign w:val="superscript"/>
                <w:lang w:val="lv-LV"/>
              </w:rPr>
            </w:pPr>
            <w:r w:rsidRPr="00AE0B75">
              <w:rPr>
                <w:rFonts w:ascii="Times New Roman" w:eastAsiaTheme="minorEastAsia" w:hAnsi="Times New Roman" w:cs="Times New Roman"/>
                <w:sz w:val="24"/>
                <w:szCs w:val="24"/>
                <w:lang w:val="lv-LV"/>
              </w:rPr>
              <w:t>Mērījumi pie augstsprieguma 28 kV ar pacienta ekvivalenta fantoma biezumu – 45 mm PMMA (polimetilmetakrilāta) fantomu.</w:t>
            </w:r>
          </w:p>
          <w:p w14:paraId="702480F4" w14:textId="77777777" w:rsidR="00DC2CA8" w:rsidRPr="00AE0B75" w:rsidRDefault="00DC2CA8" w:rsidP="00CC4B5E">
            <w:pPr>
              <w:jc w:val="both"/>
              <w:rPr>
                <w:rFonts w:ascii="Times New Roman" w:eastAsiaTheme="minorEastAsia" w:hAnsi="Times New Roman" w:cs="Times New Roman"/>
                <w:sz w:val="24"/>
                <w:szCs w:val="24"/>
                <w:lang w:val="lv-LV"/>
              </w:rPr>
            </w:pPr>
            <w:r w:rsidRPr="00AE0B75">
              <w:rPr>
                <w:rFonts w:ascii="Times New Roman" w:hAnsi="Times New Roman" w:cs="Times New Roman"/>
                <w:sz w:val="24"/>
                <w:szCs w:val="24"/>
                <w:lang w:val="lv-LV"/>
              </w:rPr>
              <w:t xml:space="preserve"> </w:t>
            </w:r>
          </w:p>
        </w:tc>
      </w:tr>
      <w:tr w:rsidR="00DC2CA8" w:rsidRPr="00995603" w14:paraId="3368FBBD" w14:textId="5F300681" w:rsidTr="00894A6C">
        <w:trPr>
          <w:trHeight w:val="20"/>
        </w:trPr>
        <w:tc>
          <w:tcPr>
            <w:tcW w:w="882" w:type="dxa"/>
          </w:tcPr>
          <w:p w14:paraId="555B2FF0" w14:textId="77777777" w:rsidR="00DC2CA8" w:rsidRPr="00995603" w:rsidRDefault="00DC2CA8" w:rsidP="00CC4B5E">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3.2.</w:t>
            </w:r>
          </w:p>
        </w:tc>
        <w:tc>
          <w:tcPr>
            <w:tcW w:w="3229" w:type="dxa"/>
            <w:gridSpan w:val="2"/>
          </w:tcPr>
          <w:p w14:paraId="264AF171" w14:textId="77777777" w:rsidR="00DC2CA8" w:rsidRPr="00995603" w:rsidRDefault="00DC2CA8" w:rsidP="00CC4B5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Ekspozīcijas automātikas korekcijas ierīce</w:t>
            </w:r>
            <w:r w:rsidRPr="00995603">
              <w:rPr>
                <w:rFonts w:ascii="Times New Roman" w:eastAsiaTheme="minorEastAsia" w:hAnsi="Times New Roman" w:cs="Times New Roman"/>
                <w:sz w:val="24"/>
                <w:szCs w:val="24"/>
                <w:vertAlign w:val="superscript"/>
                <w:lang w:val="lv-LV"/>
              </w:rPr>
              <w:t>11</w:t>
            </w:r>
            <w:r w:rsidRPr="00995603">
              <w:rPr>
                <w:rFonts w:ascii="Times New Roman" w:eastAsiaTheme="minorEastAsia" w:hAnsi="Times New Roman" w:cs="Times New Roman"/>
                <w:sz w:val="24"/>
                <w:szCs w:val="24"/>
                <w:lang w:val="lv-LV"/>
              </w:rPr>
              <w:t xml:space="preserve"> (analogajām mamogrāfijas iekārtām, kurās kā attēlveidošanas sistēmu izmanto fosforplates)</w:t>
            </w:r>
          </w:p>
        </w:tc>
        <w:tc>
          <w:tcPr>
            <w:tcW w:w="2552" w:type="dxa"/>
          </w:tcPr>
          <w:p w14:paraId="241D3B11" w14:textId="77777777" w:rsidR="00DC2CA8" w:rsidRPr="00995603" w:rsidRDefault="00DC2CA8" w:rsidP="00CC4B5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Ierīcei ir jābūt deaktivētai</w:t>
            </w:r>
          </w:p>
        </w:tc>
        <w:tc>
          <w:tcPr>
            <w:tcW w:w="7371" w:type="dxa"/>
          </w:tcPr>
          <w:p w14:paraId="106FCBCD" w14:textId="7E47EB6E" w:rsidR="00DC2CA8" w:rsidRPr="00995603" w:rsidRDefault="00DC2CA8" w:rsidP="00CC4B5E">
            <w:pPr>
              <w:pStyle w:val="ListParagraph"/>
              <w:numPr>
                <w:ilvl w:val="0"/>
                <w:numId w:val="10"/>
              </w:numPr>
              <w:ind w:left="374" w:hanging="374"/>
              <w:contextualSpacing w:val="0"/>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Parametrs novērtējams, uzsākot radioloģiskās ierīces lietošanu, kā arī pēc katras tādas lietošanas, apkopes un remonta procedūras, kas ietekmē tehnisko parametru</w:t>
            </w:r>
            <w:r w:rsidR="00AD002B">
              <w:rPr>
                <w:rFonts w:ascii="Times New Roman" w:eastAsiaTheme="minorEastAsia" w:hAnsi="Times New Roman" w:cs="Times New Roman"/>
                <w:sz w:val="24"/>
                <w:szCs w:val="24"/>
              </w:rPr>
              <w:t>.</w:t>
            </w:r>
          </w:p>
          <w:p w14:paraId="2BEA3C09" w14:textId="696BF0E0" w:rsidR="00DC2CA8" w:rsidRPr="00995603" w:rsidRDefault="00DC2CA8" w:rsidP="00CC4B5E">
            <w:pPr>
              <w:pStyle w:val="ListParagraph"/>
              <w:numPr>
                <w:ilvl w:val="0"/>
                <w:numId w:val="10"/>
              </w:numPr>
              <w:ind w:left="374" w:hanging="374"/>
              <w:contextualSpacing w:val="0"/>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Mērījumi ar 45 mm PMMA</w:t>
            </w:r>
            <w:r w:rsidRPr="00995603">
              <w:rPr>
                <w:rFonts w:ascii="Times New Roman" w:eastAsiaTheme="minorEastAsia" w:hAnsi="Times New Roman" w:cs="Times New Roman"/>
                <w:sz w:val="24"/>
                <w:szCs w:val="24"/>
                <w:vertAlign w:val="superscript"/>
              </w:rPr>
              <w:t xml:space="preserve"> </w:t>
            </w:r>
            <w:r w:rsidRPr="00995603">
              <w:rPr>
                <w:rFonts w:ascii="Times New Roman" w:eastAsiaTheme="minorEastAsia" w:hAnsi="Times New Roman" w:cs="Times New Roman"/>
                <w:sz w:val="24"/>
                <w:szCs w:val="24"/>
              </w:rPr>
              <w:t>(polimetilmetakrilāta) fantomu</w:t>
            </w:r>
            <w:r w:rsidR="00AD002B">
              <w:rPr>
                <w:rFonts w:ascii="Times New Roman" w:eastAsiaTheme="minorEastAsia" w:hAnsi="Times New Roman" w:cs="Times New Roman"/>
                <w:sz w:val="24"/>
                <w:szCs w:val="24"/>
              </w:rPr>
              <w:t>.</w:t>
            </w:r>
          </w:p>
          <w:p w14:paraId="540DE076" w14:textId="77777777" w:rsidR="00DC2CA8" w:rsidRPr="00995603" w:rsidRDefault="00DC2CA8" w:rsidP="00CC4B5E">
            <w:pPr>
              <w:pStyle w:val="ListParagraph"/>
              <w:numPr>
                <w:ilvl w:val="0"/>
                <w:numId w:val="10"/>
              </w:numPr>
              <w:ind w:left="374" w:hanging="374"/>
              <w:contextualSpacing w:val="0"/>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Mērījumi brīvi izvēlētai ekspozīcijas automātikas korekcijas ierīces pakāpei.</w:t>
            </w:r>
          </w:p>
        </w:tc>
      </w:tr>
      <w:tr w:rsidR="00DC2CA8" w:rsidRPr="00995603" w14:paraId="7E452BD6" w14:textId="01A956EB" w:rsidTr="00894A6C">
        <w:trPr>
          <w:trHeight w:val="20"/>
        </w:trPr>
        <w:tc>
          <w:tcPr>
            <w:tcW w:w="882" w:type="dxa"/>
          </w:tcPr>
          <w:p w14:paraId="5D8E5893" w14:textId="77777777" w:rsidR="00DC2CA8" w:rsidRPr="00995603" w:rsidRDefault="00DC2CA8" w:rsidP="00CC4B5E">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3.3.</w:t>
            </w:r>
          </w:p>
        </w:tc>
        <w:tc>
          <w:tcPr>
            <w:tcW w:w="3229" w:type="dxa"/>
            <w:gridSpan w:val="2"/>
          </w:tcPr>
          <w:p w14:paraId="38E8F437" w14:textId="77777777" w:rsidR="00DC2CA8" w:rsidRPr="00995603" w:rsidRDefault="00DC2CA8" w:rsidP="00CC4B5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Ekspozīcijas laiks ekspozīcijas automātikas režīmā</w:t>
            </w:r>
          </w:p>
        </w:tc>
        <w:tc>
          <w:tcPr>
            <w:tcW w:w="2552" w:type="dxa"/>
          </w:tcPr>
          <w:p w14:paraId="5BEDC2A3" w14:textId="77777777" w:rsidR="00DC2CA8" w:rsidRPr="00995603" w:rsidRDefault="00DC2CA8" w:rsidP="00676559">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&lt; 2 s</w:t>
            </w:r>
          </w:p>
          <w:p w14:paraId="4B50CD31" w14:textId="77777777" w:rsidR="00DC2CA8" w:rsidRPr="00995603" w:rsidRDefault="00DC2CA8" w:rsidP="00CC4B5E">
            <w:pPr>
              <w:jc w:val="both"/>
              <w:rPr>
                <w:rFonts w:ascii="Times New Roman" w:eastAsiaTheme="minorEastAsia" w:hAnsi="Times New Roman" w:cs="Times New Roman"/>
                <w:sz w:val="24"/>
                <w:szCs w:val="24"/>
                <w:lang w:val="lv-LV"/>
              </w:rPr>
            </w:pPr>
          </w:p>
          <w:p w14:paraId="75DCB2CE" w14:textId="77777777" w:rsidR="00DC2CA8" w:rsidRPr="00995603" w:rsidRDefault="00DC2CA8" w:rsidP="00CC4B5E">
            <w:pPr>
              <w:jc w:val="both"/>
              <w:rPr>
                <w:rFonts w:ascii="Times New Roman" w:eastAsiaTheme="minorEastAsia" w:hAnsi="Times New Roman" w:cs="Times New Roman"/>
                <w:sz w:val="24"/>
                <w:szCs w:val="24"/>
                <w:lang w:val="lv-LV"/>
              </w:rPr>
            </w:pPr>
          </w:p>
          <w:p w14:paraId="2EC47928" w14:textId="77777777" w:rsidR="00DC2CA8" w:rsidRPr="00995603" w:rsidRDefault="00DC2CA8" w:rsidP="00CC4B5E">
            <w:pPr>
              <w:jc w:val="both"/>
              <w:rPr>
                <w:rFonts w:ascii="Times New Roman" w:eastAsiaTheme="minorEastAsia" w:hAnsi="Times New Roman" w:cs="Times New Roman"/>
                <w:sz w:val="24"/>
                <w:szCs w:val="24"/>
                <w:lang w:val="lv-LV"/>
              </w:rPr>
            </w:pPr>
          </w:p>
        </w:tc>
        <w:tc>
          <w:tcPr>
            <w:tcW w:w="7371" w:type="dxa"/>
          </w:tcPr>
          <w:p w14:paraId="4268B1CC" w14:textId="67895EB5" w:rsidR="00DC2CA8" w:rsidRPr="00995603" w:rsidRDefault="00DC2CA8" w:rsidP="00CC4B5E">
            <w:pPr>
              <w:pStyle w:val="ListParagraph"/>
              <w:numPr>
                <w:ilvl w:val="0"/>
                <w:numId w:val="11"/>
              </w:numPr>
              <w:ind w:left="374" w:hanging="374"/>
              <w:contextualSpacing w:val="0"/>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Mērījumi ar 45 mm PMMA</w:t>
            </w:r>
            <w:r w:rsidRPr="00995603">
              <w:rPr>
                <w:rFonts w:ascii="Times New Roman" w:eastAsiaTheme="minorEastAsia" w:hAnsi="Times New Roman" w:cs="Times New Roman"/>
                <w:sz w:val="24"/>
                <w:szCs w:val="24"/>
                <w:vertAlign w:val="superscript"/>
              </w:rPr>
              <w:t xml:space="preserve"> </w:t>
            </w:r>
            <w:r w:rsidRPr="00995603">
              <w:rPr>
                <w:rFonts w:ascii="Times New Roman" w:eastAsiaTheme="minorEastAsia" w:hAnsi="Times New Roman" w:cs="Times New Roman"/>
                <w:sz w:val="24"/>
                <w:szCs w:val="24"/>
              </w:rPr>
              <w:t>(polimetilmetakrilāta) fantomu</w:t>
            </w:r>
            <w:r w:rsidR="00AD002B">
              <w:rPr>
                <w:rFonts w:ascii="Times New Roman" w:eastAsiaTheme="minorEastAsia" w:hAnsi="Times New Roman" w:cs="Times New Roman"/>
                <w:sz w:val="24"/>
                <w:szCs w:val="24"/>
              </w:rPr>
              <w:t>.</w:t>
            </w:r>
          </w:p>
          <w:p w14:paraId="4579B6C7" w14:textId="41807DA1" w:rsidR="00DC2CA8" w:rsidRPr="00995603" w:rsidRDefault="00DC2CA8" w:rsidP="00CC4B5E">
            <w:pPr>
              <w:pStyle w:val="ListParagraph"/>
              <w:numPr>
                <w:ilvl w:val="0"/>
                <w:numId w:val="11"/>
              </w:numPr>
              <w:ind w:left="374" w:hanging="374"/>
              <w:contextualSpacing w:val="0"/>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Mērījumi katram automātikas režīmam (iekārtām, kam ir vairāki automātikas režīmi)</w:t>
            </w:r>
            <w:r w:rsidR="00AD002B">
              <w:rPr>
                <w:rFonts w:ascii="Times New Roman" w:eastAsiaTheme="minorEastAsia" w:hAnsi="Times New Roman" w:cs="Times New Roman"/>
                <w:sz w:val="24"/>
                <w:szCs w:val="24"/>
              </w:rPr>
              <w:t>.</w:t>
            </w:r>
          </w:p>
          <w:p w14:paraId="6965B7B3" w14:textId="77777777" w:rsidR="00DC2CA8" w:rsidRPr="00995603" w:rsidRDefault="00DC2CA8" w:rsidP="00CC4B5E">
            <w:pPr>
              <w:pStyle w:val="ListParagraph"/>
              <w:numPr>
                <w:ilvl w:val="0"/>
                <w:numId w:val="11"/>
              </w:numPr>
              <w:ind w:left="374" w:hanging="374"/>
              <w:contextualSpacing w:val="0"/>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Mēriekārtas detektors jānovieto tā, lai tas neietekmētu ekspozīcijas automātikas darbību.</w:t>
            </w:r>
          </w:p>
        </w:tc>
      </w:tr>
      <w:tr w:rsidR="00DC2CA8" w:rsidRPr="00995603" w14:paraId="4775ED8E" w14:textId="7F3307C5" w:rsidTr="00DC2CA8">
        <w:trPr>
          <w:trHeight w:val="20"/>
        </w:trPr>
        <w:tc>
          <w:tcPr>
            <w:tcW w:w="882" w:type="dxa"/>
          </w:tcPr>
          <w:p w14:paraId="3EAF9A77" w14:textId="77777777" w:rsidR="00DC2CA8" w:rsidRPr="00995603" w:rsidRDefault="00DC2CA8" w:rsidP="00CC4B5E">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w:t>
            </w:r>
          </w:p>
        </w:tc>
        <w:tc>
          <w:tcPr>
            <w:tcW w:w="13152" w:type="dxa"/>
            <w:gridSpan w:val="4"/>
          </w:tcPr>
          <w:p w14:paraId="71C5AC75" w14:textId="77777777" w:rsidR="00DC2CA8" w:rsidRPr="00995603" w:rsidRDefault="00DC2CA8" w:rsidP="00CC4B5E">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Vidējā dziedzera doza: </w:t>
            </w:r>
          </w:p>
        </w:tc>
      </w:tr>
      <w:tr w:rsidR="00DC2CA8" w:rsidRPr="006D038D" w14:paraId="44EC19BD" w14:textId="50E4EE95" w:rsidTr="00894A6C">
        <w:trPr>
          <w:trHeight w:val="20"/>
        </w:trPr>
        <w:tc>
          <w:tcPr>
            <w:tcW w:w="882" w:type="dxa"/>
          </w:tcPr>
          <w:p w14:paraId="12272D8A" w14:textId="77777777" w:rsidR="00DC2CA8" w:rsidRPr="006D038D" w:rsidRDefault="00DC2CA8" w:rsidP="00CC4B5E">
            <w:pPr>
              <w:rPr>
                <w:rFonts w:ascii="Times New Roman" w:eastAsiaTheme="minorEastAsia" w:hAnsi="Times New Roman" w:cs="Times New Roman"/>
                <w:sz w:val="24"/>
                <w:szCs w:val="24"/>
                <w:lang w:val="lv-LV"/>
              </w:rPr>
            </w:pPr>
            <w:r w:rsidRPr="006D038D">
              <w:rPr>
                <w:rFonts w:ascii="Times New Roman" w:eastAsiaTheme="minorEastAsia" w:hAnsi="Times New Roman" w:cs="Times New Roman"/>
                <w:sz w:val="24"/>
                <w:szCs w:val="24"/>
                <w:lang w:val="lv-LV"/>
              </w:rPr>
              <w:t>4.1.</w:t>
            </w:r>
          </w:p>
        </w:tc>
        <w:tc>
          <w:tcPr>
            <w:tcW w:w="3229" w:type="dxa"/>
            <w:gridSpan w:val="2"/>
          </w:tcPr>
          <w:p w14:paraId="040ACF84" w14:textId="77777777" w:rsidR="00DC2CA8" w:rsidRPr="006D038D" w:rsidRDefault="00DC2CA8" w:rsidP="00CC4B5E">
            <w:pPr>
              <w:jc w:val="both"/>
              <w:rPr>
                <w:rFonts w:ascii="Times New Roman" w:eastAsiaTheme="minorEastAsia" w:hAnsi="Times New Roman" w:cs="Times New Roman"/>
                <w:sz w:val="24"/>
                <w:szCs w:val="24"/>
                <w:lang w:val="lv-LV"/>
              </w:rPr>
            </w:pPr>
            <w:r w:rsidRPr="006D038D">
              <w:rPr>
                <w:rFonts w:ascii="Times New Roman" w:eastAsiaTheme="minorEastAsia" w:hAnsi="Times New Roman" w:cs="Times New Roman"/>
                <w:sz w:val="24"/>
                <w:szCs w:val="24"/>
                <w:lang w:val="lv-LV"/>
              </w:rPr>
              <w:t>ar 40 mm PMMA</w:t>
            </w:r>
            <w:r w:rsidRPr="006D038D">
              <w:rPr>
                <w:rFonts w:ascii="Times New Roman" w:eastAsiaTheme="minorEastAsia" w:hAnsi="Times New Roman" w:cs="Times New Roman"/>
                <w:sz w:val="24"/>
                <w:szCs w:val="24"/>
                <w:vertAlign w:val="superscript"/>
                <w:lang w:val="lv-LV"/>
              </w:rPr>
              <w:t xml:space="preserve"> </w:t>
            </w:r>
            <w:r w:rsidRPr="006D038D">
              <w:rPr>
                <w:rFonts w:ascii="Times New Roman" w:eastAsiaTheme="minorEastAsia" w:hAnsi="Times New Roman" w:cs="Times New Roman"/>
                <w:sz w:val="24"/>
                <w:szCs w:val="24"/>
                <w:lang w:val="lv-LV"/>
              </w:rPr>
              <w:t>(polimetilmetakrilāta) fantomu</w:t>
            </w:r>
          </w:p>
        </w:tc>
        <w:tc>
          <w:tcPr>
            <w:tcW w:w="2552" w:type="dxa"/>
          </w:tcPr>
          <w:p w14:paraId="2DC7C043" w14:textId="77777777" w:rsidR="00DC2CA8" w:rsidRPr="006D038D" w:rsidRDefault="00DC2CA8" w:rsidP="00AD002B">
            <w:pPr>
              <w:jc w:val="center"/>
              <w:rPr>
                <w:rFonts w:ascii="Times New Roman" w:eastAsiaTheme="minorEastAsia" w:hAnsi="Times New Roman" w:cs="Times New Roman"/>
                <w:sz w:val="24"/>
                <w:szCs w:val="24"/>
                <w:lang w:val="lv-LV"/>
              </w:rPr>
            </w:pPr>
            <w:r w:rsidRPr="006D038D">
              <w:rPr>
                <w:rFonts w:ascii="Times New Roman" w:eastAsiaTheme="minorEastAsia" w:hAnsi="Times New Roman" w:cs="Times New Roman"/>
                <w:sz w:val="24"/>
                <w:szCs w:val="24"/>
                <w:lang w:val="lv-LV"/>
              </w:rPr>
              <w:t>≤ 2,0 mGy</w:t>
            </w:r>
          </w:p>
          <w:p w14:paraId="6327A4DA" w14:textId="77777777" w:rsidR="00DC2CA8" w:rsidRPr="006D038D" w:rsidRDefault="00DC2CA8" w:rsidP="00AD002B">
            <w:pPr>
              <w:jc w:val="center"/>
              <w:rPr>
                <w:rFonts w:ascii="Times New Roman" w:eastAsiaTheme="minorEastAsia" w:hAnsi="Times New Roman" w:cs="Times New Roman"/>
                <w:sz w:val="24"/>
                <w:szCs w:val="24"/>
                <w:lang w:val="lv-LV"/>
              </w:rPr>
            </w:pPr>
          </w:p>
        </w:tc>
        <w:tc>
          <w:tcPr>
            <w:tcW w:w="7371" w:type="dxa"/>
            <w:vMerge w:val="restart"/>
          </w:tcPr>
          <w:p w14:paraId="02EC2939" w14:textId="77777777" w:rsidR="00DC2CA8" w:rsidRPr="006D038D" w:rsidRDefault="00DC2CA8" w:rsidP="00CC4B5E">
            <w:pPr>
              <w:jc w:val="both"/>
              <w:rPr>
                <w:rFonts w:ascii="Times New Roman" w:eastAsiaTheme="minorEastAsia" w:hAnsi="Times New Roman" w:cs="Times New Roman"/>
                <w:sz w:val="24"/>
                <w:szCs w:val="24"/>
                <w:lang w:val="lv-LV"/>
              </w:rPr>
            </w:pPr>
            <w:r w:rsidRPr="006D038D">
              <w:rPr>
                <w:rFonts w:ascii="Times New Roman" w:eastAsiaTheme="minorEastAsia" w:hAnsi="Times New Roman" w:cs="Times New Roman"/>
                <w:sz w:val="24"/>
                <w:szCs w:val="24"/>
                <w:lang w:val="lv-LV"/>
              </w:rPr>
              <w:t xml:space="preserve">Mērījumi: </w:t>
            </w:r>
          </w:p>
          <w:p w14:paraId="38F62402" w14:textId="5949217A" w:rsidR="00DC2CA8" w:rsidRPr="006D038D" w:rsidRDefault="00DC2CA8" w:rsidP="00CC4B5E">
            <w:pPr>
              <w:pStyle w:val="ListParagraph"/>
              <w:numPr>
                <w:ilvl w:val="0"/>
                <w:numId w:val="12"/>
              </w:numPr>
              <w:ind w:left="374" w:hanging="374"/>
              <w:contextualSpacing w:val="0"/>
              <w:rPr>
                <w:rFonts w:ascii="Times New Roman" w:eastAsiaTheme="minorEastAsia" w:hAnsi="Times New Roman" w:cs="Times New Roman"/>
                <w:sz w:val="24"/>
                <w:szCs w:val="24"/>
              </w:rPr>
            </w:pPr>
            <w:r w:rsidRPr="006D038D">
              <w:rPr>
                <w:rFonts w:ascii="Times New Roman" w:eastAsiaTheme="minorEastAsia" w:hAnsi="Times New Roman" w:cs="Times New Roman"/>
                <w:sz w:val="24"/>
                <w:szCs w:val="24"/>
              </w:rPr>
              <w:t xml:space="preserve">Ekspozīcijas automātikas režīmā ar augstspriegumu 28 </w:t>
            </w:r>
            <w:r w:rsidR="00AD002B">
              <w:rPr>
                <w:rFonts w:ascii="Times New Roman" w:eastAsiaTheme="minorEastAsia" w:hAnsi="Times New Roman" w:cs="Times New Roman"/>
                <w:sz w:val="24"/>
                <w:szCs w:val="24"/>
              </w:rPr>
              <w:t>kV.</w:t>
            </w:r>
          </w:p>
          <w:p w14:paraId="55D03253" w14:textId="4CC2E7B8" w:rsidR="00DC2CA8" w:rsidRPr="006D038D" w:rsidRDefault="00DC2CA8" w:rsidP="00CC4B5E">
            <w:pPr>
              <w:pStyle w:val="ListParagraph"/>
              <w:numPr>
                <w:ilvl w:val="0"/>
                <w:numId w:val="12"/>
              </w:numPr>
              <w:ind w:left="374" w:hanging="374"/>
              <w:contextualSpacing w:val="0"/>
              <w:rPr>
                <w:rFonts w:ascii="Times New Roman" w:eastAsiaTheme="minorEastAsia" w:hAnsi="Times New Roman" w:cs="Times New Roman"/>
                <w:sz w:val="24"/>
                <w:szCs w:val="24"/>
              </w:rPr>
            </w:pPr>
            <w:r w:rsidRPr="006D038D">
              <w:rPr>
                <w:rFonts w:ascii="Times New Roman" w:eastAsiaTheme="minorEastAsia" w:hAnsi="Times New Roman" w:cs="Times New Roman"/>
                <w:sz w:val="24"/>
                <w:szCs w:val="24"/>
              </w:rPr>
              <w:t>Pie visiem klīniskajā praksē izmantotajiem fosforplašu izmēriem</w:t>
            </w:r>
            <w:r w:rsidR="00AD002B">
              <w:rPr>
                <w:rFonts w:ascii="Times New Roman" w:eastAsiaTheme="minorEastAsia" w:hAnsi="Times New Roman" w:cs="Times New Roman"/>
                <w:sz w:val="24"/>
                <w:szCs w:val="24"/>
              </w:rPr>
              <w:t>.</w:t>
            </w:r>
            <w:r w:rsidRPr="006D038D">
              <w:rPr>
                <w:rFonts w:ascii="Times New Roman" w:eastAsiaTheme="minorEastAsia" w:hAnsi="Times New Roman" w:cs="Times New Roman"/>
                <w:sz w:val="24"/>
                <w:szCs w:val="24"/>
              </w:rPr>
              <w:t xml:space="preserve"> </w:t>
            </w:r>
          </w:p>
          <w:p w14:paraId="2F278394" w14:textId="7C621B61" w:rsidR="00DC2CA8" w:rsidRPr="006D038D" w:rsidRDefault="00DC2CA8" w:rsidP="00CC4B5E">
            <w:pPr>
              <w:pStyle w:val="ListParagraph"/>
              <w:numPr>
                <w:ilvl w:val="0"/>
                <w:numId w:val="12"/>
              </w:numPr>
              <w:ind w:left="374" w:hanging="374"/>
              <w:contextualSpacing w:val="0"/>
              <w:rPr>
                <w:rFonts w:ascii="Times New Roman" w:eastAsiaTheme="minorEastAsia" w:hAnsi="Times New Roman" w:cs="Times New Roman"/>
                <w:strike/>
                <w:sz w:val="24"/>
                <w:szCs w:val="24"/>
              </w:rPr>
            </w:pPr>
            <w:r w:rsidRPr="006D038D">
              <w:rPr>
                <w:rFonts w:ascii="Times New Roman" w:eastAsiaTheme="minorEastAsia" w:hAnsi="Times New Roman" w:cs="Times New Roman"/>
                <w:sz w:val="24"/>
                <w:szCs w:val="24"/>
              </w:rPr>
              <w:t>Pie klīniskā praksē biežāk izmantotā automātiskās ekspozīcijas kontroles režīma</w:t>
            </w:r>
            <w:r w:rsidR="00AD002B">
              <w:rPr>
                <w:rFonts w:ascii="Times New Roman" w:eastAsiaTheme="minorEastAsia" w:hAnsi="Times New Roman" w:cs="Times New Roman"/>
                <w:sz w:val="24"/>
                <w:szCs w:val="24"/>
              </w:rPr>
              <w:t>.</w:t>
            </w:r>
          </w:p>
          <w:p w14:paraId="19EF8E0C" w14:textId="463CBADE" w:rsidR="00DC2CA8" w:rsidRPr="006D038D" w:rsidRDefault="00DC2CA8" w:rsidP="00CC4B5E">
            <w:pPr>
              <w:pStyle w:val="ListParagraph"/>
              <w:numPr>
                <w:ilvl w:val="0"/>
                <w:numId w:val="12"/>
              </w:numPr>
              <w:ind w:left="374" w:hanging="374"/>
              <w:contextualSpacing w:val="0"/>
              <w:rPr>
                <w:rFonts w:ascii="Times New Roman" w:eastAsiaTheme="minorEastAsia" w:hAnsi="Times New Roman" w:cs="Times New Roman"/>
                <w:sz w:val="24"/>
                <w:szCs w:val="24"/>
              </w:rPr>
            </w:pPr>
            <w:r w:rsidRPr="006D038D">
              <w:rPr>
                <w:rFonts w:ascii="Times New Roman" w:eastAsiaTheme="minorEastAsia" w:hAnsi="Times New Roman" w:cs="Times New Roman"/>
                <w:sz w:val="24"/>
                <w:szCs w:val="24"/>
              </w:rPr>
              <w:t>Pārskatā norāda pusvājinājuma slāņa biezuma vērtību ar kompresijas plati</w:t>
            </w:r>
            <w:r w:rsidR="00AD002B">
              <w:rPr>
                <w:rFonts w:ascii="Times New Roman" w:eastAsiaTheme="minorEastAsia" w:hAnsi="Times New Roman" w:cs="Times New Roman"/>
                <w:sz w:val="24"/>
                <w:szCs w:val="24"/>
              </w:rPr>
              <w:t>.</w:t>
            </w:r>
          </w:p>
          <w:p w14:paraId="16292E90" w14:textId="129A9C8B" w:rsidR="00DC2CA8" w:rsidRPr="006D038D" w:rsidRDefault="00DC2CA8" w:rsidP="00CC4B5E">
            <w:pPr>
              <w:pStyle w:val="ListParagraph"/>
              <w:numPr>
                <w:ilvl w:val="0"/>
                <w:numId w:val="12"/>
              </w:numPr>
              <w:ind w:left="374" w:hanging="374"/>
              <w:contextualSpacing w:val="0"/>
              <w:rPr>
                <w:rFonts w:ascii="Times New Roman" w:eastAsiaTheme="minorEastAsia" w:hAnsi="Times New Roman" w:cs="Times New Roman"/>
                <w:sz w:val="24"/>
                <w:szCs w:val="24"/>
              </w:rPr>
            </w:pPr>
            <w:r w:rsidRPr="006D038D">
              <w:rPr>
                <w:rFonts w:ascii="Times New Roman" w:eastAsiaTheme="minorEastAsia" w:hAnsi="Times New Roman" w:cs="Times New Roman"/>
                <w:sz w:val="24"/>
                <w:szCs w:val="24"/>
              </w:rPr>
              <w:t>Pārskatā norāda arī vidējās dziedzera dozas aprēķinā izmantotos koeficientus s, g un c un filtra kombinācijas, pie kurām veikta parametra novērtēšana.</w:t>
            </w:r>
          </w:p>
        </w:tc>
      </w:tr>
      <w:tr w:rsidR="00DC2CA8" w:rsidRPr="006D038D" w14:paraId="4C40F616" w14:textId="395206EE" w:rsidTr="00894A6C">
        <w:trPr>
          <w:trHeight w:val="20"/>
        </w:trPr>
        <w:tc>
          <w:tcPr>
            <w:tcW w:w="882" w:type="dxa"/>
          </w:tcPr>
          <w:p w14:paraId="30A42FD1" w14:textId="77777777" w:rsidR="00DC2CA8" w:rsidRPr="006D038D" w:rsidRDefault="00DC2CA8" w:rsidP="00CC4B5E">
            <w:pPr>
              <w:rPr>
                <w:rFonts w:ascii="Times New Roman" w:eastAsiaTheme="minorEastAsia" w:hAnsi="Times New Roman" w:cs="Times New Roman"/>
                <w:sz w:val="24"/>
                <w:szCs w:val="24"/>
                <w:lang w:val="lv-LV"/>
              </w:rPr>
            </w:pPr>
            <w:r w:rsidRPr="006D038D">
              <w:rPr>
                <w:rFonts w:ascii="Times New Roman" w:eastAsiaTheme="minorEastAsia" w:hAnsi="Times New Roman" w:cs="Times New Roman"/>
                <w:sz w:val="24"/>
                <w:szCs w:val="24"/>
                <w:lang w:val="lv-LV"/>
              </w:rPr>
              <w:t>4.2.</w:t>
            </w:r>
          </w:p>
        </w:tc>
        <w:tc>
          <w:tcPr>
            <w:tcW w:w="3229" w:type="dxa"/>
            <w:gridSpan w:val="2"/>
          </w:tcPr>
          <w:p w14:paraId="25CB3BB2" w14:textId="77777777" w:rsidR="00DC2CA8" w:rsidRPr="006D038D" w:rsidRDefault="00DC2CA8" w:rsidP="00CC4B5E">
            <w:pPr>
              <w:jc w:val="both"/>
              <w:rPr>
                <w:rFonts w:ascii="Times New Roman" w:eastAsiaTheme="minorEastAsia" w:hAnsi="Times New Roman" w:cs="Times New Roman"/>
                <w:sz w:val="24"/>
                <w:szCs w:val="24"/>
                <w:lang w:val="lv-LV"/>
              </w:rPr>
            </w:pPr>
            <w:r w:rsidRPr="006D038D">
              <w:rPr>
                <w:rFonts w:ascii="Times New Roman" w:eastAsiaTheme="minorEastAsia" w:hAnsi="Times New Roman" w:cs="Times New Roman"/>
                <w:sz w:val="24"/>
                <w:szCs w:val="24"/>
                <w:lang w:val="lv-LV"/>
              </w:rPr>
              <w:t>ar 45 mm PMMA</w:t>
            </w:r>
            <w:r w:rsidRPr="006D038D">
              <w:rPr>
                <w:rFonts w:ascii="Times New Roman" w:eastAsiaTheme="minorEastAsia" w:hAnsi="Times New Roman" w:cs="Times New Roman"/>
                <w:sz w:val="24"/>
                <w:szCs w:val="24"/>
                <w:vertAlign w:val="superscript"/>
                <w:lang w:val="lv-LV"/>
              </w:rPr>
              <w:t xml:space="preserve"> </w:t>
            </w:r>
            <w:r w:rsidRPr="006D038D">
              <w:rPr>
                <w:rFonts w:ascii="Times New Roman" w:eastAsiaTheme="minorEastAsia" w:hAnsi="Times New Roman" w:cs="Times New Roman"/>
                <w:sz w:val="24"/>
                <w:szCs w:val="24"/>
                <w:lang w:val="lv-LV"/>
              </w:rPr>
              <w:t>(polimetilmetakrilāta) fantomu</w:t>
            </w:r>
          </w:p>
        </w:tc>
        <w:tc>
          <w:tcPr>
            <w:tcW w:w="2552" w:type="dxa"/>
          </w:tcPr>
          <w:p w14:paraId="00BDDC2E" w14:textId="77777777" w:rsidR="00DC2CA8" w:rsidRPr="006D038D" w:rsidRDefault="00DC2CA8" w:rsidP="00AD002B">
            <w:pPr>
              <w:jc w:val="center"/>
              <w:rPr>
                <w:rFonts w:ascii="Times New Roman" w:eastAsiaTheme="minorEastAsia" w:hAnsi="Times New Roman" w:cs="Times New Roman"/>
                <w:sz w:val="24"/>
                <w:szCs w:val="24"/>
                <w:lang w:val="lv-LV"/>
              </w:rPr>
            </w:pPr>
            <w:r w:rsidRPr="006D038D">
              <w:rPr>
                <w:rFonts w:ascii="Times New Roman" w:eastAsiaTheme="minorEastAsia" w:hAnsi="Times New Roman" w:cs="Times New Roman"/>
                <w:sz w:val="24"/>
                <w:szCs w:val="24"/>
                <w:lang w:val="lv-LV"/>
              </w:rPr>
              <w:t>≤ 2,5 mGy</w:t>
            </w:r>
          </w:p>
          <w:p w14:paraId="0EB49340" w14:textId="77777777" w:rsidR="00DC2CA8" w:rsidRPr="006D038D" w:rsidRDefault="00DC2CA8" w:rsidP="00AD002B">
            <w:pPr>
              <w:jc w:val="center"/>
              <w:rPr>
                <w:rFonts w:ascii="Times New Roman" w:eastAsiaTheme="minorEastAsia" w:hAnsi="Times New Roman" w:cs="Times New Roman"/>
                <w:sz w:val="24"/>
                <w:szCs w:val="24"/>
                <w:lang w:val="lv-LV"/>
              </w:rPr>
            </w:pPr>
          </w:p>
        </w:tc>
        <w:tc>
          <w:tcPr>
            <w:tcW w:w="7371" w:type="dxa"/>
            <w:vMerge/>
          </w:tcPr>
          <w:p w14:paraId="4081BD1E" w14:textId="77777777" w:rsidR="00DC2CA8" w:rsidRPr="006D038D" w:rsidRDefault="00DC2CA8" w:rsidP="00CC4B5E">
            <w:pPr>
              <w:pStyle w:val="ListParagraph"/>
              <w:contextualSpacing w:val="0"/>
              <w:rPr>
                <w:rFonts w:ascii="Times New Roman" w:eastAsiaTheme="minorEastAsia" w:hAnsi="Times New Roman" w:cs="Times New Roman"/>
                <w:sz w:val="24"/>
                <w:szCs w:val="24"/>
              </w:rPr>
            </w:pPr>
          </w:p>
        </w:tc>
      </w:tr>
      <w:tr w:rsidR="00DC2CA8" w:rsidRPr="00995603" w14:paraId="0ECAFA2E" w14:textId="1939C9FB" w:rsidTr="00894A6C">
        <w:trPr>
          <w:trHeight w:val="20"/>
        </w:trPr>
        <w:tc>
          <w:tcPr>
            <w:tcW w:w="882" w:type="dxa"/>
          </w:tcPr>
          <w:p w14:paraId="732D8567" w14:textId="77777777" w:rsidR="00DC2CA8" w:rsidRPr="006D038D" w:rsidRDefault="00DC2CA8" w:rsidP="00CC4B5E">
            <w:pPr>
              <w:rPr>
                <w:rFonts w:ascii="Times New Roman" w:eastAsiaTheme="minorEastAsia" w:hAnsi="Times New Roman" w:cs="Times New Roman"/>
                <w:sz w:val="24"/>
                <w:szCs w:val="24"/>
                <w:lang w:val="lv-LV"/>
              </w:rPr>
            </w:pPr>
            <w:r w:rsidRPr="006D038D">
              <w:rPr>
                <w:rFonts w:ascii="Times New Roman" w:eastAsiaTheme="minorEastAsia" w:hAnsi="Times New Roman" w:cs="Times New Roman"/>
                <w:sz w:val="24"/>
                <w:szCs w:val="24"/>
                <w:lang w:val="lv-LV"/>
              </w:rPr>
              <w:t>4.3.</w:t>
            </w:r>
          </w:p>
        </w:tc>
        <w:tc>
          <w:tcPr>
            <w:tcW w:w="3229" w:type="dxa"/>
            <w:gridSpan w:val="2"/>
          </w:tcPr>
          <w:p w14:paraId="3463B156" w14:textId="77777777" w:rsidR="00DC2CA8" w:rsidRPr="006D038D" w:rsidRDefault="00DC2CA8" w:rsidP="00CC4B5E">
            <w:pPr>
              <w:jc w:val="both"/>
              <w:rPr>
                <w:rFonts w:ascii="Times New Roman" w:eastAsiaTheme="minorEastAsia" w:hAnsi="Times New Roman" w:cs="Times New Roman"/>
                <w:sz w:val="24"/>
                <w:szCs w:val="24"/>
                <w:lang w:val="lv-LV"/>
              </w:rPr>
            </w:pPr>
            <w:r w:rsidRPr="006D038D">
              <w:rPr>
                <w:rFonts w:ascii="Times New Roman" w:eastAsiaTheme="minorEastAsia" w:hAnsi="Times New Roman" w:cs="Times New Roman"/>
                <w:sz w:val="24"/>
                <w:szCs w:val="24"/>
                <w:lang w:val="lv-LV"/>
              </w:rPr>
              <w:t>ar 50 mm PMMA</w:t>
            </w:r>
            <w:r w:rsidRPr="006D038D">
              <w:rPr>
                <w:rFonts w:ascii="Times New Roman" w:eastAsiaTheme="minorEastAsia" w:hAnsi="Times New Roman" w:cs="Times New Roman"/>
                <w:sz w:val="24"/>
                <w:szCs w:val="24"/>
                <w:vertAlign w:val="superscript"/>
                <w:lang w:val="lv-LV"/>
              </w:rPr>
              <w:t xml:space="preserve"> </w:t>
            </w:r>
            <w:r w:rsidRPr="006D038D">
              <w:rPr>
                <w:rFonts w:ascii="Times New Roman" w:eastAsiaTheme="minorEastAsia" w:hAnsi="Times New Roman" w:cs="Times New Roman"/>
                <w:sz w:val="24"/>
                <w:szCs w:val="24"/>
                <w:lang w:val="lv-LV"/>
              </w:rPr>
              <w:t>(polimetilmetakrilāta) fantomu</w:t>
            </w:r>
          </w:p>
        </w:tc>
        <w:tc>
          <w:tcPr>
            <w:tcW w:w="2552" w:type="dxa"/>
          </w:tcPr>
          <w:p w14:paraId="6F96FFE3" w14:textId="77777777" w:rsidR="00DC2CA8" w:rsidRPr="006D038D" w:rsidRDefault="00DC2CA8" w:rsidP="00AD002B">
            <w:pPr>
              <w:jc w:val="center"/>
              <w:rPr>
                <w:rFonts w:ascii="Times New Roman" w:eastAsiaTheme="minorEastAsia" w:hAnsi="Times New Roman" w:cs="Times New Roman"/>
                <w:sz w:val="24"/>
                <w:szCs w:val="24"/>
                <w:lang w:val="lv-LV"/>
              </w:rPr>
            </w:pPr>
            <w:r w:rsidRPr="006D038D">
              <w:rPr>
                <w:rFonts w:ascii="Times New Roman" w:eastAsiaTheme="minorEastAsia" w:hAnsi="Times New Roman" w:cs="Times New Roman"/>
                <w:sz w:val="24"/>
                <w:szCs w:val="24"/>
                <w:lang w:val="lv-LV"/>
              </w:rPr>
              <w:t>≤ 3,0 mGy</w:t>
            </w:r>
          </w:p>
          <w:p w14:paraId="0EE3AAE4" w14:textId="77777777" w:rsidR="00DC2CA8" w:rsidRPr="006D038D" w:rsidRDefault="00DC2CA8" w:rsidP="00AD002B">
            <w:pPr>
              <w:jc w:val="center"/>
              <w:rPr>
                <w:rFonts w:ascii="Times New Roman" w:eastAsiaTheme="minorEastAsia" w:hAnsi="Times New Roman" w:cs="Times New Roman"/>
                <w:sz w:val="24"/>
                <w:szCs w:val="24"/>
                <w:lang w:val="lv-LV"/>
              </w:rPr>
            </w:pPr>
          </w:p>
        </w:tc>
        <w:tc>
          <w:tcPr>
            <w:tcW w:w="7371" w:type="dxa"/>
            <w:vMerge/>
          </w:tcPr>
          <w:p w14:paraId="4F1FB762" w14:textId="77777777" w:rsidR="00DC2CA8" w:rsidRPr="006D038D" w:rsidRDefault="00DC2CA8" w:rsidP="00CC4B5E">
            <w:pPr>
              <w:pStyle w:val="ListParagraph"/>
              <w:contextualSpacing w:val="0"/>
              <w:rPr>
                <w:rFonts w:ascii="Times New Roman" w:eastAsiaTheme="minorEastAsia" w:hAnsi="Times New Roman" w:cs="Times New Roman"/>
                <w:sz w:val="24"/>
                <w:szCs w:val="24"/>
              </w:rPr>
            </w:pPr>
          </w:p>
        </w:tc>
      </w:tr>
      <w:tr w:rsidR="00DC2CA8" w:rsidRPr="00995603" w14:paraId="79E7E1C8" w14:textId="28181F60" w:rsidTr="00894A6C">
        <w:trPr>
          <w:trHeight w:val="20"/>
        </w:trPr>
        <w:tc>
          <w:tcPr>
            <w:tcW w:w="882" w:type="dxa"/>
          </w:tcPr>
          <w:p w14:paraId="1BEC6671" w14:textId="77777777" w:rsidR="00DC2CA8" w:rsidRPr="00995603" w:rsidRDefault="00DC2CA8" w:rsidP="00CC4B5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5.</w:t>
            </w:r>
          </w:p>
          <w:p w14:paraId="5722CB93" w14:textId="77777777" w:rsidR="00DC2CA8" w:rsidRPr="00995603" w:rsidRDefault="00DC2CA8" w:rsidP="00CC4B5E">
            <w:pPr>
              <w:rPr>
                <w:rFonts w:ascii="Times New Roman" w:eastAsiaTheme="minorEastAsia" w:hAnsi="Times New Roman" w:cs="Times New Roman"/>
                <w:sz w:val="24"/>
                <w:szCs w:val="24"/>
                <w:lang w:val="lv-LV"/>
              </w:rPr>
            </w:pPr>
          </w:p>
        </w:tc>
        <w:tc>
          <w:tcPr>
            <w:tcW w:w="3229" w:type="dxa"/>
            <w:gridSpan w:val="2"/>
          </w:tcPr>
          <w:p w14:paraId="6CE8AE07" w14:textId="77777777" w:rsidR="00DC2CA8" w:rsidRPr="00995603" w:rsidRDefault="00DC2CA8" w:rsidP="00CC4B5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Lampas atdeve</w:t>
            </w:r>
          </w:p>
          <w:p w14:paraId="35692466" w14:textId="77777777" w:rsidR="00DC2CA8" w:rsidRPr="00995603" w:rsidRDefault="00DC2CA8" w:rsidP="00CC4B5E">
            <w:pPr>
              <w:jc w:val="both"/>
              <w:rPr>
                <w:rFonts w:ascii="Times New Roman" w:eastAsiaTheme="minorEastAsia" w:hAnsi="Times New Roman" w:cs="Times New Roman"/>
                <w:sz w:val="24"/>
                <w:szCs w:val="24"/>
                <w:lang w:val="lv-LV"/>
              </w:rPr>
            </w:pPr>
          </w:p>
        </w:tc>
        <w:tc>
          <w:tcPr>
            <w:tcW w:w="2552" w:type="dxa"/>
          </w:tcPr>
          <w:p w14:paraId="1DA63F96" w14:textId="77777777" w:rsidR="00DC2CA8" w:rsidRPr="00995603" w:rsidRDefault="00DC2CA8" w:rsidP="00AD002B">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&gt; 120 µGy/mAs</w:t>
            </w:r>
          </w:p>
          <w:p w14:paraId="0DE231DD" w14:textId="77777777" w:rsidR="00DC2CA8" w:rsidRPr="00995603" w:rsidRDefault="00DC2CA8" w:rsidP="00CC4B5E">
            <w:pPr>
              <w:jc w:val="both"/>
              <w:rPr>
                <w:rFonts w:ascii="Times New Roman" w:eastAsiaTheme="minorEastAsia" w:hAnsi="Times New Roman" w:cs="Times New Roman"/>
                <w:sz w:val="24"/>
                <w:szCs w:val="24"/>
                <w:lang w:val="lv-LV"/>
              </w:rPr>
            </w:pPr>
          </w:p>
        </w:tc>
        <w:tc>
          <w:tcPr>
            <w:tcW w:w="7371" w:type="dxa"/>
          </w:tcPr>
          <w:p w14:paraId="399FB2FE" w14:textId="77777777" w:rsidR="00DC2CA8" w:rsidRPr="00995603" w:rsidRDefault="00DC2CA8" w:rsidP="00CC4B5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Mērījumi: </w:t>
            </w:r>
          </w:p>
          <w:p w14:paraId="3EA28D98" w14:textId="13B0A475" w:rsidR="00DC2CA8" w:rsidRPr="00995603" w:rsidRDefault="00DC2CA8" w:rsidP="00CC4B5E">
            <w:pPr>
              <w:pStyle w:val="ListParagraph"/>
              <w:numPr>
                <w:ilvl w:val="0"/>
                <w:numId w:val="36"/>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50 cm attālumā no fokusa, no izkliedētā starojuma brīvos apstākļos</w:t>
            </w:r>
            <w:r w:rsidR="00AD002B">
              <w:rPr>
                <w:rFonts w:ascii="Times New Roman" w:eastAsiaTheme="minorEastAsia" w:hAnsi="Times New Roman" w:cs="Times New Roman"/>
                <w:sz w:val="24"/>
                <w:szCs w:val="24"/>
              </w:rPr>
              <w:t>.</w:t>
            </w:r>
          </w:p>
          <w:p w14:paraId="7D1ED974" w14:textId="2D587A7C" w:rsidR="00DC2CA8" w:rsidRPr="00995603" w:rsidRDefault="00DC2CA8" w:rsidP="00CC4B5E">
            <w:pPr>
              <w:pStyle w:val="ListParagraph"/>
              <w:numPr>
                <w:ilvl w:val="0"/>
                <w:numId w:val="36"/>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Pie augstsprieguma 28 kV un ~20 mAs</w:t>
            </w:r>
            <w:r w:rsidR="00AD002B">
              <w:rPr>
                <w:rFonts w:ascii="Times New Roman" w:eastAsiaTheme="minorEastAsia" w:hAnsi="Times New Roman" w:cs="Times New Roman"/>
                <w:sz w:val="24"/>
                <w:szCs w:val="24"/>
              </w:rPr>
              <w:t>.</w:t>
            </w:r>
          </w:p>
          <w:p w14:paraId="23894428" w14:textId="11B41EEF" w:rsidR="00DC2CA8" w:rsidRPr="00995603" w:rsidRDefault="00DC2CA8" w:rsidP="00CC4B5E">
            <w:pPr>
              <w:pStyle w:val="ListParagraph"/>
              <w:numPr>
                <w:ilvl w:val="0"/>
                <w:numId w:val="36"/>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lastRenderedPageBreak/>
              <w:t>Izmantojot molibdēna anodu un 30 µm molibdēna filtru, ja tāds pieejams</w:t>
            </w:r>
            <w:r w:rsidR="00AD002B">
              <w:rPr>
                <w:rFonts w:ascii="Times New Roman" w:eastAsiaTheme="minorEastAsia" w:hAnsi="Times New Roman" w:cs="Times New Roman"/>
                <w:sz w:val="24"/>
                <w:szCs w:val="24"/>
              </w:rPr>
              <w:t>.</w:t>
            </w:r>
          </w:p>
          <w:p w14:paraId="640886AD" w14:textId="73910A3E" w:rsidR="00DC2CA8" w:rsidRPr="00995603" w:rsidRDefault="00DC2CA8" w:rsidP="00CC4B5E">
            <w:pPr>
              <w:pStyle w:val="ListParagraph"/>
              <w:numPr>
                <w:ilvl w:val="0"/>
                <w:numId w:val="36"/>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Bez kompresijas plāksnes</w:t>
            </w:r>
            <w:r w:rsidR="00AD002B">
              <w:rPr>
                <w:rFonts w:ascii="Times New Roman" w:eastAsiaTheme="minorEastAsia" w:hAnsi="Times New Roman" w:cs="Times New Roman"/>
                <w:sz w:val="24"/>
                <w:szCs w:val="24"/>
              </w:rPr>
              <w:t>.</w:t>
            </w:r>
          </w:p>
          <w:p w14:paraId="36237403" w14:textId="411C345C" w:rsidR="00DC2CA8" w:rsidRPr="00995603" w:rsidRDefault="00DC2CA8" w:rsidP="00CC4B5E">
            <w:pPr>
              <w:pStyle w:val="ListParagraph"/>
              <w:numPr>
                <w:ilvl w:val="0"/>
                <w:numId w:val="36"/>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 xml:space="preserve">Ja nav iespējams uzstādīt Mo/30µmMo kombināciju, izmanto šādus </w:t>
            </w:r>
            <w:r w:rsidRPr="00995603">
              <w:rPr>
                <w:rFonts w:ascii="Times New Roman" w:eastAsiaTheme="minorEastAsia" w:hAnsi="Times New Roman" w:cs="Times New Roman"/>
                <w:i/>
                <w:sz w:val="24"/>
                <w:szCs w:val="24"/>
              </w:rPr>
              <w:t>(robežvērtības)</w:t>
            </w:r>
            <w:r w:rsidRPr="00995603">
              <w:rPr>
                <w:rFonts w:ascii="Times New Roman" w:eastAsiaTheme="minorEastAsia" w:hAnsi="Times New Roman" w:cs="Times New Roman"/>
                <w:sz w:val="24"/>
                <w:szCs w:val="24"/>
              </w:rPr>
              <w:t xml:space="preserve"> korekcijas koeficientus:</w:t>
            </w:r>
          </w:p>
          <w:p w14:paraId="092676C7" w14:textId="23320814" w:rsidR="00DC2CA8" w:rsidRPr="00995603" w:rsidRDefault="00DC2CA8" w:rsidP="00CC4B5E">
            <w:pPr>
              <w:pStyle w:val="ListParagraph"/>
              <w:numPr>
                <w:ilvl w:val="1"/>
                <w:numId w:val="37"/>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0,87 attiecībā uz Mo/25µm Rh;</w:t>
            </w:r>
          </w:p>
          <w:p w14:paraId="23A7620C" w14:textId="516CBF3B" w:rsidR="00DC2CA8" w:rsidRPr="00995603" w:rsidRDefault="00DC2CA8" w:rsidP="00CC4B5E">
            <w:pPr>
              <w:pStyle w:val="ListParagraph"/>
              <w:numPr>
                <w:ilvl w:val="1"/>
                <w:numId w:val="37"/>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0,42 attiecībā uz W/60 µm Mo;</w:t>
            </w:r>
          </w:p>
          <w:p w14:paraId="67693136" w14:textId="53F11DB6" w:rsidR="00DC2CA8" w:rsidRPr="00995603" w:rsidRDefault="00DC2CA8" w:rsidP="00CC4B5E">
            <w:pPr>
              <w:pStyle w:val="ListParagraph"/>
              <w:numPr>
                <w:ilvl w:val="1"/>
                <w:numId w:val="37"/>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0,38 attiecībā uz W/50 µm Rh;</w:t>
            </w:r>
          </w:p>
          <w:p w14:paraId="4991D010" w14:textId="640DC2CE" w:rsidR="00DC2CA8" w:rsidRPr="00995603" w:rsidRDefault="00DC2CA8" w:rsidP="00CC4B5E">
            <w:pPr>
              <w:pStyle w:val="ListParagraph"/>
              <w:numPr>
                <w:ilvl w:val="1"/>
                <w:numId w:val="37"/>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0,58 attiecībā uz Rh/25 µm Rh.</w:t>
            </w:r>
          </w:p>
        </w:tc>
      </w:tr>
      <w:tr w:rsidR="00DC2CA8" w:rsidRPr="00514839" w14:paraId="6AB792EE" w14:textId="23B744B3" w:rsidTr="00DC2CA8">
        <w:trPr>
          <w:trHeight w:val="20"/>
        </w:trPr>
        <w:tc>
          <w:tcPr>
            <w:tcW w:w="882" w:type="dxa"/>
          </w:tcPr>
          <w:p w14:paraId="4FCDAC0B" w14:textId="77777777"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eastAsiaTheme="minorEastAsia" w:hAnsi="Times New Roman" w:cs="Times New Roman"/>
                <w:sz w:val="24"/>
                <w:szCs w:val="24"/>
                <w:lang w:val="lv-LV"/>
              </w:rPr>
              <w:lastRenderedPageBreak/>
              <w:t>6.</w:t>
            </w:r>
          </w:p>
        </w:tc>
        <w:tc>
          <w:tcPr>
            <w:tcW w:w="13152" w:type="dxa"/>
            <w:gridSpan w:val="4"/>
          </w:tcPr>
          <w:p w14:paraId="204DFB8A" w14:textId="77777777" w:rsidR="00DC2CA8" w:rsidRPr="00514839" w:rsidRDefault="00DC2CA8" w:rsidP="00CC4B5E">
            <w:pPr>
              <w:jc w:val="both"/>
              <w:rPr>
                <w:rFonts w:ascii="Times New Roman" w:eastAsia="Times New Roman" w:hAnsi="Times New Roman" w:cs="Times New Roman"/>
                <w:sz w:val="24"/>
                <w:szCs w:val="24"/>
                <w:lang w:val="lv-LV"/>
              </w:rPr>
            </w:pPr>
            <w:r w:rsidRPr="00514839">
              <w:rPr>
                <w:rFonts w:ascii="Times New Roman" w:eastAsia="Times New Roman" w:hAnsi="Times New Roman" w:cs="Times New Roman"/>
                <w:sz w:val="24"/>
                <w:szCs w:val="24"/>
                <w:lang w:val="lv-LV"/>
              </w:rPr>
              <w:t>Pusvājinājuma slāņa biezums:</w:t>
            </w:r>
          </w:p>
        </w:tc>
      </w:tr>
      <w:tr w:rsidR="00DC2CA8" w:rsidRPr="00514839" w14:paraId="119D01A3" w14:textId="5281BADE" w:rsidTr="00894A6C">
        <w:trPr>
          <w:trHeight w:val="20"/>
        </w:trPr>
        <w:tc>
          <w:tcPr>
            <w:tcW w:w="882" w:type="dxa"/>
          </w:tcPr>
          <w:p w14:paraId="1F8C9E56" w14:textId="77777777"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eastAsiaTheme="minorEastAsia" w:hAnsi="Times New Roman" w:cs="Times New Roman"/>
                <w:sz w:val="24"/>
                <w:szCs w:val="24"/>
                <w:lang w:val="lv-LV"/>
              </w:rPr>
              <w:t>6.1.</w:t>
            </w:r>
          </w:p>
        </w:tc>
        <w:tc>
          <w:tcPr>
            <w:tcW w:w="3229" w:type="dxa"/>
            <w:gridSpan w:val="2"/>
          </w:tcPr>
          <w:p w14:paraId="70A315F7" w14:textId="77777777" w:rsidR="00DC2CA8" w:rsidRPr="00514839" w:rsidRDefault="00DC2CA8" w:rsidP="00CC4B5E">
            <w:pPr>
              <w:jc w:val="both"/>
              <w:rPr>
                <w:rFonts w:ascii="Times New Roman" w:eastAsia="Times New Roman" w:hAnsi="Times New Roman" w:cs="Times New Roman"/>
                <w:sz w:val="24"/>
                <w:szCs w:val="24"/>
                <w:lang w:val="lv-LV"/>
              </w:rPr>
            </w:pPr>
            <w:r w:rsidRPr="00514839">
              <w:rPr>
                <w:rFonts w:ascii="Times New Roman" w:eastAsia="Times New Roman" w:hAnsi="Times New Roman" w:cs="Times New Roman"/>
                <w:sz w:val="24"/>
                <w:szCs w:val="24"/>
                <w:lang w:val="lv-LV"/>
              </w:rPr>
              <w:t>ja izmanto molibdēna anodu un 30 µm molibdēna filtru</w:t>
            </w:r>
          </w:p>
        </w:tc>
        <w:tc>
          <w:tcPr>
            <w:tcW w:w="2552" w:type="dxa"/>
          </w:tcPr>
          <w:p w14:paraId="3B8EA4EF" w14:textId="77777777" w:rsidR="00DC2CA8" w:rsidRPr="00514839" w:rsidRDefault="00DC2CA8" w:rsidP="00676559">
            <w:pPr>
              <w:jc w:val="center"/>
              <w:rPr>
                <w:rFonts w:ascii="Times New Roman" w:eastAsia="Times New Roman" w:hAnsi="Times New Roman" w:cs="Times New Roman"/>
                <w:sz w:val="24"/>
                <w:szCs w:val="24"/>
                <w:lang w:val="lv-LV"/>
              </w:rPr>
            </w:pPr>
            <w:r w:rsidRPr="00514839">
              <w:rPr>
                <w:rFonts w:ascii="Times New Roman" w:eastAsia="Times New Roman" w:hAnsi="Times New Roman" w:cs="Times New Roman"/>
                <w:sz w:val="24"/>
                <w:szCs w:val="24"/>
                <w:lang w:val="lv-LV"/>
              </w:rPr>
              <w:t>≥ 0,32 mm Al</w:t>
            </w:r>
          </w:p>
        </w:tc>
        <w:tc>
          <w:tcPr>
            <w:tcW w:w="7371" w:type="dxa"/>
            <w:vMerge w:val="restart"/>
          </w:tcPr>
          <w:p w14:paraId="6A5A3692" w14:textId="77777777"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eastAsiaTheme="minorEastAsia" w:hAnsi="Times New Roman" w:cs="Times New Roman"/>
                <w:sz w:val="24"/>
                <w:szCs w:val="24"/>
                <w:lang w:val="lv-LV"/>
              </w:rPr>
              <w:t>Mērījumi:</w:t>
            </w:r>
          </w:p>
          <w:p w14:paraId="21EC5F66" w14:textId="77777777"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eastAsiaTheme="minorEastAsia" w:hAnsi="Times New Roman" w:cs="Times New Roman"/>
                <w:sz w:val="24"/>
                <w:szCs w:val="24"/>
                <w:lang w:val="lv-LV"/>
              </w:rPr>
              <w:t>1) ar augstspriegumu 28 kV;</w:t>
            </w:r>
          </w:p>
          <w:p w14:paraId="24D16F06" w14:textId="4E5DCFD6"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eastAsiaTheme="minorEastAsia" w:hAnsi="Times New Roman" w:cs="Times New Roman"/>
                <w:sz w:val="24"/>
                <w:szCs w:val="24"/>
                <w:lang w:val="lv-LV"/>
              </w:rPr>
              <w:t>2) bez kompresijas plāksnes.</w:t>
            </w:r>
          </w:p>
        </w:tc>
      </w:tr>
      <w:tr w:rsidR="00DC2CA8" w:rsidRPr="00514839" w14:paraId="1B779A58" w14:textId="36A3BE8A" w:rsidTr="00894A6C">
        <w:trPr>
          <w:trHeight w:val="20"/>
        </w:trPr>
        <w:tc>
          <w:tcPr>
            <w:tcW w:w="882" w:type="dxa"/>
          </w:tcPr>
          <w:p w14:paraId="4F54967E" w14:textId="77777777"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eastAsiaTheme="minorEastAsia" w:hAnsi="Times New Roman" w:cs="Times New Roman"/>
                <w:sz w:val="24"/>
                <w:szCs w:val="24"/>
                <w:lang w:val="lv-LV"/>
              </w:rPr>
              <w:t>6.2.</w:t>
            </w:r>
          </w:p>
        </w:tc>
        <w:tc>
          <w:tcPr>
            <w:tcW w:w="3229" w:type="dxa"/>
            <w:gridSpan w:val="2"/>
            <w:tcBorders>
              <w:top w:val="outset" w:sz="6" w:space="0" w:color="auto"/>
              <w:left w:val="outset" w:sz="6" w:space="0" w:color="auto"/>
              <w:bottom w:val="outset" w:sz="6" w:space="0" w:color="auto"/>
              <w:right w:val="outset" w:sz="6" w:space="0" w:color="auto"/>
            </w:tcBorders>
          </w:tcPr>
          <w:p w14:paraId="7B1E362A" w14:textId="77777777"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hAnsi="Times New Roman" w:cs="Times New Roman"/>
                <w:sz w:val="24"/>
                <w:szCs w:val="24"/>
                <w:lang w:val="lv-LV"/>
              </w:rPr>
              <w:t>ja izmanto molibdēna anodu un 25 µm rodija filtru</w:t>
            </w:r>
          </w:p>
        </w:tc>
        <w:tc>
          <w:tcPr>
            <w:tcW w:w="2552" w:type="dxa"/>
            <w:tcBorders>
              <w:top w:val="outset" w:sz="6" w:space="0" w:color="auto"/>
              <w:left w:val="outset" w:sz="6" w:space="0" w:color="auto"/>
              <w:bottom w:val="outset" w:sz="6" w:space="0" w:color="auto"/>
            </w:tcBorders>
          </w:tcPr>
          <w:p w14:paraId="5110D3A8" w14:textId="57A85FE1" w:rsidR="00DC2CA8" w:rsidRPr="00514839" w:rsidRDefault="00DC2CA8" w:rsidP="00676559">
            <w:pPr>
              <w:jc w:val="center"/>
              <w:rPr>
                <w:rFonts w:ascii="Times New Roman" w:eastAsiaTheme="minorEastAsia" w:hAnsi="Times New Roman" w:cs="Times New Roman"/>
                <w:sz w:val="24"/>
                <w:szCs w:val="24"/>
                <w:lang w:val="lv-LV"/>
              </w:rPr>
            </w:pPr>
            <w:r w:rsidRPr="00514839">
              <w:rPr>
                <w:rFonts w:ascii="Times New Roman" w:hAnsi="Times New Roman" w:cs="Times New Roman"/>
                <w:sz w:val="24"/>
                <w:szCs w:val="24"/>
                <w:lang w:val="lv-LV"/>
              </w:rPr>
              <w:t>≥ 0,40 mm Al</w:t>
            </w:r>
          </w:p>
        </w:tc>
        <w:tc>
          <w:tcPr>
            <w:tcW w:w="7371" w:type="dxa"/>
            <w:vMerge/>
          </w:tcPr>
          <w:p w14:paraId="0D94AB2D" w14:textId="77777777" w:rsidR="00DC2CA8" w:rsidRPr="00514839" w:rsidRDefault="00DC2CA8" w:rsidP="00CC4B5E">
            <w:pPr>
              <w:jc w:val="both"/>
              <w:rPr>
                <w:rFonts w:ascii="Times New Roman" w:eastAsiaTheme="minorEastAsia" w:hAnsi="Times New Roman" w:cs="Times New Roman"/>
                <w:sz w:val="24"/>
                <w:szCs w:val="24"/>
                <w:lang w:val="lv-LV"/>
              </w:rPr>
            </w:pPr>
          </w:p>
        </w:tc>
      </w:tr>
      <w:tr w:rsidR="00DC2CA8" w:rsidRPr="00514839" w14:paraId="068D2D77" w14:textId="3CE33C81" w:rsidTr="00894A6C">
        <w:trPr>
          <w:trHeight w:val="20"/>
        </w:trPr>
        <w:tc>
          <w:tcPr>
            <w:tcW w:w="882" w:type="dxa"/>
          </w:tcPr>
          <w:p w14:paraId="5668CFE6" w14:textId="77777777"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eastAsiaTheme="minorEastAsia" w:hAnsi="Times New Roman" w:cs="Times New Roman"/>
                <w:sz w:val="24"/>
                <w:szCs w:val="24"/>
                <w:lang w:val="lv-LV"/>
              </w:rPr>
              <w:t>6.3.</w:t>
            </w:r>
          </w:p>
        </w:tc>
        <w:tc>
          <w:tcPr>
            <w:tcW w:w="3229" w:type="dxa"/>
            <w:gridSpan w:val="2"/>
            <w:tcBorders>
              <w:top w:val="outset" w:sz="6" w:space="0" w:color="auto"/>
              <w:left w:val="outset" w:sz="6" w:space="0" w:color="auto"/>
              <w:bottom w:val="outset" w:sz="6" w:space="0" w:color="auto"/>
              <w:right w:val="outset" w:sz="6" w:space="0" w:color="auto"/>
            </w:tcBorders>
          </w:tcPr>
          <w:p w14:paraId="0DFC91A9" w14:textId="77777777"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hAnsi="Times New Roman" w:cs="Times New Roman"/>
                <w:sz w:val="24"/>
                <w:szCs w:val="24"/>
                <w:lang w:val="lv-LV"/>
              </w:rPr>
              <w:t>ja izmanto volframa anodu un 60 µm molibdēna filtru</w:t>
            </w:r>
          </w:p>
        </w:tc>
        <w:tc>
          <w:tcPr>
            <w:tcW w:w="2552" w:type="dxa"/>
            <w:tcBorders>
              <w:top w:val="outset" w:sz="6" w:space="0" w:color="auto"/>
              <w:left w:val="outset" w:sz="6" w:space="0" w:color="auto"/>
              <w:bottom w:val="outset" w:sz="6" w:space="0" w:color="auto"/>
            </w:tcBorders>
          </w:tcPr>
          <w:p w14:paraId="2D6CB179" w14:textId="77777777" w:rsidR="00DC2CA8" w:rsidRPr="00514839" w:rsidRDefault="00DC2CA8" w:rsidP="00676559">
            <w:pPr>
              <w:jc w:val="center"/>
              <w:rPr>
                <w:rFonts w:ascii="Times New Roman" w:eastAsiaTheme="minorEastAsia" w:hAnsi="Times New Roman" w:cs="Times New Roman"/>
                <w:sz w:val="24"/>
                <w:szCs w:val="24"/>
                <w:lang w:val="lv-LV"/>
              </w:rPr>
            </w:pPr>
            <w:r w:rsidRPr="00514839">
              <w:rPr>
                <w:rFonts w:ascii="Times New Roman" w:hAnsi="Times New Roman" w:cs="Times New Roman"/>
                <w:sz w:val="24"/>
                <w:szCs w:val="24"/>
                <w:lang w:val="lv-LV"/>
              </w:rPr>
              <w:t>≥ 0,37 mm Al</w:t>
            </w:r>
          </w:p>
        </w:tc>
        <w:tc>
          <w:tcPr>
            <w:tcW w:w="7371" w:type="dxa"/>
            <w:vMerge/>
            <w:vAlign w:val="center"/>
          </w:tcPr>
          <w:p w14:paraId="3DE147D3" w14:textId="77777777" w:rsidR="00DC2CA8" w:rsidRPr="00514839" w:rsidRDefault="00DC2CA8" w:rsidP="00CC4B5E">
            <w:pPr>
              <w:jc w:val="both"/>
              <w:rPr>
                <w:rFonts w:ascii="Times New Roman" w:eastAsiaTheme="minorEastAsia" w:hAnsi="Times New Roman" w:cs="Times New Roman"/>
                <w:sz w:val="24"/>
                <w:szCs w:val="24"/>
                <w:lang w:val="lv-LV"/>
              </w:rPr>
            </w:pPr>
          </w:p>
        </w:tc>
      </w:tr>
      <w:tr w:rsidR="00DC2CA8" w:rsidRPr="00514839" w14:paraId="52306BEC" w14:textId="435EAB8D" w:rsidTr="00894A6C">
        <w:trPr>
          <w:trHeight w:val="20"/>
        </w:trPr>
        <w:tc>
          <w:tcPr>
            <w:tcW w:w="882" w:type="dxa"/>
          </w:tcPr>
          <w:p w14:paraId="7115F077" w14:textId="77777777"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eastAsiaTheme="minorEastAsia" w:hAnsi="Times New Roman" w:cs="Times New Roman"/>
                <w:sz w:val="24"/>
                <w:szCs w:val="24"/>
                <w:lang w:val="lv-LV"/>
              </w:rPr>
              <w:t>6.4.</w:t>
            </w:r>
          </w:p>
        </w:tc>
        <w:tc>
          <w:tcPr>
            <w:tcW w:w="3229" w:type="dxa"/>
            <w:gridSpan w:val="2"/>
            <w:tcBorders>
              <w:top w:val="outset" w:sz="6" w:space="0" w:color="auto"/>
              <w:left w:val="outset" w:sz="6" w:space="0" w:color="auto"/>
              <w:bottom w:val="outset" w:sz="6" w:space="0" w:color="auto"/>
              <w:right w:val="outset" w:sz="6" w:space="0" w:color="auto"/>
            </w:tcBorders>
          </w:tcPr>
          <w:p w14:paraId="71B6F4F2" w14:textId="77777777"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hAnsi="Times New Roman" w:cs="Times New Roman"/>
                <w:sz w:val="24"/>
                <w:szCs w:val="24"/>
                <w:lang w:val="lv-LV"/>
              </w:rPr>
              <w:t xml:space="preserve"> ja izmanto volframa anodu un 50 µm rodija filtru</w:t>
            </w:r>
          </w:p>
        </w:tc>
        <w:tc>
          <w:tcPr>
            <w:tcW w:w="2552" w:type="dxa"/>
            <w:tcBorders>
              <w:top w:val="outset" w:sz="6" w:space="0" w:color="auto"/>
              <w:left w:val="outset" w:sz="6" w:space="0" w:color="auto"/>
              <w:bottom w:val="outset" w:sz="6" w:space="0" w:color="auto"/>
            </w:tcBorders>
          </w:tcPr>
          <w:p w14:paraId="12DFE187" w14:textId="77777777" w:rsidR="00DC2CA8" w:rsidRPr="00514839" w:rsidRDefault="00DC2CA8" w:rsidP="00676559">
            <w:pPr>
              <w:jc w:val="center"/>
              <w:rPr>
                <w:rFonts w:ascii="Times New Roman" w:eastAsiaTheme="minorEastAsia" w:hAnsi="Times New Roman" w:cs="Times New Roman"/>
                <w:sz w:val="24"/>
                <w:szCs w:val="24"/>
                <w:lang w:val="lv-LV"/>
              </w:rPr>
            </w:pPr>
            <w:r w:rsidRPr="00514839">
              <w:rPr>
                <w:rFonts w:ascii="Times New Roman" w:hAnsi="Times New Roman" w:cs="Times New Roman"/>
                <w:sz w:val="24"/>
                <w:szCs w:val="24"/>
                <w:lang w:val="lv-LV"/>
              </w:rPr>
              <w:t>≥ 0,37 mm Al</w:t>
            </w:r>
          </w:p>
        </w:tc>
        <w:tc>
          <w:tcPr>
            <w:tcW w:w="7371" w:type="dxa"/>
            <w:vMerge/>
            <w:vAlign w:val="center"/>
          </w:tcPr>
          <w:p w14:paraId="31DBA407" w14:textId="77777777" w:rsidR="00DC2CA8" w:rsidRPr="00514839" w:rsidRDefault="00DC2CA8" w:rsidP="00CC4B5E">
            <w:pPr>
              <w:jc w:val="both"/>
              <w:rPr>
                <w:rFonts w:ascii="Times New Roman" w:eastAsiaTheme="minorEastAsia" w:hAnsi="Times New Roman" w:cs="Times New Roman"/>
                <w:sz w:val="24"/>
                <w:szCs w:val="24"/>
                <w:lang w:val="lv-LV"/>
              </w:rPr>
            </w:pPr>
          </w:p>
        </w:tc>
      </w:tr>
      <w:tr w:rsidR="00DC2CA8" w:rsidRPr="00514839" w14:paraId="09A0C8CB" w14:textId="42F20A01" w:rsidTr="00894A6C">
        <w:trPr>
          <w:trHeight w:val="836"/>
        </w:trPr>
        <w:tc>
          <w:tcPr>
            <w:tcW w:w="882" w:type="dxa"/>
            <w:tcBorders>
              <w:bottom w:val="single" w:sz="4" w:space="0" w:color="auto"/>
            </w:tcBorders>
          </w:tcPr>
          <w:p w14:paraId="26A90C3C" w14:textId="77777777"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eastAsiaTheme="minorEastAsia" w:hAnsi="Times New Roman" w:cs="Times New Roman"/>
                <w:sz w:val="24"/>
                <w:szCs w:val="24"/>
                <w:lang w:val="lv-LV"/>
              </w:rPr>
              <w:t>6.5.</w:t>
            </w:r>
          </w:p>
        </w:tc>
        <w:tc>
          <w:tcPr>
            <w:tcW w:w="3229" w:type="dxa"/>
            <w:gridSpan w:val="2"/>
            <w:tcBorders>
              <w:top w:val="outset" w:sz="6" w:space="0" w:color="auto"/>
              <w:left w:val="outset" w:sz="6" w:space="0" w:color="auto"/>
              <w:bottom w:val="single" w:sz="4" w:space="0" w:color="auto"/>
              <w:right w:val="outset" w:sz="6" w:space="0" w:color="auto"/>
            </w:tcBorders>
          </w:tcPr>
          <w:p w14:paraId="3E4728EC" w14:textId="77777777"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hAnsi="Times New Roman" w:cs="Times New Roman"/>
                <w:sz w:val="24"/>
                <w:szCs w:val="24"/>
                <w:lang w:val="lv-LV"/>
              </w:rPr>
              <w:t xml:space="preserve"> ja izmanto rodija anodu un 25 µm rodija filtru</w:t>
            </w:r>
          </w:p>
        </w:tc>
        <w:tc>
          <w:tcPr>
            <w:tcW w:w="2552" w:type="dxa"/>
            <w:tcBorders>
              <w:top w:val="outset" w:sz="6" w:space="0" w:color="auto"/>
              <w:left w:val="outset" w:sz="6" w:space="0" w:color="auto"/>
              <w:bottom w:val="single" w:sz="4" w:space="0" w:color="auto"/>
            </w:tcBorders>
          </w:tcPr>
          <w:p w14:paraId="4AF9B861" w14:textId="77777777" w:rsidR="00DC2CA8" w:rsidRPr="00514839" w:rsidRDefault="00DC2CA8" w:rsidP="00676559">
            <w:pPr>
              <w:jc w:val="center"/>
              <w:rPr>
                <w:rFonts w:ascii="Times New Roman" w:eastAsiaTheme="minorEastAsia" w:hAnsi="Times New Roman" w:cs="Times New Roman"/>
                <w:sz w:val="24"/>
                <w:szCs w:val="24"/>
                <w:lang w:val="lv-LV"/>
              </w:rPr>
            </w:pPr>
            <w:r w:rsidRPr="00514839">
              <w:rPr>
                <w:rFonts w:ascii="Times New Roman" w:hAnsi="Times New Roman" w:cs="Times New Roman"/>
                <w:sz w:val="24"/>
                <w:szCs w:val="24"/>
                <w:lang w:val="lv-LV"/>
              </w:rPr>
              <w:t>≥ 0,39 mm Al</w:t>
            </w:r>
          </w:p>
        </w:tc>
        <w:tc>
          <w:tcPr>
            <w:tcW w:w="7371" w:type="dxa"/>
            <w:vMerge/>
          </w:tcPr>
          <w:p w14:paraId="6923487D" w14:textId="77777777" w:rsidR="00DC2CA8" w:rsidRPr="00514839" w:rsidRDefault="00DC2CA8" w:rsidP="00CC4B5E">
            <w:pPr>
              <w:jc w:val="both"/>
              <w:rPr>
                <w:rFonts w:ascii="Times New Roman" w:eastAsiaTheme="minorEastAsia" w:hAnsi="Times New Roman" w:cs="Times New Roman"/>
                <w:sz w:val="24"/>
                <w:szCs w:val="24"/>
                <w:lang w:val="lv-LV"/>
              </w:rPr>
            </w:pPr>
          </w:p>
        </w:tc>
      </w:tr>
      <w:tr w:rsidR="00DC2CA8" w:rsidRPr="00514839" w14:paraId="2F70D2BD" w14:textId="4A585467" w:rsidTr="00894A6C">
        <w:trPr>
          <w:trHeight w:val="20"/>
        </w:trPr>
        <w:tc>
          <w:tcPr>
            <w:tcW w:w="882" w:type="dxa"/>
            <w:tcBorders>
              <w:top w:val="single" w:sz="4" w:space="0" w:color="auto"/>
              <w:bottom w:val="single" w:sz="4" w:space="0" w:color="auto"/>
              <w:right w:val="single" w:sz="4" w:space="0" w:color="auto"/>
            </w:tcBorders>
          </w:tcPr>
          <w:p w14:paraId="7843BE01" w14:textId="77777777"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eastAsiaTheme="minorEastAsia" w:hAnsi="Times New Roman" w:cs="Times New Roman"/>
                <w:sz w:val="24"/>
                <w:szCs w:val="24"/>
                <w:lang w:val="lv-LV"/>
              </w:rPr>
              <w:t>6.6.</w:t>
            </w:r>
          </w:p>
        </w:tc>
        <w:tc>
          <w:tcPr>
            <w:tcW w:w="3229" w:type="dxa"/>
            <w:gridSpan w:val="2"/>
            <w:tcBorders>
              <w:top w:val="single" w:sz="4" w:space="0" w:color="auto"/>
              <w:left w:val="single" w:sz="4" w:space="0" w:color="auto"/>
              <w:bottom w:val="single" w:sz="4" w:space="0" w:color="auto"/>
              <w:right w:val="single" w:sz="4" w:space="0" w:color="auto"/>
            </w:tcBorders>
          </w:tcPr>
          <w:p w14:paraId="59DD1749" w14:textId="77777777"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hAnsi="Times New Roman" w:cs="Times New Roman"/>
                <w:sz w:val="24"/>
                <w:szCs w:val="24"/>
                <w:lang w:val="lv-LV"/>
              </w:rPr>
              <w:t xml:space="preserve"> ja izmanto volframa anodu un 500 µm alumīnija filtru</w:t>
            </w:r>
          </w:p>
        </w:tc>
        <w:tc>
          <w:tcPr>
            <w:tcW w:w="2552" w:type="dxa"/>
            <w:tcBorders>
              <w:top w:val="single" w:sz="4" w:space="0" w:color="auto"/>
              <w:left w:val="single" w:sz="4" w:space="0" w:color="auto"/>
              <w:bottom w:val="single" w:sz="4" w:space="0" w:color="auto"/>
            </w:tcBorders>
          </w:tcPr>
          <w:p w14:paraId="11D32D27" w14:textId="77777777" w:rsidR="00DC2CA8" w:rsidRPr="00514839" w:rsidRDefault="00DC2CA8" w:rsidP="00676559">
            <w:pPr>
              <w:jc w:val="center"/>
              <w:rPr>
                <w:rFonts w:ascii="Times New Roman" w:eastAsiaTheme="minorEastAsia" w:hAnsi="Times New Roman" w:cs="Times New Roman"/>
                <w:sz w:val="24"/>
                <w:szCs w:val="24"/>
                <w:lang w:val="lv-LV"/>
              </w:rPr>
            </w:pPr>
            <w:r w:rsidRPr="00514839">
              <w:rPr>
                <w:rFonts w:ascii="Times New Roman" w:hAnsi="Times New Roman" w:cs="Times New Roman"/>
                <w:sz w:val="24"/>
                <w:szCs w:val="24"/>
                <w:lang w:val="lv-LV"/>
              </w:rPr>
              <w:t>≥ 0,46 mm Al</w:t>
            </w:r>
          </w:p>
        </w:tc>
        <w:tc>
          <w:tcPr>
            <w:tcW w:w="7371" w:type="dxa"/>
            <w:vMerge/>
          </w:tcPr>
          <w:p w14:paraId="6D77FEA4" w14:textId="77777777" w:rsidR="00DC2CA8" w:rsidRPr="00514839" w:rsidRDefault="00DC2CA8" w:rsidP="00CC4B5E">
            <w:pPr>
              <w:jc w:val="both"/>
              <w:rPr>
                <w:rFonts w:ascii="Times New Roman" w:eastAsiaTheme="minorEastAsia" w:hAnsi="Times New Roman" w:cs="Times New Roman"/>
                <w:sz w:val="24"/>
                <w:szCs w:val="24"/>
                <w:lang w:val="lv-LV"/>
              </w:rPr>
            </w:pPr>
          </w:p>
        </w:tc>
      </w:tr>
      <w:tr w:rsidR="00DC2CA8" w:rsidRPr="00995603" w14:paraId="654BD67B" w14:textId="77777777" w:rsidTr="00894A6C">
        <w:trPr>
          <w:trHeight w:val="20"/>
        </w:trPr>
        <w:tc>
          <w:tcPr>
            <w:tcW w:w="882" w:type="dxa"/>
            <w:tcBorders>
              <w:top w:val="single" w:sz="4" w:space="0" w:color="auto"/>
              <w:bottom w:val="single" w:sz="4" w:space="0" w:color="auto"/>
              <w:right w:val="single" w:sz="4" w:space="0" w:color="auto"/>
            </w:tcBorders>
          </w:tcPr>
          <w:p w14:paraId="66E09D4D" w14:textId="01FE6D8D" w:rsidR="00DC2CA8" w:rsidRPr="00514839" w:rsidRDefault="00DC2CA8" w:rsidP="00CC4B5E">
            <w:pPr>
              <w:jc w:val="both"/>
              <w:rPr>
                <w:rFonts w:ascii="Times New Roman" w:eastAsiaTheme="minorEastAsia" w:hAnsi="Times New Roman" w:cs="Times New Roman"/>
                <w:sz w:val="24"/>
                <w:szCs w:val="24"/>
                <w:lang w:val="lv-LV"/>
              </w:rPr>
            </w:pPr>
            <w:r w:rsidRPr="00514839">
              <w:rPr>
                <w:rFonts w:ascii="Times New Roman" w:eastAsiaTheme="minorEastAsia" w:hAnsi="Times New Roman" w:cs="Times New Roman"/>
                <w:sz w:val="24"/>
                <w:szCs w:val="24"/>
                <w:lang w:val="lv-LV"/>
              </w:rPr>
              <w:t>6.7.</w:t>
            </w:r>
          </w:p>
        </w:tc>
        <w:tc>
          <w:tcPr>
            <w:tcW w:w="3229" w:type="dxa"/>
            <w:gridSpan w:val="2"/>
            <w:tcBorders>
              <w:top w:val="single" w:sz="4" w:space="0" w:color="auto"/>
              <w:left w:val="single" w:sz="4" w:space="0" w:color="auto"/>
              <w:bottom w:val="single" w:sz="4" w:space="0" w:color="auto"/>
              <w:right w:val="single" w:sz="4" w:space="0" w:color="auto"/>
            </w:tcBorders>
          </w:tcPr>
          <w:p w14:paraId="51FF9293" w14:textId="2AFC0939" w:rsidR="00DC2CA8" w:rsidRPr="00514839" w:rsidRDefault="00DC2CA8" w:rsidP="00CC4B5E">
            <w:pPr>
              <w:jc w:val="both"/>
              <w:rPr>
                <w:rFonts w:ascii="Times New Roman" w:hAnsi="Times New Roman" w:cs="Times New Roman"/>
                <w:sz w:val="24"/>
                <w:szCs w:val="24"/>
                <w:lang w:val="lv-LV"/>
              </w:rPr>
            </w:pPr>
            <w:r w:rsidRPr="00514839">
              <w:rPr>
                <w:rFonts w:ascii="Times New Roman" w:hAnsi="Times New Roman" w:cs="Times New Roman"/>
                <w:sz w:val="24"/>
                <w:szCs w:val="24"/>
                <w:lang w:val="lv-LV"/>
              </w:rPr>
              <w:t>ja izmanto volframa sudraba filtru</w:t>
            </w:r>
          </w:p>
        </w:tc>
        <w:tc>
          <w:tcPr>
            <w:tcW w:w="2552" w:type="dxa"/>
            <w:tcBorders>
              <w:top w:val="single" w:sz="4" w:space="0" w:color="auto"/>
              <w:left w:val="single" w:sz="4" w:space="0" w:color="auto"/>
              <w:bottom w:val="single" w:sz="4" w:space="0" w:color="auto"/>
            </w:tcBorders>
          </w:tcPr>
          <w:p w14:paraId="54A6F80E" w14:textId="6A84704C" w:rsidR="00DC2CA8" w:rsidRPr="00995603" w:rsidRDefault="00DC2CA8" w:rsidP="00676559">
            <w:pPr>
              <w:jc w:val="center"/>
              <w:rPr>
                <w:rFonts w:ascii="Times New Roman" w:hAnsi="Times New Roman" w:cs="Times New Roman"/>
                <w:sz w:val="24"/>
                <w:szCs w:val="24"/>
                <w:lang w:val="lv-LV"/>
              </w:rPr>
            </w:pPr>
            <w:r w:rsidRPr="00514839">
              <w:rPr>
                <w:rFonts w:ascii="Times New Roman" w:hAnsi="Times New Roman" w:cs="Times New Roman"/>
                <w:sz w:val="24"/>
                <w:szCs w:val="24"/>
                <w:lang w:val="lv-LV"/>
              </w:rPr>
              <w:t>≥ 0,53 mm Al</w:t>
            </w:r>
          </w:p>
        </w:tc>
        <w:tc>
          <w:tcPr>
            <w:tcW w:w="7371" w:type="dxa"/>
            <w:vMerge/>
            <w:tcBorders>
              <w:bottom w:val="single" w:sz="4" w:space="0" w:color="auto"/>
            </w:tcBorders>
          </w:tcPr>
          <w:p w14:paraId="24870515" w14:textId="77777777" w:rsidR="00DC2CA8" w:rsidRPr="00995603" w:rsidRDefault="00DC2CA8" w:rsidP="00CC4B5E">
            <w:pPr>
              <w:jc w:val="both"/>
              <w:rPr>
                <w:rFonts w:ascii="Times New Roman" w:eastAsiaTheme="minorEastAsia" w:hAnsi="Times New Roman" w:cs="Times New Roman"/>
                <w:sz w:val="24"/>
                <w:szCs w:val="24"/>
                <w:lang w:val="lv-LV"/>
              </w:rPr>
            </w:pPr>
          </w:p>
        </w:tc>
      </w:tr>
      <w:tr w:rsidR="00DC2CA8" w:rsidRPr="00995603" w14:paraId="059EB357" w14:textId="3FE37685" w:rsidTr="00DC2CA8">
        <w:trPr>
          <w:trHeight w:val="20"/>
        </w:trPr>
        <w:tc>
          <w:tcPr>
            <w:tcW w:w="882" w:type="dxa"/>
          </w:tcPr>
          <w:p w14:paraId="16516B90" w14:textId="77777777" w:rsidR="00DC2CA8" w:rsidRPr="00995603" w:rsidRDefault="00DC2CA8" w:rsidP="00CC4B5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7.</w:t>
            </w:r>
          </w:p>
        </w:tc>
        <w:tc>
          <w:tcPr>
            <w:tcW w:w="13152" w:type="dxa"/>
            <w:gridSpan w:val="4"/>
          </w:tcPr>
          <w:p w14:paraId="4C98310E" w14:textId="77777777" w:rsidR="00DC2CA8" w:rsidRPr="00995603" w:rsidRDefault="00DC2CA8" w:rsidP="00CC4B5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Kompresijas spēka kontrole:</w:t>
            </w:r>
          </w:p>
        </w:tc>
      </w:tr>
      <w:tr w:rsidR="00DC2CA8" w:rsidRPr="00995603" w14:paraId="433FC722" w14:textId="282A51F6" w:rsidTr="00894A6C">
        <w:trPr>
          <w:trHeight w:val="199"/>
        </w:trPr>
        <w:tc>
          <w:tcPr>
            <w:tcW w:w="882" w:type="dxa"/>
          </w:tcPr>
          <w:p w14:paraId="3452CE7F" w14:textId="77777777" w:rsidR="00DC2CA8" w:rsidRPr="00995603" w:rsidRDefault="00DC2CA8" w:rsidP="00CC4B5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7.1.</w:t>
            </w:r>
          </w:p>
        </w:tc>
        <w:tc>
          <w:tcPr>
            <w:tcW w:w="3229" w:type="dxa"/>
            <w:gridSpan w:val="2"/>
          </w:tcPr>
          <w:p w14:paraId="67C8B953" w14:textId="77777777" w:rsidR="00DC2CA8" w:rsidRPr="00995603" w:rsidRDefault="00DC2CA8" w:rsidP="00CC4B5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Maksimālais kompresijas spēks</w:t>
            </w:r>
          </w:p>
        </w:tc>
        <w:tc>
          <w:tcPr>
            <w:tcW w:w="2552" w:type="dxa"/>
          </w:tcPr>
          <w:p w14:paraId="1A7A812B" w14:textId="71730CEF" w:rsidR="00DC2CA8" w:rsidRPr="00995603" w:rsidRDefault="00DC2CA8" w:rsidP="00676559">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150 − 200 N</w:t>
            </w:r>
          </w:p>
        </w:tc>
        <w:tc>
          <w:tcPr>
            <w:tcW w:w="7371" w:type="dxa"/>
          </w:tcPr>
          <w:p w14:paraId="68BA0431" w14:textId="6FEA5D48" w:rsidR="00DC2CA8" w:rsidRPr="00995603" w:rsidRDefault="00DC2CA8" w:rsidP="00CC4B5E">
            <w:pPr>
              <w:jc w:val="both"/>
              <w:rPr>
                <w:rFonts w:ascii="Times New Roman" w:eastAsiaTheme="minorEastAsia" w:hAnsi="Times New Roman" w:cs="Times New Roman"/>
                <w:sz w:val="24"/>
                <w:szCs w:val="24"/>
                <w:lang w:val="lv-LV"/>
              </w:rPr>
            </w:pPr>
            <w:r w:rsidRPr="005E04AA">
              <w:rPr>
                <w:rFonts w:ascii="Times New Roman" w:eastAsiaTheme="minorEastAsia" w:hAnsi="Times New Roman" w:cs="Times New Roman"/>
                <w:sz w:val="24"/>
                <w:szCs w:val="24"/>
                <w:lang w:val="lv-LV"/>
              </w:rPr>
              <w:t>Mērījumi ar spiediena mērīšanas iekārtu</w:t>
            </w:r>
            <w:r>
              <w:rPr>
                <w:rFonts w:ascii="Times New Roman" w:eastAsiaTheme="minorEastAsia" w:hAnsi="Times New Roman" w:cs="Times New Roman"/>
                <w:sz w:val="24"/>
                <w:szCs w:val="24"/>
                <w:lang w:val="lv-LV"/>
              </w:rPr>
              <w:t>.</w:t>
            </w:r>
          </w:p>
        </w:tc>
      </w:tr>
      <w:tr w:rsidR="00DC2CA8" w:rsidRPr="00995603" w14:paraId="52AEA380" w14:textId="77777777" w:rsidTr="00894A6C">
        <w:trPr>
          <w:trHeight w:val="199"/>
        </w:trPr>
        <w:tc>
          <w:tcPr>
            <w:tcW w:w="882" w:type="dxa"/>
            <w:shd w:val="clear" w:color="auto" w:fill="auto"/>
          </w:tcPr>
          <w:p w14:paraId="388E9C0F" w14:textId="65985266" w:rsidR="00DC2CA8" w:rsidRPr="00A46592" w:rsidRDefault="00DC2CA8" w:rsidP="00CC4B5E">
            <w:pPr>
              <w:jc w:val="both"/>
              <w:rPr>
                <w:rFonts w:ascii="Times New Roman" w:eastAsiaTheme="minorEastAsia" w:hAnsi="Times New Roman" w:cs="Times New Roman"/>
                <w:sz w:val="24"/>
                <w:szCs w:val="24"/>
                <w:lang w:val="lv-LV"/>
              </w:rPr>
            </w:pPr>
            <w:r>
              <w:rPr>
                <w:rFonts w:ascii="Times New Roman" w:eastAsiaTheme="minorEastAsia" w:hAnsi="Times New Roman" w:cs="Times New Roman"/>
                <w:sz w:val="24"/>
                <w:szCs w:val="24"/>
                <w:lang w:val="lv-LV"/>
              </w:rPr>
              <w:t>7.2.</w:t>
            </w:r>
          </w:p>
        </w:tc>
        <w:tc>
          <w:tcPr>
            <w:tcW w:w="3229" w:type="dxa"/>
            <w:gridSpan w:val="2"/>
            <w:shd w:val="clear" w:color="auto" w:fill="auto"/>
            <w:vAlign w:val="center"/>
          </w:tcPr>
          <w:p w14:paraId="2B76FDF7" w14:textId="4EBEE286" w:rsidR="00DC2CA8" w:rsidRPr="00A46592" w:rsidRDefault="00DC2CA8" w:rsidP="004A2AB9">
            <w:pPr>
              <w:rPr>
                <w:rFonts w:ascii="Times New Roman" w:hAnsi="Times New Roman" w:cs="Times New Roman"/>
                <w:sz w:val="24"/>
                <w:szCs w:val="24"/>
                <w:lang w:val="lv-LV"/>
              </w:rPr>
            </w:pPr>
            <w:r w:rsidRPr="00A46592">
              <w:rPr>
                <w:rFonts w:ascii="Times New Roman" w:hAnsi="Times New Roman" w:cs="Times New Roman"/>
                <w:sz w:val="24"/>
                <w:szCs w:val="24"/>
                <w:lang w:val="lv-LV"/>
              </w:rPr>
              <w:t xml:space="preserve">Kompresijas spēka izmaiņas </w:t>
            </w:r>
          </w:p>
          <w:p w14:paraId="5205BA33" w14:textId="6D4D1CCE" w:rsidR="00DC2CA8" w:rsidRPr="00A46592" w:rsidRDefault="00DC2CA8" w:rsidP="004A2AB9">
            <w:pPr>
              <w:rPr>
                <w:rFonts w:ascii="Times New Roman" w:eastAsiaTheme="minorEastAsia" w:hAnsi="Times New Roman" w:cs="Times New Roman"/>
                <w:sz w:val="24"/>
                <w:szCs w:val="24"/>
                <w:lang w:val="lv-LV"/>
              </w:rPr>
            </w:pPr>
          </w:p>
        </w:tc>
        <w:tc>
          <w:tcPr>
            <w:tcW w:w="2552" w:type="dxa"/>
            <w:shd w:val="clear" w:color="auto" w:fill="auto"/>
          </w:tcPr>
          <w:p w14:paraId="7CDCF0BC" w14:textId="65C410A0" w:rsidR="00DC2CA8" w:rsidRPr="00A46592" w:rsidRDefault="00DC2CA8" w:rsidP="00676559">
            <w:pPr>
              <w:jc w:val="center"/>
              <w:rPr>
                <w:rFonts w:ascii="Times New Roman" w:hAnsi="Times New Roman" w:cs="Times New Roman"/>
                <w:sz w:val="24"/>
                <w:szCs w:val="24"/>
              </w:rPr>
            </w:pPr>
            <w:r w:rsidRPr="00A46592">
              <w:rPr>
                <w:rFonts w:ascii="Times New Roman" w:hAnsi="Times New Roman" w:cs="Times New Roman"/>
                <w:sz w:val="24"/>
                <w:szCs w:val="24"/>
              </w:rPr>
              <w:t>≤ 20 N</w:t>
            </w:r>
          </w:p>
          <w:p w14:paraId="40C50CB2" w14:textId="582ABCA6" w:rsidR="00DC2CA8" w:rsidRPr="00A46592" w:rsidRDefault="00DC2CA8" w:rsidP="00676559">
            <w:pPr>
              <w:jc w:val="center"/>
              <w:rPr>
                <w:rFonts w:ascii="Times New Roman" w:eastAsiaTheme="minorEastAsia" w:hAnsi="Times New Roman" w:cs="Times New Roman"/>
                <w:sz w:val="24"/>
                <w:szCs w:val="24"/>
                <w:lang w:val="lv-LV"/>
              </w:rPr>
            </w:pPr>
          </w:p>
        </w:tc>
        <w:tc>
          <w:tcPr>
            <w:tcW w:w="7371" w:type="dxa"/>
            <w:shd w:val="clear" w:color="auto" w:fill="auto"/>
          </w:tcPr>
          <w:p w14:paraId="6284DE28" w14:textId="5EEA6A18" w:rsidR="00DC2CA8" w:rsidRPr="00A46592" w:rsidRDefault="00DC2CA8" w:rsidP="0068115A">
            <w:pPr>
              <w:jc w:val="both"/>
              <w:rPr>
                <w:rFonts w:ascii="Times New Roman" w:eastAsiaTheme="minorEastAsia" w:hAnsi="Times New Roman" w:cs="Times New Roman"/>
                <w:sz w:val="24"/>
                <w:szCs w:val="24"/>
                <w:lang w:val="lv-LV"/>
              </w:rPr>
            </w:pPr>
            <w:r w:rsidRPr="00A46592">
              <w:rPr>
                <w:rFonts w:ascii="Times New Roman" w:hAnsi="Times New Roman" w:cs="Times New Roman"/>
                <w:sz w:val="24"/>
                <w:szCs w:val="24"/>
              </w:rPr>
              <w:t>Mērījumi laika periodā &gt; 30 sekundes</w:t>
            </w:r>
          </w:p>
        </w:tc>
      </w:tr>
      <w:tr w:rsidR="00DC2CA8" w:rsidRPr="00995603" w14:paraId="02B11CF8" w14:textId="0F806FD4" w:rsidTr="00894A6C">
        <w:trPr>
          <w:trHeight w:val="199"/>
        </w:trPr>
        <w:tc>
          <w:tcPr>
            <w:tcW w:w="882" w:type="dxa"/>
            <w:shd w:val="clear" w:color="auto" w:fill="auto"/>
          </w:tcPr>
          <w:p w14:paraId="00C73C72" w14:textId="08EEFADC" w:rsidR="00DC2CA8" w:rsidRPr="00995603" w:rsidRDefault="00DC2CA8" w:rsidP="00CC4B5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lastRenderedPageBreak/>
              <w:t>7.</w:t>
            </w:r>
            <w:r>
              <w:rPr>
                <w:rFonts w:ascii="Times New Roman" w:eastAsiaTheme="minorEastAsia" w:hAnsi="Times New Roman" w:cs="Times New Roman"/>
                <w:sz w:val="24"/>
                <w:szCs w:val="24"/>
                <w:lang w:val="lv-LV"/>
              </w:rPr>
              <w:t>3</w:t>
            </w:r>
            <w:r w:rsidRPr="00995603">
              <w:rPr>
                <w:rFonts w:ascii="Times New Roman" w:eastAsiaTheme="minorEastAsia" w:hAnsi="Times New Roman" w:cs="Times New Roman"/>
                <w:sz w:val="24"/>
                <w:szCs w:val="24"/>
                <w:lang w:val="lv-LV"/>
              </w:rPr>
              <w:t>.</w:t>
            </w:r>
          </w:p>
        </w:tc>
        <w:tc>
          <w:tcPr>
            <w:tcW w:w="3229" w:type="dxa"/>
            <w:gridSpan w:val="2"/>
            <w:shd w:val="clear" w:color="auto" w:fill="auto"/>
          </w:tcPr>
          <w:p w14:paraId="766693C3" w14:textId="21CAAF74" w:rsidR="00DC2CA8" w:rsidRPr="00995603" w:rsidRDefault="00DC2CA8" w:rsidP="00CC4B5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Kompresijas spēka indikatora kļūda</w:t>
            </w:r>
          </w:p>
        </w:tc>
        <w:tc>
          <w:tcPr>
            <w:tcW w:w="2552" w:type="dxa"/>
            <w:shd w:val="clear" w:color="auto" w:fill="auto"/>
          </w:tcPr>
          <w:p w14:paraId="583FA271" w14:textId="77B9C9E2" w:rsidR="00DC2CA8" w:rsidRPr="00995603" w:rsidRDefault="00DC2CA8" w:rsidP="00676559">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&lt; ± 20 N</w:t>
            </w:r>
          </w:p>
        </w:tc>
        <w:tc>
          <w:tcPr>
            <w:tcW w:w="7371" w:type="dxa"/>
            <w:shd w:val="clear" w:color="auto" w:fill="auto"/>
          </w:tcPr>
          <w:p w14:paraId="2E3DF4A7" w14:textId="77777777" w:rsidR="00DC2CA8" w:rsidRPr="00E827EB" w:rsidRDefault="00DC2CA8" w:rsidP="00E827EB">
            <w:pPr>
              <w:jc w:val="both"/>
              <w:rPr>
                <w:rFonts w:ascii="Times New Roman" w:eastAsiaTheme="minorEastAsia" w:hAnsi="Times New Roman" w:cs="Times New Roman"/>
                <w:sz w:val="24"/>
                <w:szCs w:val="24"/>
                <w:lang w:val="lv-LV"/>
              </w:rPr>
            </w:pPr>
            <w:r w:rsidRPr="00E827EB">
              <w:rPr>
                <w:rFonts w:ascii="Times New Roman" w:eastAsiaTheme="minorEastAsia" w:hAnsi="Times New Roman" w:cs="Times New Roman"/>
                <w:sz w:val="24"/>
                <w:szCs w:val="24"/>
                <w:lang w:val="lv-LV"/>
              </w:rPr>
              <w:t>Piemēro, ja mamogrāfijas iekārtai ir kompresijas spēka indikācijas ierīce.</w:t>
            </w:r>
          </w:p>
          <w:p w14:paraId="1C479F25" w14:textId="77777777" w:rsidR="00DC2CA8" w:rsidRPr="00995603" w:rsidRDefault="00DC2CA8" w:rsidP="00CC4B5E">
            <w:pPr>
              <w:jc w:val="both"/>
              <w:rPr>
                <w:rFonts w:ascii="Times New Roman" w:eastAsiaTheme="minorEastAsia" w:hAnsi="Times New Roman" w:cs="Times New Roman"/>
                <w:sz w:val="24"/>
                <w:szCs w:val="24"/>
                <w:lang w:val="lv-LV"/>
              </w:rPr>
            </w:pPr>
          </w:p>
        </w:tc>
      </w:tr>
      <w:tr w:rsidR="00DC2CA8" w:rsidRPr="00995603" w14:paraId="02E61B1A" w14:textId="108FEDF3" w:rsidTr="00894A6C">
        <w:trPr>
          <w:trHeight w:val="199"/>
        </w:trPr>
        <w:tc>
          <w:tcPr>
            <w:tcW w:w="882" w:type="dxa"/>
            <w:shd w:val="clear" w:color="auto" w:fill="auto"/>
          </w:tcPr>
          <w:p w14:paraId="4A5F5A6A" w14:textId="0F827EE8" w:rsidR="00DC2CA8" w:rsidRPr="00995603" w:rsidRDefault="00DC2CA8" w:rsidP="00CC4B5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7.</w:t>
            </w:r>
            <w:r>
              <w:rPr>
                <w:rFonts w:ascii="Times New Roman" w:eastAsiaTheme="minorEastAsia" w:hAnsi="Times New Roman" w:cs="Times New Roman"/>
                <w:sz w:val="24"/>
                <w:szCs w:val="24"/>
                <w:lang w:val="lv-LV"/>
              </w:rPr>
              <w:t>4</w:t>
            </w:r>
            <w:r w:rsidRPr="00995603">
              <w:rPr>
                <w:rFonts w:ascii="Times New Roman" w:eastAsiaTheme="minorEastAsia" w:hAnsi="Times New Roman" w:cs="Times New Roman"/>
                <w:sz w:val="24"/>
                <w:szCs w:val="24"/>
                <w:lang w:val="lv-LV"/>
              </w:rPr>
              <w:t>.</w:t>
            </w:r>
          </w:p>
        </w:tc>
        <w:tc>
          <w:tcPr>
            <w:tcW w:w="3229" w:type="dxa"/>
            <w:gridSpan w:val="2"/>
            <w:shd w:val="clear" w:color="auto" w:fill="auto"/>
          </w:tcPr>
          <w:p w14:paraId="471C626F" w14:textId="0E183E89" w:rsidR="00DC2CA8" w:rsidRPr="00995603" w:rsidRDefault="00DC2CA8" w:rsidP="00CC4B5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Kompresijas biezuma indikatora kļūda</w:t>
            </w:r>
          </w:p>
        </w:tc>
        <w:tc>
          <w:tcPr>
            <w:tcW w:w="2552" w:type="dxa"/>
            <w:shd w:val="clear" w:color="auto" w:fill="auto"/>
          </w:tcPr>
          <w:p w14:paraId="26F91292" w14:textId="5323D074" w:rsidR="00DC2CA8" w:rsidRPr="00995603" w:rsidRDefault="00DC2CA8" w:rsidP="00676559">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&lt; ± 5mm</w:t>
            </w:r>
          </w:p>
        </w:tc>
        <w:tc>
          <w:tcPr>
            <w:tcW w:w="7371" w:type="dxa"/>
            <w:shd w:val="clear" w:color="auto" w:fill="auto"/>
          </w:tcPr>
          <w:p w14:paraId="3C4A2123" w14:textId="77777777" w:rsidR="00DC2CA8" w:rsidRPr="00995603" w:rsidRDefault="00DC2CA8" w:rsidP="00CC4B5E">
            <w:pPr>
              <w:jc w:val="both"/>
              <w:rPr>
                <w:rFonts w:ascii="Times New Roman" w:eastAsiaTheme="minorEastAsia" w:hAnsi="Times New Roman" w:cs="Times New Roman"/>
                <w:sz w:val="24"/>
                <w:szCs w:val="24"/>
                <w:lang w:val="lv-LV"/>
              </w:rPr>
            </w:pPr>
          </w:p>
        </w:tc>
      </w:tr>
      <w:tr w:rsidR="00DC2CA8" w:rsidRPr="00995603" w14:paraId="32868F05" w14:textId="77777777" w:rsidTr="00894A6C">
        <w:trPr>
          <w:trHeight w:val="20"/>
        </w:trPr>
        <w:tc>
          <w:tcPr>
            <w:tcW w:w="882" w:type="dxa"/>
            <w:shd w:val="clear" w:color="auto" w:fill="auto"/>
          </w:tcPr>
          <w:p w14:paraId="2AE862C5" w14:textId="3E0BB872" w:rsidR="00DC2CA8" w:rsidRPr="00995603" w:rsidRDefault="00DC2CA8" w:rsidP="0051352E">
            <w:pPr>
              <w:jc w:val="both"/>
              <w:rPr>
                <w:rStyle w:val="fontstyle01"/>
                <w:rFonts w:ascii="Times New Roman" w:hAnsi="Times New Roman" w:cs="Times New Roman"/>
                <w:sz w:val="24"/>
                <w:szCs w:val="24"/>
                <w:lang w:val="lv-LV"/>
              </w:rPr>
            </w:pPr>
            <w:r>
              <w:rPr>
                <w:rStyle w:val="fontstyle01"/>
              </w:rPr>
              <w:t>8.</w:t>
            </w:r>
          </w:p>
        </w:tc>
        <w:tc>
          <w:tcPr>
            <w:tcW w:w="3229" w:type="dxa"/>
            <w:gridSpan w:val="2"/>
            <w:shd w:val="clear" w:color="auto" w:fill="auto"/>
          </w:tcPr>
          <w:p w14:paraId="3021EADF" w14:textId="43E57166" w:rsidR="00DC2CA8" w:rsidRPr="0045625E" w:rsidRDefault="00DC2CA8" w:rsidP="0051352E">
            <w:pPr>
              <w:pStyle w:val="HTMLPreformatted"/>
              <w:shd w:val="clear" w:color="auto" w:fill="FFFFFF" w:themeFill="background1"/>
              <w:jc w:val="both"/>
              <w:rPr>
                <w:rStyle w:val="fontstyle01"/>
                <w:rFonts w:ascii="Times New Roman" w:eastAsiaTheme="minorEastAsia" w:hAnsi="Times New Roman" w:cs="Times New Roman"/>
                <w:color w:val="auto"/>
                <w:sz w:val="24"/>
                <w:szCs w:val="24"/>
              </w:rPr>
            </w:pPr>
            <w:r w:rsidRPr="0045625E">
              <w:rPr>
                <w:rFonts w:ascii="Times New Roman" w:eastAsiaTheme="minorEastAsia" w:hAnsi="Times New Roman" w:cs="Times New Roman"/>
                <w:sz w:val="24"/>
                <w:szCs w:val="24"/>
              </w:rPr>
              <w:t>Vidēja dziedzera dozas/Ieejas virsmas dozas sistēmas precizitāte</w:t>
            </w:r>
          </w:p>
        </w:tc>
        <w:tc>
          <w:tcPr>
            <w:tcW w:w="2552" w:type="dxa"/>
            <w:shd w:val="clear" w:color="auto" w:fill="auto"/>
          </w:tcPr>
          <w:p w14:paraId="203C358B" w14:textId="3480D469" w:rsidR="00DC2CA8" w:rsidRPr="0045625E" w:rsidRDefault="00DC2CA8" w:rsidP="00676559">
            <w:pPr>
              <w:jc w:val="center"/>
              <w:rPr>
                <w:rStyle w:val="fontstyle01"/>
                <w:rFonts w:ascii="Times New Roman" w:hAnsi="Times New Roman" w:cs="Times New Roman"/>
                <w:sz w:val="24"/>
                <w:szCs w:val="24"/>
                <w:lang w:val="lv-LV"/>
              </w:rPr>
            </w:pPr>
            <w:r w:rsidRPr="0045625E">
              <w:rPr>
                <w:rFonts w:ascii="Times New Roman" w:eastAsiaTheme="minorEastAsia" w:hAnsi="Times New Roman" w:cs="Times New Roman"/>
                <w:sz w:val="24"/>
                <w:szCs w:val="24"/>
              </w:rPr>
              <w:t>≤ ±</w:t>
            </w:r>
            <w:r>
              <w:rPr>
                <w:rFonts w:ascii="Times New Roman" w:eastAsiaTheme="minorEastAsia" w:hAnsi="Times New Roman" w:cs="Times New Roman"/>
                <w:sz w:val="24"/>
                <w:szCs w:val="24"/>
              </w:rPr>
              <w:t>1</w:t>
            </w:r>
            <w:r w:rsidRPr="0045625E">
              <w:rPr>
                <w:rFonts w:ascii="Times New Roman" w:eastAsiaTheme="minorEastAsia" w:hAnsi="Times New Roman" w:cs="Times New Roman"/>
                <w:sz w:val="24"/>
                <w:szCs w:val="24"/>
              </w:rPr>
              <w:t>5%</w:t>
            </w:r>
          </w:p>
        </w:tc>
        <w:tc>
          <w:tcPr>
            <w:tcW w:w="7371" w:type="dxa"/>
            <w:shd w:val="clear" w:color="auto" w:fill="auto"/>
          </w:tcPr>
          <w:p w14:paraId="60D8C9A8" w14:textId="7483CA08" w:rsidR="00DC2CA8" w:rsidRPr="0045625E" w:rsidRDefault="00DC2CA8">
            <w:pPr>
              <w:pStyle w:val="ListParagraph"/>
              <w:numPr>
                <w:ilvl w:val="0"/>
                <w:numId w:val="72"/>
              </w:numPr>
              <w:ind w:left="218" w:hanging="283"/>
              <w:rPr>
                <w:rFonts w:ascii="Times New Roman" w:eastAsiaTheme="minorEastAsia" w:hAnsi="Times New Roman" w:cs="Times New Roman"/>
                <w:sz w:val="24"/>
                <w:szCs w:val="24"/>
              </w:rPr>
            </w:pPr>
            <w:r w:rsidRPr="0045625E">
              <w:rPr>
                <w:rFonts w:ascii="Times New Roman" w:eastAsiaTheme="minorEastAsia" w:hAnsi="Times New Roman" w:cs="Times New Roman"/>
                <w:sz w:val="24"/>
                <w:szCs w:val="24"/>
              </w:rPr>
              <w:t>Dozimetriskā metode ar PMMA plāksnēm</w:t>
            </w:r>
            <w:r>
              <w:rPr>
                <w:rFonts w:ascii="Times New Roman" w:eastAsiaTheme="minorEastAsia" w:hAnsi="Times New Roman" w:cs="Times New Roman"/>
                <w:sz w:val="24"/>
                <w:szCs w:val="24"/>
              </w:rPr>
              <w:t>.</w:t>
            </w:r>
          </w:p>
          <w:p w14:paraId="77BD0E7D" w14:textId="7EEA866B" w:rsidR="00DC2CA8" w:rsidRPr="0045625E" w:rsidRDefault="00DC2CA8">
            <w:pPr>
              <w:pStyle w:val="ListParagraph"/>
              <w:numPr>
                <w:ilvl w:val="0"/>
                <w:numId w:val="72"/>
              </w:numPr>
              <w:ind w:left="218" w:hanging="283"/>
              <w:rPr>
                <w:rFonts w:ascii="Times New Roman" w:eastAsiaTheme="minorEastAsia" w:hAnsi="Times New Roman" w:cs="Times New Roman"/>
                <w:sz w:val="24"/>
                <w:szCs w:val="24"/>
              </w:rPr>
            </w:pPr>
            <w:r w:rsidRPr="0045625E">
              <w:rPr>
                <w:rFonts w:ascii="Times New Roman" w:eastAsiaTheme="minorEastAsia" w:hAnsi="Times New Roman" w:cs="Times New Roman"/>
                <w:sz w:val="24"/>
                <w:szCs w:val="24"/>
              </w:rPr>
              <w:t>Tām mamogrāfijas sistēmām, kam piemērojams</w:t>
            </w:r>
            <w:r>
              <w:rPr>
                <w:rFonts w:ascii="Times New Roman" w:eastAsiaTheme="minorEastAsia" w:hAnsi="Times New Roman" w:cs="Times New Roman"/>
                <w:sz w:val="24"/>
                <w:szCs w:val="24"/>
              </w:rPr>
              <w:t>.</w:t>
            </w:r>
          </w:p>
          <w:p w14:paraId="40DEE8BE" w14:textId="77777777" w:rsidR="00DC2CA8" w:rsidRPr="00995603" w:rsidRDefault="00DC2CA8" w:rsidP="0051352E">
            <w:pPr>
              <w:pStyle w:val="ListParagraph"/>
              <w:ind w:left="232"/>
              <w:contextualSpacing w:val="0"/>
              <w:rPr>
                <w:rStyle w:val="fontstyle01"/>
                <w:rFonts w:ascii="Times New Roman" w:hAnsi="Times New Roman" w:cs="Times New Roman"/>
                <w:sz w:val="24"/>
                <w:szCs w:val="24"/>
              </w:rPr>
            </w:pPr>
          </w:p>
        </w:tc>
      </w:tr>
      <w:tr w:rsidR="00DC2CA8" w:rsidRPr="00995603" w14:paraId="530B4C9A" w14:textId="72A478B0" w:rsidTr="00DC2CA8">
        <w:trPr>
          <w:trHeight w:val="20"/>
        </w:trPr>
        <w:tc>
          <w:tcPr>
            <w:tcW w:w="14034" w:type="dxa"/>
            <w:gridSpan w:val="5"/>
          </w:tcPr>
          <w:p w14:paraId="2E8F85C3" w14:textId="7A0415A2" w:rsidR="00DC2CA8" w:rsidRPr="00995603" w:rsidRDefault="00DC2CA8" w:rsidP="0051352E">
            <w:pPr>
              <w:jc w:val="center"/>
              <w:rPr>
                <w:rStyle w:val="fontstyle01"/>
                <w:rFonts w:ascii="Times New Roman" w:hAnsi="Times New Roman" w:cs="Times New Roman"/>
                <w:sz w:val="24"/>
                <w:szCs w:val="24"/>
                <w:vertAlign w:val="superscript"/>
                <w:lang w:val="lv-LV"/>
              </w:rPr>
            </w:pPr>
            <w:r w:rsidRPr="00995603">
              <w:rPr>
                <w:rFonts w:ascii="Times New Roman" w:eastAsiaTheme="minorEastAsia" w:hAnsi="Times New Roman" w:cs="Times New Roman"/>
                <w:b/>
                <w:sz w:val="24"/>
                <w:szCs w:val="24"/>
                <w:lang w:val="lv-LV"/>
              </w:rPr>
              <w:t xml:space="preserve">VII </w:t>
            </w:r>
            <w:r w:rsidRPr="00995603">
              <w:rPr>
                <w:rFonts w:ascii="Times New Roman" w:eastAsiaTheme="minorEastAsia" w:hAnsi="Times New Roman" w:cs="Times New Roman"/>
                <w:b/>
                <w:bCs/>
                <w:sz w:val="24"/>
                <w:szCs w:val="24"/>
                <w:lang w:val="lv-LV"/>
              </w:rPr>
              <w:t>Papildu parametri mamogrāfijas iekārtām ar stereotaktiskās biopsijas galdu</w:t>
            </w:r>
            <w:r w:rsidRPr="00995603">
              <w:rPr>
                <w:rFonts w:ascii="Times New Roman" w:eastAsiaTheme="minorEastAsia" w:hAnsi="Times New Roman" w:cs="Times New Roman"/>
                <w:b/>
                <w:bCs/>
                <w:sz w:val="24"/>
                <w:szCs w:val="24"/>
                <w:vertAlign w:val="superscript"/>
                <w:lang w:val="lv-LV"/>
              </w:rPr>
              <w:t>12</w:t>
            </w:r>
          </w:p>
        </w:tc>
      </w:tr>
      <w:tr w:rsidR="00DC2CA8" w:rsidRPr="00995603" w14:paraId="68A844DE" w14:textId="6A899E62" w:rsidTr="00894A6C">
        <w:trPr>
          <w:trHeight w:val="20"/>
        </w:trPr>
        <w:tc>
          <w:tcPr>
            <w:tcW w:w="882" w:type="dxa"/>
          </w:tcPr>
          <w:p w14:paraId="738683B6" w14:textId="77777777" w:rsidR="00DC2CA8" w:rsidRPr="00995603" w:rsidRDefault="00DC2CA8" w:rsidP="0051352E">
            <w:pPr>
              <w:jc w:val="both"/>
              <w:rPr>
                <w:rStyle w:val="fontstyle01"/>
                <w:rFonts w:ascii="Times New Roman" w:hAnsi="Times New Roman" w:cs="Times New Roman"/>
                <w:sz w:val="24"/>
                <w:szCs w:val="24"/>
                <w:lang w:val="lv-LV"/>
              </w:rPr>
            </w:pPr>
            <w:r w:rsidRPr="00995603">
              <w:rPr>
                <w:rFonts w:ascii="Times New Roman" w:eastAsiaTheme="minorEastAsia" w:hAnsi="Times New Roman" w:cs="Times New Roman"/>
                <w:sz w:val="24"/>
                <w:szCs w:val="24"/>
                <w:lang w:val="lv-LV"/>
              </w:rPr>
              <w:t>1.</w:t>
            </w:r>
          </w:p>
        </w:tc>
        <w:tc>
          <w:tcPr>
            <w:tcW w:w="3229" w:type="dxa"/>
            <w:gridSpan w:val="2"/>
          </w:tcPr>
          <w:p w14:paraId="0A77E02C" w14:textId="77777777" w:rsidR="00DC2CA8" w:rsidRPr="00995603" w:rsidRDefault="00DC2CA8" w:rsidP="0051352E">
            <w:pPr>
              <w:jc w:val="both"/>
              <w:rPr>
                <w:rStyle w:val="fontstyle01"/>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Lokalizācijas precizitāte</w:t>
            </w:r>
          </w:p>
        </w:tc>
        <w:tc>
          <w:tcPr>
            <w:tcW w:w="2552" w:type="dxa"/>
          </w:tcPr>
          <w:p w14:paraId="33DF9F9F" w14:textId="77777777" w:rsidR="00DC2CA8" w:rsidRPr="00995603" w:rsidRDefault="00DC2CA8" w:rsidP="00676559">
            <w:pPr>
              <w:jc w:val="center"/>
              <w:rPr>
                <w:rFonts w:ascii="Times New Roman" w:hAnsi="Times New Roman" w:cs="Times New Roman"/>
                <w:sz w:val="24"/>
                <w:szCs w:val="24"/>
                <w:lang w:val="lv-LV"/>
              </w:rPr>
            </w:pPr>
            <w:r w:rsidRPr="00995603">
              <w:rPr>
                <w:rFonts w:ascii="Times New Roman" w:hAnsi="Times New Roman" w:cs="Times New Roman"/>
                <w:sz w:val="24"/>
                <w:szCs w:val="24"/>
                <w:lang w:val="lv-LV"/>
              </w:rPr>
              <w:t>Novirze noregulēšanā:</w:t>
            </w:r>
          </w:p>
          <w:p w14:paraId="24FB73F9" w14:textId="77777777" w:rsidR="00DC2CA8" w:rsidRPr="00995603" w:rsidRDefault="00DC2CA8" w:rsidP="00676559">
            <w:pPr>
              <w:jc w:val="center"/>
              <w:rPr>
                <w:rStyle w:val="fontstyle01"/>
                <w:rFonts w:ascii="Times New Roman" w:hAnsi="Times New Roman" w:cs="Times New Roman"/>
                <w:sz w:val="24"/>
                <w:szCs w:val="24"/>
                <w:lang w:val="lv-LV"/>
              </w:rPr>
            </w:pPr>
            <w:r w:rsidRPr="00995603">
              <w:rPr>
                <w:rFonts w:ascii="Times New Roman" w:hAnsi="Times New Roman" w:cs="Times New Roman"/>
                <w:sz w:val="24"/>
                <w:szCs w:val="24"/>
                <w:lang w:val="lv-LV"/>
              </w:rPr>
              <w:t>&lt; 1mm X un Y vai &lt;3 mm Z asī</w:t>
            </w:r>
          </w:p>
        </w:tc>
        <w:tc>
          <w:tcPr>
            <w:tcW w:w="7371" w:type="dxa"/>
          </w:tcPr>
          <w:p w14:paraId="5D9CEFCC" w14:textId="77777777" w:rsidR="00DC2CA8" w:rsidRPr="00995603" w:rsidRDefault="00DC2CA8" w:rsidP="0051352E">
            <w:pPr>
              <w:rPr>
                <w:rStyle w:val="fontstyle01"/>
                <w:rFonts w:ascii="Times New Roman" w:hAnsi="Times New Roman" w:cs="Times New Roman"/>
                <w:sz w:val="24"/>
                <w:szCs w:val="24"/>
                <w:lang w:val="lv-LV"/>
              </w:rPr>
            </w:pPr>
          </w:p>
        </w:tc>
      </w:tr>
      <w:tr w:rsidR="00DC2CA8" w:rsidRPr="00995603" w14:paraId="766F0E07" w14:textId="531253BD" w:rsidTr="00DC2CA8">
        <w:trPr>
          <w:trHeight w:val="20"/>
        </w:trPr>
        <w:tc>
          <w:tcPr>
            <w:tcW w:w="14034" w:type="dxa"/>
            <w:gridSpan w:val="5"/>
            <w:vAlign w:val="center"/>
          </w:tcPr>
          <w:p w14:paraId="1A66D7BC" w14:textId="2EB8FFDF" w:rsidR="00DC2CA8" w:rsidRPr="00995603" w:rsidRDefault="00DC2CA8" w:rsidP="0051352E">
            <w:pPr>
              <w:jc w:val="center"/>
              <w:rPr>
                <w:rStyle w:val="fontstyle01"/>
                <w:rFonts w:ascii="Times New Roman" w:hAnsi="Times New Roman" w:cs="Times New Roman"/>
                <w:sz w:val="24"/>
                <w:szCs w:val="24"/>
                <w:lang w:val="lv-LV"/>
              </w:rPr>
            </w:pPr>
            <w:r w:rsidRPr="00995603">
              <w:rPr>
                <w:rFonts w:ascii="Times New Roman" w:eastAsiaTheme="minorEastAsia" w:hAnsi="Times New Roman" w:cs="Times New Roman"/>
                <w:b/>
                <w:bCs/>
                <w:sz w:val="24"/>
                <w:szCs w:val="24"/>
                <w:lang w:val="lv-LV"/>
              </w:rPr>
              <w:t>VIII Lineārie paātrinātāji</w:t>
            </w:r>
          </w:p>
        </w:tc>
      </w:tr>
      <w:tr w:rsidR="00DC2CA8" w:rsidRPr="00995603" w14:paraId="23143573" w14:textId="5C0401B0" w:rsidTr="00DC2CA8">
        <w:trPr>
          <w:trHeight w:val="20"/>
        </w:trPr>
        <w:tc>
          <w:tcPr>
            <w:tcW w:w="882" w:type="dxa"/>
            <w:shd w:val="clear" w:color="auto" w:fill="auto"/>
          </w:tcPr>
          <w:p w14:paraId="1D7A0E5E" w14:textId="02F1D598"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w:t>
            </w:r>
          </w:p>
        </w:tc>
        <w:tc>
          <w:tcPr>
            <w:tcW w:w="13152" w:type="dxa"/>
            <w:gridSpan w:val="4"/>
            <w:shd w:val="clear" w:color="auto" w:fill="auto"/>
          </w:tcPr>
          <w:p w14:paraId="6E85EE4F" w14:textId="79D60143" w:rsidR="00DC2CA8" w:rsidRPr="00995603" w:rsidRDefault="00DC2CA8" w:rsidP="0051352E">
            <w:pPr>
              <w:rPr>
                <w:rFonts w:ascii="Times New Roman" w:eastAsiaTheme="minorEastAsia" w:hAnsi="Times New Roman" w:cs="Times New Roman"/>
                <w:sz w:val="24"/>
                <w:szCs w:val="24"/>
                <w:lang w:val="lv-LV"/>
              </w:rPr>
            </w:pPr>
            <w:r w:rsidRPr="7E520556">
              <w:rPr>
                <w:rFonts w:ascii="Times New Roman" w:eastAsiaTheme="minorEastAsia" w:hAnsi="Times New Roman" w:cs="Times New Roman"/>
                <w:sz w:val="24"/>
                <w:szCs w:val="24"/>
                <w:lang w:val="lv-LV"/>
              </w:rPr>
              <w:t>Mehāniskās pārbaudes:</w:t>
            </w:r>
          </w:p>
        </w:tc>
      </w:tr>
      <w:tr w:rsidR="00DC2CA8" w:rsidRPr="00995603" w14:paraId="2A789467" w14:textId="4715444F" w:rsidTr="00894A6C">
        <w:trPr>
          <w:trHeight w:val="20"/>
        </w:trPr>
        <w:tc>
          <w:tcPr>
            <w:tcW w:w="882" w:type="dxa"/>
          </w:tcPr>
          <w:p w14:paraId="59535438" w14:textId="7FA154D6"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1.1.</w:t>
            </w:r>
          </w:p>
        </w:tc>
        <w:tc>
          <w:tcPr>
            <w:tcW w:w="3229" w:type="dxa"/>
            <w:gridSpan w:val="2"/>
          </w:tcPr>
          <w:p w14:paraId="6CD2C135" w14:textId="77777777" w:rsidR="00DC2CA8" w:rsidRPr="00995603" w:rsidRDefault="00DC2CA8" w:rsidP="0051352E">
            <w:pPr>
              <w:jc w:val="both"/>
              <w:rPr>
                <w:rFonts w:ascii="Times New Roman" w:eastAsiaTheme="minorEastAsia" w:hAnsi="Times New Roman" w:cs="Times New Roman"/>
                <w:sz w:val="24"/>
                <w:szCs w:val="24"/>
                <w:highlight w:val="yellow"/>
                <w:vertAlign w:val="superscript"/>
                <w:lang w:val="lv-LV"/>
              </w:rPr>
            </w:pPr>
            <w:r w:rsidRPr="00995603">
              <w:rPr>
                <w:rFonts w:ascii="Times New Roman" w:eastAsiaTheme="minorEastAsia" w:hAnsi="Times New Roman" w:cs="Times New Roman"/>
                <w:sz w:val="24"/>
                <w:szCs w:val="24"/>
                <w:lang w:val="lv-LV"/>
              </w:rPr>
              <w:t>gentrija rotācijas leņķa uzstādīšanas precizitāte</w:t>
            </w:r>
          </w:p>
        </w:tc>
        <w:tc>
          <w:tcPr>
            <w:tcW w:w="2552" w:type="dxa"/>
          </w:tcPr>
          <w:p w14:paraId="6C4AF86D" w14:textId="446D1C70"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&lt; ±</w:t>
            </w:r>
            <w:r>
              <w:rPr>
                <w:rFonts w:ascii="Times New Roman" w:eastAsiaTheme="minorEastAsia" w:hAnsi="Times New Roman" w:cs="Times New Roman"/>
                <w:sz w:val="24"/>
                <w:szCs w:val="24"/>
                <w:lang w:val="lv-LV"/>
              </w:rPr>
              <w:t>1</w:t>
            </w:r>
            <w:r w:rsidRPr="00995603">
              <w:rPr>
                <w:rFonts w:ascii="Times New Roman" w:eastAsiaTheme="minorEastAsia" w:hAnsi="Times New Roman" w:cs="Times New Roman"/>
                <w:sz w:val="24"/>
                <w:szCs w:val="24"/>
                <w:lang w:val="lv-LV"/>
              </w:rPr>
              <w:t>°</w:t>
            </w:r>
          </w:p>
          <w:p w14:paraId="13295647" w14:textId="77777777" w:rsidR="00DC2CA8" w:rsidRPr="00995603" w:rsidRDefault="00DC2CA8" w:rsidP="0051352E">
            <w:pPr>
              <w:jc w:val="both"/>
              <w:rPr>
                <w:rFonts w:ascii="Times New Roman" w:hAnsi="Times New Roman" w:cs="Times New Roman"/>
                <w:sz w:val="24"/>
                <w:szCs w:val="24"/>
                <w:lang w:val="lv-LV"/>
              </w:rPr>
            </w:pPr>
          </w:p>
        </w:tc>
        <w:tc>
          <w:tcPr>
            <w:tcW w:w="7371" w:type="dxa"/>
          </w:tcPr>
          <w:p w14:paraId="33DF8BD4" w14:textId="0D1D6636" w:rsidR="00DC2CA8" w:rsidRPr="00995603" w:rsidRDefault="00DC2CA8" w:rsidP="0051352E">
            <w:pPr>
              <w:pStyle w:val="ListParagraph"/>
              <w:numPr>
                <w:ilvl w:val="0"/>
                <w:numId w:val="38"/>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Mērījumi pie gentrija leņķiem 0°, 90°, 180°, 270°</w:t>
            </w:r>
            <w:r w:rsidR="0068115A">
              <w:rPr>
                <w:rFonts w:ascii="Times New Roman" w:eastAsiaTheme="minorEastAsia" w:hAnsi="Times New Roman" w:cs="Times New Roman"/>
                <w:sz w:val="24"/>
                <w:szCs w:val="24"/>
              </w:rPr>
              <w:t>.</w:t>
            </w:r>
          </w:p>
          <w:p w14:paraId="126792D4" w14:textId="6CCAC598" w:rsidR="00DC2CA8" w:rsidRPr="00995603" w:rsidRDefault="00DC2CA8" w:rsidP="0051352E">
            <w:pPr>
              <w:pStyle w:val="ListParagraph"/>
              <w:numPr>
                <w:ilvl w:val="0"/>
                <w:numId w:val="38"/>
              </w:numPr>
              <w:rPr>
                <w:rStyle w:val="fontstyle01"/>
                <w:rFonts w:ascii="Times New Roman" w:eastAsiaTheme="minorEastAsia" w:hAnsi="Times New Roman" w:cs="Times New Roman"/>
                <w:color w:val="auto"/>
                <w:sz w:val="24"/>
                <w:szCs w:val="24"/>
              </w:rPr>
            </w:pPr>
            <w:r w:rsidRPr="00995603">
              <w:rPr>
                <w:rFonts w:ascii="Times New Roman" w:eastAsiaTheme="minorEastAsia" w:hAnsi="Times New Roman" w:cs="Times New Roman"/>
                <w:sz w:val="24"/>
                <w:szCs w:val="24"/>
              </w:rPr>
              <w:t>Mērījumi attiecināmi uz iekārtām, kurām tas ir fiziski iespējams nodrošināt.</w:t>
            </w:r>
          </w:p>
        </w:tc>
      </w:tr>
      <w:tr w:rsidR="00DC2CA8" w:rsidRPr="00995603" w14:paraId="0A0684A5" w14:textId="1B27A10B" w:rsidTr="00894A6C">
        <w:trPr>
          <w:trHeight w:val="20"/>
        </w:trPr>
        <w:tc>
          <w:tcPr>
            <w:tcW w:w="882" w:type="dxa"/>
          </w:tcPr>
          <w:p w14:paraId="6EE1EE89" w14:textId="26B9E2C4"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1.2.</w:t>
            </w:r>
          </w:p>
        </w:tc>
        <w:tc>
          <w:tcPr>
            <w:tcW w:w="3229" w:type="dxa"/>
            <w:gridSpan w:val="2"/>
          </w:tcPr>
          <w:p w14:paraId="6C88E3AB"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kolimācijas sistēmas rotācijas leņķa uzstādīšanas precizitāte</w:t>
            </w:r>
          </w:p>
        </w:tc>
        <w:tc>
          <w:tcPr>
            <w:tcW w:w="2552" w:type="dxa"/>
          </w:tcPr>
          <w:p w14:paraId="5A931885" w14:textId="08D1857E"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&lt; ±</w:t>
            </w:r>
            <w:r>
              <w:rPr>
                <w:rFonts w:ascii="Times New Roman" w:eastAsiaTheme="minorEastAsia" w:hAnsi="Times New Roman" w:cs="Times New Roman"/>
                <w:sz w:val="24"/>
                <w:szCs w:val="24"/>
                <w:lang w:val="lv-LV"/>
              </w:rPr>
              <w:t>1</w:t>
            </w:r>
            <w:r w:rsidRPr="00995603">
              <w:rPr>
                <w:rFonts w:ascii="Times New Roman" w:eastAsiaTheme="minorEastAsia" w:hAnsi="Times New Roman" w:cs="Times New Roman"/>
                <w:sz w:val="24"/>
                <w:szCs w:val="24"/>
                <w:lang w:val="lv-LV"/>
              </w:rPr>
              <w:t>°</w:t>
            </w:r>
          </w:p>
          <w:p w14:paraId="58209AD4" w14:textId="77777777" w:rsidR="00DC2CA8" w:rsidRPr="00995603" w:rsidRDefault="00DC2CA8" w:rsidP="0051352E">
            <w:pPr>
              <w:jc w:val="both"/>
              <w:rPr>
                <w:rFonts w:ascii="Times New Roman" w:hAnsi="Times New Roman" w:cs="Times New Roman"/>
                <w:sz w:val="24"/>
                <w:szCs w:val="24"/>
                <w:lang w:val="lv-LV"/>
              </w:rPr>
            </w:pPr>
          </w:p>
        </w:tc>
        <w:tc>
          <w:tcPr>
            <w:tcW w:w="7371" w:type="dxa"/>
          </w:tcPr>
          <w:p w14:paraId="45B9F55B" w14:textId="520889B2" w:rsidR="00DC2CA8" w:rsidRPr="00995603" w:rsidRDefault="00DC2CA8" w:rsidP="0068115A">
            <w:pPr>
              <w:jc w:val="both"/>
              <w:rPr>
                <w:rStyle w:val="fontstyle01"/>
                <w:rFonts w:ascii="Times New Roman" w:eastAsiaTheme="minorEastAsia" w:hAnsi="Times New Roman" w:cs="Times New Roman"/>
                <w:color w:val="auto"/>
                <w:sz w:val="24"/>
                <w:szCs w:val="24"/>
                <w:lang w:val="lv-LV"/>
              </w:rPr>
            </w:pPr>
            <w:r w:rsidRPr="00995603">
              <w:rPr>
                <w:rFonts w:ascii="Times New Roman" w:eastAsiaTheme="minorEastAsia" w:hAnsi="Times New Roman" w:cs="Times New Roman"/>
                <w:sz w:val="24"/>
                <w:szCs w:val="24"/>
                <w:lang w:val="lv-LV"/>
              </w:rPr>
              <w:t>Mērījumi pie kolimācijas sistēmas leņķiem 0°, 90°, 180°, 270°, ja šādus leņķus iespējams uzstādīt.</w:t>
            </w:r>
          </w:p>
        </w:tc>
      </w:tr>
      <w:tr w:rsidR="00DC2CA8" w:rsidRPr="00995603" w14:paraId="0E0779C0" w14:textId="44263B56" w:rsidTr="00894A6C">
        <w:trPr>
          <w:trHeight w:val="20"/>
        </w:trPr>
        <w:tc>
          <w:tcPr>
            <w:tcW w:w="882" w:type="dxa"/>
          </w:tcPr>
          <w:p w14:paraId="371B6697" w14:textId="7BE1CA1E"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1.3.</w:t>
            </w:r>
          </w:p>
        </w:tc>
        <w:tc>
          <w:tcPr>
            <w:tcW w:w="3229" w:type="dxa"/>
            <w:gridSpan w:val="2"/>
          </w:tcPr>
          <w:p w14:paraId="313B6E9F" w14:textId="77777777" w:rsidR="00DC2CA8" w:rsidRPr="00995603" w:rsidRDefault="00DC2CA8" w:rsidP="0051352E">
            <w:pPr>
              <w:jc w:val="both"/>
              <w:rPr>
                <w:rFonts w:ascii="Times New Roman" w:eastAsiaTheme="minorEastAsia" w:hAnsi="Times New Roman" w:cs="Times New Roman"/>
                <w:sz w:val="24"/>
                <w:szCs w:val="24"/>
                <w:highlight w:val="yellow"/>
                <w:vertAlign w:val="superscript"/>
                <w:lang w:val="lv-LV"/>
              </w:rPr>
            </w:pPr>
            <w:r w:rsidRPr="00995603">
              <w:rPr>
                <w:rFonts w:ascii="Times New Roman" w:eastAsiaTheme="minorEastAsia" w:hAnsi="Times New Roman" w:cs="Times New Roman"/>
                <w:sz w:val="24"/>
                <w:szCs w:val="24"/>
                <w:lang w:val="lv-LV"/>
              </w:rPr>
              <w:t>pacienta galda izocentriskās rotācijas leņķa uzstādīšanas precizitāte</w:t>
            </w:r>
          </w:p>
        </w:tc>
        <w:tc>
          <w:tcPr>
            <w:tcW w:w="2552" w:type="dxa"/>
          </w:tcPr>
          <w:p w14:paraId="500F9357" w14:textId="2FEE0B1D"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&lt; ±</w:t>
            </w:r>
            <w:r>
              <w:rPr>
                <w:rFonts w:ascii="Times New Roman" w:eastAsiaTheme="minorEastAsia" w:hAnsi="Times New Roman" w:cs="Times New Roman"/>
                <w:sz w:val="24"/>
                <w:szCs w:val="24"/>
                <w:lang w:val="lv-LV"/>
              </w:rPr>
              <w:t>1</w:t>
            </w:r>
            <w:r w:rsidRPr="00995603">
              <w:rPr>
                <w:rFonts w:ascii="Times New Roman" w:eastAsiaTheme="minorEastAsia" w:hAnsi="Times New Roman" w:cs="Times New Roman"/>
                <w:sz w:val="24"/>
                <w:szCs w:val="24"/>
                <w:lang w:val="lv-LV"/>
              </w:rPr>
              <w:t>°</w:t>
            </w:r>
          </w:p>
          <w:p w14:paraId="009458AF" w14:textId="77777777" w:rsidR="00DC2CA8" w:rsidRPr="00995603" w:rsidRDefault="00DC2CA8" w:rsidP="0051352E">
            <w:pPr>
              <w:jc w:val="both"/>
              <w:rPr>
                <w:rFonts w:ascii="Times New Roman" w:hAnsi="Times New Roman" w:cs="Times New Roman"/>
                <w:sz w:val="24"/>
                <w:szCs w:val="24"/>
                <w:lang w:val="lv-LV"/>
              </w:rPr>
            </w:pPr>
          </w:p>
        </w:tc>
        <w:tc>
          <w:tcPr>
            <w:tcW w:w="7371" w:type="dxa"/>
          </w:tcPr>
          <w:p w14:paraId="561AF083" w14:textId="22EC7657" w:rsidR="00DC2CA8" w:rsidRPr="00995603" w:rsidRDefault="00DC2CA8" w:rsidP="0051352E">
            <w:pPr>
              <w:pStyle w:val="ListParagraph"/>
              <w:numPr>
                <w:ilvl w:val="0"/>
                <w:numId w:val="39"/>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Mērījumi pie galda leņķiem 0°, 90°, 270°</w:t>
            </w:r>
            <w:r w:rsidR="0068115A">
              <w:rPr>
                <w:rFonts w:ascii="Times New Roman" w:eastAsiaTheme="minorEastAsia" w:hAnsi="Times New Roman" w:cs="Times New Roman"/>
                <w:sz w:val="24"/>
                <w:szCs w:val="24"/>
              </w:rPr>
              <w:t>.</w:t>
            </w:r>
          </w:p>
          <w:p w14:paraId="7CC78A09" w14:textId="5698F5CC" w:rsidR="00DC2CA8" w:rsidRPr="00995603" w:rsidRDefault="00DC2CA8" w:rsidP="0051352E">
            <w:pPr>
              <w:pStyle w:val="ListParagraph"/>
              <w:numPr>
                <w:ilvl w:val="0"/>
                <w:numId w:val="39"/>
              </w:numPr>
              <w:rPr>
                <w:rStyle w:val="fontstyle01"/>
                <w:rFonts w:ascii="Times New Roman" w:eastAsiaTheme="minorEastAsia" w:hAnsi="Times New Roman" w:cs="Times New Roman"/>
                <w:color w:val="auto"/>
                <w:sz w:val="24"/>
                <w:szCs w:val="24"/>
              </w:rPr>
            </w:pPr>
            <w:r w:rsidRPr="00995603">
              <w:rPr>
                <w:rFonts w:ascii="Times New Roman" w:eastAsiaTheme="minorEastAsia" w:hAnsi="Times New Roman" w:cs="Times New Roman"/>
                <w:sz w:val="24"/>
                <w:szCs w:val="24"/>
              </w:rPr>
              <w:t>Mērījumi attiecināmi uz iekārtām, kurām tas ir fiziski iespējams nodrošināt.</w:t>
            </w:r>
          </w:p>
        </w:tc>
      </w:tr>
      <w:tr w:rsidR="00DC2CA8" w:rsidRPr="00995603" w14:paraId="2120572A" w14:textId="4F8BE143" w:rsidTr="00894A6C">
        <w:trPr>
          <w:trHeight w:val="20"/>
        </w:trPr>
        <w:tc>
          <w:tcPr>
            <w:tcW w:w="882" w:type="dxa"/>
          </w:tcPr>
          <w:p w14:paraId="4FD6859A" w14:textId="36282EC3"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1.4. </w:t>
            </w:r>
          </w:p>
        </w:tc>
        <w:tc>
          <w:tcPr>
            <w:tcW w:w="3229" w:type="dxa"/>
            <w:gridSpan w:val="2"/>
          </w:tcPr>
          <w:p w14:paraId="73D05064" w14:textId="77777777" w:rsidR="00DC2CA8" w:rsidRPr="00995603" w:rsidRDefault="00DC2CA8" w:rsidP="0051352E">
            <w:pPr>
              <w:jc w:val="both"/>
              <w:rPr>
                <w:rFonts w:ascii="Times New Roman" w:eastAsiaTheme="minorEastAsia" w:hAnsi="Times New Roman" w:cs="Times New Roman"/>
                <w:sz w:val="24"/>
                <w:szCs w:val="24"/>
                <w:highlight w:val="yellow"/>
                <w:vertAlign w:val="superscript"/>
                <w:lang w:val="lv-LV"/>
              </w:rPr>
            </w:pPr>
            <w:r w:rsidRPr="00995603">
              <w:rPr>
                <w:rFonts w:ascii="Times New Roman" w:eastAsiaTheme="minorEastAsia" w:hAnsi="Times New Roman" w:cs="Times New Roman"/>
                <w:sz w:val="24"/>
                <w:szCs w:val="24"/>
                <w:lang w:val="lv-LV"/>
              </w:rPr>
              <w:t xml:space="preserve">pacienta galda virsmas rotācijas leņķa uzstādīšanas precizitāte </w:t>
            </w:r>
          </w:p>
        </w:tc>
        <w:tc>
          <w:tcPr>
            <w:tcW w:w="2552" w:type="dxa"/>
          </w:tcPr>
          <w:p w14:paraId="19A8F84D" w14:textId="0F9026CC"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&lt; ±</w:t>
            </w:r>
            <w:r>
              <w:rPr>
                <w:rFonts w:ascii="Times New Roman" w:eastAsiaTheme="minorEastAsia" w:hAnsi="Times New Roman" w:cs="Times New Roman"/>
                <w:sz w:val="24"/>
                <w:szCs w:val="24"/>
                <w:lang w:val="lv-LV"/>
              </w:rPr>
              <w:t>1</w:t>
            </w:r>
            <w:r w:rsidRPr="00995603">
              <w:rPr>
                <w:rFonts w:ascii="Times New Roman" w:eastAsiaTheme="minorEastAsia" w:hAnsi="Times New Roman" w:cs="Times New Roman"/>
                <w:sz w:val="24"/>
                <w:szCs w:val="24"/>
                <w:lang w:val="lv-LV"/>
              </w:rPr>
              <w:t>°</w:t>
            </w:r>
          </w:p>
          <w:p w14:paraId="024A7213" w14:textId="77777777" w:rsidR="00DC2CA8" w:rsidRPr="00995603" w:rsidRDefault="00DC2CA8" w:rsidP="0051352E">
            <w:pPr>
              <w:jc w:val="both"/>
              <w:rPr>
                <w:rFonts w:ascii="Times New Roman" w:hAnsi="Times New Roman" w:cs="Times New Roman"/>
                <w:sz w:val="24"/>
                <w:szCs w:val="24"/>
                <w:lang w:val="lv-LV"/>
              </w:rPr>
            </w:pPr>
          </w:p>
        </w:tc>
        <w:tc>
          <w:tcPr>
            <w:tcW w:w="7371" w:type="dxa"/>
          </w:tcPr>
          <w:p w14:paraId="7D06FD0B" w14:textId="50F02743" w:rsidR="00DC2CA8" w:rsidRPr="00995603" w:rsidRDefault="00DC2CA8" w:rsidP="0051352E">
            <w:pPr>
              <w:pStyle w:val="ListParagraph"/>
              <w:numPr>
                <w:ilvl w:val="0"/>
                <w:numId w:val="40"/>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Mērījumi pie galda leņķa 0°</w:t>
            </w:r>
            <w:r w:rsidR="0068115A">
              <w:rPr>
                <w:rFonts w:ascii="Times New Roman" w:eastAsiaTheme="minorEastAsia" w:hAnsi="Times New Roman" w:cs="Times New Roman"/>
                <w:sz w:val="24"/>
                <w:szCs w:val="24"/>
              </w:rPr>
              <w:t>.</w:t>
            </w:r>
          </w:p>
          <w:p w14:paraId="10268D68" w14:textId="4BC6DBAD" w:rsidR="00DC2CA8" w:rsidRPr="00995603" w:rsidRDefault="00DC2CA8" w:rsidP="0051352E">
            <w:pPr>
              <w:pStyle w:val="ListParagraph"/>
              <w:numPr>
                <w:ilvl w:val="0"/>
                <w:numId w:val="40"/>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Visos iespējamajos rotācijas virzienos (galējām vērtībām)</w:t>
            </w:r>
            <w:r w:rsidR="0068115A">
              <w:rPr>
                <w:rFonts w:ascii="Times New Roman" w:eastAsiaTheme="minorEastAsia" w:hAnsi="Times New Roman" w:cs="Times New Roman"/>
                <w:sz w:val="24"/>
                <w:szCs w:val="24"/>
              </w:rPr>
              <w:t>.</w:t>
            </w:r>
          </w:p>
          <w:p w14:paraId="7EB92DD6" w14:textId="21DF928C" w:rsidR="00DC2CA8" w:rsidRPr="00995603" w:rsidRDefault="00DC2CA8" w:rsidP="0051352E">
            <w:pPr>
              <w:pStyle w:val="ListParagraph"/>
              <w:numPr>
                <w:ilvl w:val="0"/>
                <w:numId w:val="40"/>
              </w:numPr>
              <w:rPr>
                <w:rStyle w:val="fontstyle01"/>
                <w:rFonts w:ascii="Times New Roman" w:eastAsiaTheme="minorEastAsia" w:hAnsi="Times New Roman" w:cs="Times New Roman"/>
                <w:color w:val="auto"/>
                <w:sz w:val="24"/>
                <w:szCs w:val="24"/>
              </w:rPr>
            </w:pPr>
            <w:r w:rsidRPr="00995603">
              <w:rPr>
                <w:rFonts w:ascii="Times New Roman" w:eastAsiaTheme="minorEastAsia" w:hAnsi="Times New Roman" w:cs="Times New Roman"/>
                <w:sz w:val="24"/>
                <w:szCs w:val="24"/>
              </w:rPr>
              <w:t>Mērījumi attiecināmi uz iekārtām, kurām tas ir fiziski iespējams nodrošināt.</w:t>
            </w:r>
          </w:p>
        </w:tc>
      </w:tr>
      <w:tr w:rsidR="00DC2CA8" w:rsidRPr="00995603" w14:paraId="3CCB13F8" w14:textId="22C40D98" w:rsidTr="00894A6C">
        <w:trPr>
          <w:trHeight w:val="20"/>
        </w:trPr>
        <w:tc>
          <w:tcPr>
            <w:tcW w:w="882" w:type="dxa"/>
          </w:tcPr>
          <w:p w14:paraId="70BCB9CD" w14:textId="37A68384"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1.5.</w:t>
            </w:r>
          </w:p>
        </w:tc>
        <w:tc>
          <w:tcPr>
            <w:tcW w:w="3229" w:type="dxa"/>
            <w:gridSpan w:val="2"/>
            <w:shd w:val="clear" w:color="auto" w:fill="auto"/>
          </w:tcPr>
          <w:p w14:paraId="1330DB9F" w14:textId="77777777" w:rsidR="00DC2CA8" w:rsidRPr="00995603" w:rsidRDefault="00DC2CA8" w:rsidP="0051352E">
            <w:pPr>
              <w:jc w:val="both"/>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izocentra nobīde, rotējot gentriju</w:t>
            </w:r>
          </w:p>
          <w:p w14:paraId="546616D6" w14:textId="77777777" w:rsidR="00DC2CA8" w:rsidRPr="00995603" w:rsidRDefault="00DC2CA8" w:rsidP="0051352E">
            <w:pPr>
              <w:jc w:val="both"/>
              <w:rPr>
                <w:rFonts w:ascii="Times New Roman" w:eastAsiaTheme="minorEastAsia" w:hAnsi="Times New Roman" w:cs="Times New Roman"/>
                <w:sz w:val="24"/>
                <w:szCs w:val="24"/>
                <w:lang w:val="lv-LV"/>
              </w:rPr>
            </w:pPr>
          </w:p>
        </w:tc>
        <w:tc>
          <w:tcPr>
            <w:tcW w:w="2552" w:type="dxa"/>
          </w:tcPr>
          <w:p w14:paraId="6B86F2CC"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 mm (diametrs)</w:t>
            </w:r>
          </w:p>
          <w:p w14:paraId="331D5AE5"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 1 mm (diametrs) </w:t>
            </w:r>
          </w:p>
          <w:p w14:paraId="0834D47E"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Ja izmanto SRS vai/un SBRT metodes (vai </w:t>
            </w:r>
            <w:r w:rsidRPr="00995603">
              <w:rPr>
                <w:rFonts w:ascii="Times New Roman" w:eastAsiaTheme="minorEastAsia" w:hAnsi="Times New Roman" w:cs="Times New Roman"/>
                <w:sz w:val="24"/>
                <w:szCs w:val="24"/>
                <w:lang w:val="lv-LV"/>
              </w:rPr>
              <w:lastRenderedPageBreak/>
              <w:t>citas radioķirurģijas metodes)</w:t>
            </w:r>
          </w:p>
        </w:tc>
        <w:tc>
          <w:tcPr>
            <w:tcW w:w="7371" w:type="dxa"/>
          </w:tcPr>
          <w:p w14:paraId="6DC89C52" w14:textId="6B27ACFD" w:rsidR="00DC2CA8" w:rsidRPr="00995603" w:rsidRDefault="00DC2CA8" w:rsidP="0051352E">
            <w:pPr>
              <w:pStyle w:val="ListParagraph"/>
              <w:numPr>
                <w:ilvl w:val="0"/>
                <w:numId w:val="41"/>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lastRenderedPageBreak/>
              <w:t>Mērījumi pie gentrija leņķiem 0°, 90°, 180°, 270°</w:t>
            </w:r>
            <w:r w:rsidR="0068115A">
              <w:rPr>
                <w:rFonts w:ascii="Times New Roman" w:eastAsiaTheme="minorEastAsia" w:hAnsi="Times New Roman" w:cs="Times New Roman"/>
                <w:sz w:val="24"/>
                <w:szCs w:val="24"/>
              </w:rPr>
              <w:t>,</w:t>
            </w:r>
          </w:p>
          <w:p w14:paraId="4421D89F" w14:textId="77777777" w:rsidR="00DC2CA8" w:rsidRPr="00995603" w:rsidRDefault="00DC2CA8" w:rsidP="0051352E">
            <w:pPr>
              <w:pStyle w:val="ListParagraph"/>
              <w:numPr>
                <w:ilvl w:val="0"/>
                <w:numId w:val="41"/>
              </w:numPr>
              <w:rPr>
                <w:rFonts w:ascii="Times New Roman" w:eastAsiaTheme="minorEastAsia" w:hAnsi="Times New Roman" w:cs="Times New Roman"/>
                <w:color w:val="000000" w:themeColor="text1"/>
                <w:sz w:val="24"/>
                <w:szCs w:val="24"/>
              </w:rPr>
            </w:pPr>
            <w:r w:rsidRPr="00995603">
              <w:rPr>
                <w:rFonts w:ascii="Times New Roman" w:eastAsiaTheme="minorEastAsia" w:hAnsi="Times New Roman" w:cs="Times New Roman"/>
                <w:sz w:val="24"/>
                <w:szCs w:val="24"/>
              </w:rPr>
              <w:t>Mērījumi attiecināmi uz iekārtām, kurām tas ir fiziski iespējams nodrošināt.</w:t>
            </w:r>
          </w:p>
          <w:p w14:paraId="618015B7" w14:textId="77777777" w:rsidR="00DC2CA8" w:rsidRPr="00995603" w:rsidRDefault="00DC2CA8" w:rsidP="0051352E">
            <w:pPr>
              <w:rPr>
                <w:rFonts w:ascii="Times New Roman" w:hAnsi="Times New Roman" w:cs="Times New Roman"/>
                <w:sz w:val="24"/>
                <w:szCs w:val="24"/>
                <w:lang w:val="lv-LV"/>
              </w:rPr>
            </w:pPr>
          </w:p>
          <w:p w14:paraId="09CDF20A" w14:textId="77777777" w:rsidR="00DC2CA8" w:rsidRPr="00995603" w:rsidRDefault="00DC2CA8" w:rsidP="0051352E">
            <w:pPr>
              <w:pStyle w:val="ListParagraph"/>
              <w:ind w:left="374"/>
              <w:contextualSpacing w:val="0"/>
              <w:jc w:val="left"/>
              <w:rPr>
                <w:rStyle w:val="fontstyle01"/>
                <w:rFonts w:ascii="Times New Roman" w:eastAsiaTheme="minorEastAsia" w:hAnsi="Times New Roman" w:cs="Times New Roman"/>
                <w:sz w:val="24"/>
                <w:szCs w:val="24"/>
              </w:rPr>
            </w:pPr>
          </w:p>
        </w:tc>
      </w:tr>
      <w:tr w:rsidR="00DC2CA8" w:rsidRPr="00995603" w14:paraId="6D681184" w14:textId="3218B111" w:rsidTr="00894A6C">
        <w:trPr>
          <w:trHeight w:val="20"/>
        </w:trPr>
        <w:tc>
          <w:tcPr>
            <w:tcW w:w="882" w:type="dxa"/>
          </w:tcPr>
          <w:p w14:paraId="55C9DC9F" w14:textId="2A264384"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lastRenderedPageBreak/>
              <w:t>1.6.</w:t>
            </w:r>
          </w:p>
        </w:tc>
        <w:tc>
          <w:tcPr>
            <w:tcW w:w="3229" w:type="dxa"/>
            <w:gridSpan w:val="2"/>
            <w:shd w:val="clear" w:color="auto" w:fill="auto"/>
          </w:tcPr>
          <w:p w14:paraId="3C219D33" w14:textId="77777777" w:rsidR="00DC2CA8" w:rsidRPr="00995603" w:rsidRDefault="00DC2CA8" w:rsidP="0051352E">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izocentra nobīde, rotējot kolimācijas sistēmu</w:t>
            </w:r>
          </w:p>
        </w:tc>
        <w:tc>
          <w:tcPr>
            <w:tcW w:w="2552" w:type="dxa"/>
          </w:tcPr>
          <w:p w14:paraId="70987468"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 mm (diametrs)</w:t>
            </w:r>
          </w:p>
          <w:p w14:paraId="23B6B38B"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1 mm (diametrs)</w:t>
            </w:r>
          </w:p>
          <w:p w14:paraId="3312956B"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 Ja izmanto SRS vai/un SBRT metodes (vai citas radioķirurģijas metodes)</w:t>
            </w:r>
          </w:p>
        </w:tc>
        <w:tc>
          <w:tcPr>
            <w:tcW w:w="7371" w:type="dxa"/>
          </w:tcPr>
          <w:p w14:paraId="6AFAED01" w14:textId="4ADE7EBF" w:rsidR="00DC2CA8" w:rsidRPr="00995603" w:rsidRDefault="00DC2CA8" w:rsidP="0051352E">
            <w:pPr>
              <w:pStyle w:val="ListParagraph"/>
              <w:numPr>
                <w:ilvl w:val="0"/>
                <w:numId w:val="42"/>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Mērījumi pie kolimācijas sistēmas leņķiem 0°, 90°, 180°, 270°, ja šādus leņķus iespējams uzstādīt</w:t>
            </w:r>
            <w:r w:rsidR="0068115A">
              <w:rPr>
                <w:rFonts w:ascii="Times New Roman" w:eastAsiaTheme="minorEastAsia" w:hAnsi="Times New Roman" w:cs="Times New Roman"/>
                <w:sz w:val="24"/>
                <w:szCs w:val="24"/>
              </w:rPr>
              <w:t>.</w:t>
            </w:r>
          </w:p>
          <w:p w14:paraId="376335FA" w14:textId="77777777" w:rsidR="00DC2CA8" w:rsidRPr="00995603" w:rsidRDefault="00DC2CA8" w:rsidP="0051352E">
            <w:pPr>
              <w:pStyle w:val="ListParagraph"/>
              <w:numPr>
                <w:ilvl w:val="0"/>
                <w:numId w:val="42"/>
              </w:numPr>
              <w:rPr>
                <w:rFonts w:ascii="Times New Roman" w:eastAsiaTheme="minorEastAsia" w:hAnsi="Times New Roman" w:cs="Times New Roman"/>
                <w:color w:val="000000" w:themeColor="text1"/>
                <w:sz w:val="24"/>
                <w:szCs w:val="24"/>
              </w:rPr>
            </w:pPr>
            <w:r w:rsidRPr="00995603">
              <w:rPr>
                <w:rFonts w:ascii="Times New Roman" w:eastAsiaTheme="minorEastAsia" w:hAnsi="Times New Roman" w:cs="Times New Roman"/>
                <w:sz w:val="24"/>
                <w:szCs w:val="24"/>
              </w:rPr>
              <w:t>Mērījumi attiecināmi uz iekārtām, kurām tas ir fiziski iespējams nodrošināt.</w:t>
            </w:r>
          </w:p>
          <w:p w14:paraId="37AC7097" w14:textId="77777777" w:rsidR="00DC2CA8" w:rsidRPr="00995603" w:rsidRDefault="00DC2CA8" w:rsidP="0051352E">
            <w:pPr>
              <w:rPr>
                <w:rFonts w:ascii="Times New Roman" w:eastAsiaTheme="minorEastAsia" w:hAnsi="Times New Roman" w:cs="Times New Roman"/>
                <w:sz w:val="24"/>
                <w:szCs w:val="24"/>
              </w:rPr>
            </w:pPr>
          </w:p>
        </w:tc>
      </w:tr>
      <w:tr w:rsidR="00DC2CA8" w:rsidRPr="00995603" w14:paraId="71E8BD60" w14:textId="77D2F8DE" w:rsidTr="00894A6C">
        <w:trPr>
          <w:trHeight w:val="20"/>
        </w:trPr>
        <w:tc>
          <w:tcPr>
            <w:tcW w:w="882" w:type="dxa"/>
          </w:tcPr>
          <w:p w14:paraId="4C74EBCA" w14:textId="20AFC9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1.7.</w:t>
            </w:r>
          </w:p>
        </w:tc>
        <w:tc>
          <w:tcPr>
            <w:tcW w:w="3229" w:type="dxa"/>
            <w:gridSpan w:val="2"/>
            <w:shd w:val="clear" w:color="auto" w:fill="auto"/>
          </w:tcPr>
          <w:p w14:paraId="3C868185" w14:textId="77777777" w:rsidR="00DC2CA8" w:rsidRPr="00995603" w:rsidRDefault="00DC2CA8" w:rsidP="0051352E">
            <w:pPr>
              <w:jc w:val="both"/>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izocentra nobīde, izocentriski rotējot galdu</w:t>
            </w:r>
          </w:p>
        </w:tc>
        <w:tc>
          <w:tcPr>
            <w:tcW w:w="2552" w:type="dxa"/>
          </w:tcPr>
          <w:p w14:paraId="0F239CB1"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 mm (diametrs)</w:t>
            </w:r>
          </w:p>
          <w:p w14:paraId="643EEFD1"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 1 mm (diametrs) </w:t>
            </w:r>
          </w:p>
          <w:p w14:paraId="5D8303A2"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Ja izmanto SRS vai/un SBRT metodes (vai citas radioķirurģijas metodes)</w:t>
            </w:r>
          </w:p>
        </w:tc>
        <w:tc>
          <w:tcPr>
            <w:tcW w:w="7371" w:type="dxa"/>
          </w:tcPr>
          <w:p w14:paraId="062F4E79" w14:textId="31F281CA" w:rsidR="00DC2CA8" w:rsidRPr="00995603" w:rsidRDefault="00DC2CA8" w:rsidP="0051352E">
            <w:pPr>
              <w:pStyle w:val="ListParagraph"/>
              <w:numPr>
                <w:ilvl w:val="0"/>
                <w:numId w:val="43"/>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Mērījumi pie galda leņķiem 0°, 90°, 270°</w:t>
            </w:r>
            <w:r w:rsidR="0068115A">
              <w:rPr>
                <w:rFonts w:ascii="Times New Roman" w:eastAsiaTheme="minorEastAsia" w:hAnsi="Times New Roman" w:cs="Times New Roman"/>
                <w:sz w:val="24"/>
                <w:szCs w:val="24"/>
              </w:rPr>
              <w:t>.</w:t>
            </w:r>
          </w:p>
          <w:p w14:paraId="5FE22BA8" w14:textId="77777777" w:rsidR="00DC2CA8" w:rsidRPr="00995603" w:rsidRDefault="00DC2CA8" w:rsidP="0051352E">
            <w:pPr>
              <w:pStyle w:val="ListParagraph"/>
              <w:numPr>
                <w:ilvl w:val="0"/>
                <w:numId w:val="43"/>
              </w:numPr>
              <w:rPr>
                <w:rFonts w:ascii="Times New Roman" w:eastAsiaTheme="minorEastAsia" w:hAnsi="Times New Roman" w:cs="Times New Roman"/>
                <w:color w:val="000000" w:themeColor="text1"/>
                <w:sz w:val="24"/>
                <w:szCs w:val="24"/>
              </w:rPr>
            </w:pPr>
            <w:r w:rsidRPr="00995603">
              <w:rPr>
                <w:rFonts w:ascii="Times New Roman" w:eastAsiaTheme="minorEastAsia" w:hAnsi="Times New Roman" w:cs="Times New Roman"/>
                <w:sz w:val="24"/>
                <w:szCs w:val="24"/>
              </w:rPr>
              <w:t>Mērījumi attiecināmi uz iekārtām, kurām tas ir fiziski iespējams nodrošināt.</w:t>
            </w:r>
          </w:p>
          <w:p w14:paraId="02B1B29D" w14:textId="77777777" w:rsidR="00DC2CA8" w:rsidRPr="00995603" w:rsidRDefault="00DC2CA8" w:rsidP="0051352E">
            <w:pPr>
              <w:rPr>
                <w:rFonts w:ascii="Times New Roman" w:hAnsi="Times New Roman" w:cs="Times New Roman"/>
                <w:sz w:val="24"/>
                <w:szCs w:val="24"/>
                <w:lang w:val="lv-LV"/>
              </w:rPr>
            </w:pPr>
          </w:p>
          <w:p w14:paraId="761DD7B2" w14:textId="77777777" w:rsidR="00DC2CA8" w:rsidRPr="00995603" w:rsidRDefault="00DC2CA8" w:rsidP="0051352E">
            <w:pPr>
              <w:pStyle w:val="ListParagraph"/>
              <w:ind w:left="374"/>
              <w:contextualSpacing w:val="0"/>
              <w:jc w:val="left"/>
              <w:rPr>
                <w:rFonts w:ascii="Times New Roman" w:eastAsiaTheme="minorEastAsia" w:hAnsi="Times New Roman" w:cs="Times New Roman"/>
                <w:sz w:val="24"/>
                <w:szCs w:val="24"/>
              </w:rPr>
            </w:pPr>
          </w:p>
        </w:tc>
      </w:tr>
      <w:tr w:rsidR="00DC2CA8" w:rsidRPr="00995603" w14:paraId="6C6A8429" w14:textId="393D273E" w:rsidTr="00894A6C">
        <w:trPr>
          <w:trHeight w:val="20"/>
        </w:trPr>
        <w:tc>
          <w:tcPr>
            <w:tcW w:w="882" w:type="dxa"/>
          </w:tcPr>
          <w:p w14:paraId="08B60A6F" w14:textId="69852022"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1.8.</w:t>
            </w:r>
          </w:p>
        </w:tc>
        <w:tc>
          <w:tcPr>
            <w:tcW w:w="3229" w:type="dxa"/>
            <w:gridSpan w:val="2"/>
          </w:tcPr>
          <w:p w14:paraId="4ABAEFDB" w14:textId="77777777" w:rsidR="00DC2CA8" w:rsidRPr="00995603" w:rsidRDefault="00DC2CA8" w:rsidP="0051352E">
            <w:pPr>
              <w:jc w:val="both"/>
              <w:rPr>
                <w:rFonts w:ascii="Times New Roman" w:eastAsiaTheme="minorEastAsia" w:hAnsi="Times New Roman" w:cs="Times New Roman"/>
                <w:sz w:val="24"/>
                <w:szCs w:val="24"/>
                <w:highlight w:val="yellow"/>
                <w:vertAlign w:val="superscript"/>
                <w:lang w:val="lv-LV"/>
              </w:rPr>
            </w:pPr>
            <w:r w:rsidRPr="00995603">
              <w:rPr>
                <w:rFonts w:ascii="Times New Roman" w:eastAsiaTheme="minorEastAsia" w:hAnsi="Times New Roman" w:cs="Times New Roman"/>
                <w:sz w:val="24"/>
                <w:szCs w:val="24"/>
                <w:lang w:val="lv-LV"/>
              </w:rPr>
              <w:t>indikatora, kas norāda attālumu no avota līdz virsmai, precizitāte</w:t>
            </w:r>
          </w:p>
        </w:tc>
        <w:tc>
          <w:tcPr>
            <w:tcW w:w="2552" w:type="dxa"/>
          </w:tcPr>
          <w:p w14:paraId="009092DB"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 mm</w:t>
            </w:r>
          </w:p>
          <w:p w14:paraId="455E9D6C" w14:textId="77777777" w:rsidR="00DC2CA8" w:rsidRPr="00995603" w:rsidRDefault="00DC2CA8" w:rsidP="0051352E">
            <w:pPr>
              <w:jc w:val="center"/>
              <w:rPr>
                <w:rFonts w:ascii="Times New Roman" w:eastAsiaTheme="minorEastAsia" w:hAnsi="Times New Roman" w:cs="Times New Roman"/>
                <w:sz w:val="24"/>
                <w:szCs w:val="24"/>
                <w:lang w:val="lv-LV"/>
              </w:rPr>
            </w:pPr>
          </w:p>
        </w:tc>
        <w:tc>
          <w:tcPr>
            <w:tcW w:w="7371" w:type="dxa"/>
          </w:tcPr>
          <w:p w14:paraId="59CA051C" w14:textId="60B5E01A" w:rsidR="00DC2CA8" w:rsidRPr="00995603" w:rsidRDefault="00DC2CA8" w:rsidP="0051352E">
            <w:pPr>
              <w:pStyle w:val="ListParagraph"/>
              <w:numPr>
                <w:ilvl w:val="0"/>
                <w:numId w:val="44"/>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Mērījumi izocentrā, kā arī pie maksimālā un minimālā klīniskajā praksē izmantojamā attāluma</w:t>
            </w:r>
            <w:r w:rsidR="0068115A">
              <w:rPr>
                <w:rFonts w:ascii="Times New Roman" w:eastAsiaTheme="minorEastAsia" w:hAnsi="Times New Roman" w:cs="Times New Roman"/>
                <w:sz w:val="24"/>
                <w:szCs w:val="24"/>
              </w:rPr>
              <w:t>.</w:t>
            </w:r>
          </w:p>
          <w:p w14:paraId="5C2401EB" w14:textId="35514A68" w:rsidR="00DC2CA8" w:rsidRPr="00995603" w:rsidRDefault="00DC2CA8" w:rsidP="0051352E">
            <w:pPr>
              <w:pStyle w:val="ListParagraph"/>
              <w:numPr>
                <w:ilvl w:val="0"/>
                <w:numId w:val="44"/>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Mērījumi attiecināmi uz iekārtām, kurām tas ir fiziski iespējams nodrošināt.</w:t>
            </w:r>
          </w:p>
        </w:tc>
      </w:tr>
      <w:tr w:rsidR="00DC2CA8" w:rsidRPr="00995603" w14:paraId="09050F37" w14:textId="6A7FDBE1" w:rsidTr="00894A6C">
        <w:trPr>
          <w:trHeight w:val="20"/>
        </w:trPr>
        <w:tc>
          <w:tcPr>
            <w:tcW w:w="882" w:type="dxa"/>
          </w:tcPr>
          <w:p w14:paraId="4D5D1965" w14:textId="219EDA71"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1.9.</w:t>
            </w:r>
          </w:p>
        </w:tc>
        <w:tc>
          <w:tcPr>
            <w:tcW w:w="3229" w:type="dxa"/>
            <w:gridSpan w:val="2"/>
          </w:tcPr>
          <w:p w14:paraId="07A42551"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ārstniecības galda laterālas kustības indikācijas precizitāte</w:t>
            </w:r>
          </w:p>
        </w:tc>
        <w:tc>
          <w:tcPr>
            <w:tcW w:w="2552" w:type="dxa"/>
          </w:tcPr>
          <w:p w14:paraId="3F383DF0"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 mm</w:t>
            </w:r>
          </w:p>
          <w:p w14:paraId="6BACEBCA" w14:textId="77777777" w:rsidR="00DC2CA8" w:rsidRPr="00995603" w:rsidRDefault="00DC2CA8" w:rsidP="0051352E">
            <w:pPr>
              <w:jc w:val="center"/>
              <w:rPr>
                <w:rFonts w:ascii="Times New Roman" w:eastAsiaTheme="minorEastAsia" w:hAnsi="Times New Roman" w:cs="Times New Roman"/>
                <w:sz w:val="24"/>
                <w:szCs w:val="24"/>
                <w:lang w:val="lv-LV"/>
              </w:rPr>
            </w:pPr>
          </w:p>
        </w:tc>
        <w:tc>
          <w:tcPr>
            <w:tcW w:w="7371" w:type="dxa"/>
          </w:tcPr>
          <w:p w14:paraId="234D503B" w14:textId="77777777" w:rsidR="00DC2CA8" w:rsidRPr="00356145" w:rsidRDefault="00DC2CA8">
            <w:pPr>
              <w:pStyle w:val="ListParagraph"/>
              <w:numPr>
                <w:ilvl w:val="0"/>
                <w:numId w:val="73"/>
              </w:numPr>
              <w:ind w:left="360"/>
              <w:rPr>
                <w:rFonts w:ascii="Times New Roman" w:eastAsiaTheme="minorEastAsia" w:hAnsi="Times New Roman" w:cs="Times New Roman"/>
                <w:sz w:val="24"/>
                <w:szCs w:val="24"/>
              </w:rPr>
            </w:pPr>
            <w:r w:rsidRPr="00356145">
              <w:rPr>
                <w:rFonts w:ascii="Times New Roman" w:eastAsiaTheme="minorEastAsia" w:hAnsi="Times New Roman" w:cs="Times New Roman"/>
                <w:sz w:val="24"/>
                <w:szCs w:val="24"/>
              </w:rPr>
              <w:t>Mērījumi izocentra plaknē vismaz pie trijām klīniskajā praksē izmantojamām galda pozīcijām.</w:t>
            </w:r>
          </w:p>
          <w:p w14:paraId="6B327024" w14:textId="680BA1BA" w:rsidR="00DC2CA8" w:rsidRPr="00356145" w:rsidRDefault="00DC2CA8">
            <w:pPr>
              <w:pStyle w:val="ListParagraph"/>
              <w:numPr>
                <w:ilvl w:val="0"/>
                <w:numId w:val="73"/>
              </w:numPr>
              <w:ind w:left="360"/>
              <w:rPr>
                <w:rFonts w:ascii="Times New Roman" w:eastAsiaTheme="minorEastAsia" w:hAnsi="Times New Roman" w:cs="Times New Roman"/>
                <w:sz w:val="24"/>
                <w:szCs w:val="24"/>
              </w:rPr>
            </w:pPr>
            <w:r w:rsidRPr="00356145">
              <w:rPr>
                <w:rFonts w:ascii="Times New Roman" w:eastAsiaTheme="minorEastAsia" w:hAnsi="Times New Roman" w:cs="Times New Roman"/>
                <w:sz w:val="24"/>
                <w:szCs w:val="24"/>
              </w:rPr>
              <w:t>Mērījumi attiecināmi uz iekārtām, kurām tas ir fiziski iespējams nodrošināt.</w:t>
            </w:r>
          </w:p>
        </w:tc>
      </w:tr>
      <w:tr w:rsidR="00DC2CA8" w:rsidRPr="00995603" w14:paraId="0B1FEDDA" w14:textId="61845C89" w:rsidTr="00894A6C">
        <w:trPr>
          <w:trHeight w:val="20"/>
        </w:trPr>
        <w:tc>
          <w:tcPr>
            <w:tcW w:w="882" w:type="dxa"/>
          </w:tcPr>
          <w:p w14:paraId="22256775" w14:textId="312587FA"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1.10.</w:t>
            </w:r>
          </w:p>
        </w:tc>
        <w:tc>
          <w:tcPr>
            <w:tcW w:w="3229" w:type="dxa"/>
            <w:gridSpan w:val="2"/>
          </w:tcPr>
          <w:p w14:paraId="0FFEA902"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ārstniecības galda longitudinālas kustības indikācijas precizitāte</w:t>
            </w:r>
          </w:p>
        </w:tc>
        <w:tc>
          <w:tcPr>
            <w:tcW w:w="2552" w:type="dxa"/>
          </w:tcPr>
          <w:p w14:paraId="37A6595D"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 mm</w:t>
            </w:r>
          </w:p>
          <w:p w14:paraId="03BF2200" w14:textId="77777777" w:rsidR="00DC2CA8" w:rsidRPr="00995603" w:rsidRDefault="00DC2CA8" w:rsidP="0051352E">
            <w:pPr>
              <w:jc w:val="center"/>
              <w:rPr>
                <w:rFonts w:ascii="Times New Roman" w:eastAsiaTheme="minorEastAsia" w:hAnsi="Times New Roman" w:cs="Times New Roman"/>
                <w:sz w:val="24"/>
                <w:szCs w:val="24"/>
                <w:lang w:val="lv-LV"/>
              </w:rPr>
            </w:pPr>
          </w:p>
        </w:tc>
        <w:tc>
          <w:tcPr>
            <w:tcW w:w="7371" w:type="dxa"/>
          </w:tcPr>
          <w:p w14:paraId="2C2AB2F0" w14:textId="77777777" w:rsidR="00DC2CA8" w:rsidRPr="00356145" w:rsidRDefault="00DC2CA8">
            <w:pPr>
              <w:pStyle w:val="ListParagraph"/>
              <w:numPr>
                <w:ilvl w:val="0"/>
                <w:numId w:val="74"/>
              </w:numPr>
              <w:ind w:left="360"/>
              <w:rPr>
                <w:rFonts w:ascii="Times New Roman" w:eastAsiaTheme="minorEastAsia" w:hAnsi="Times New Roman" w:cs="Times New Roman"/>
                <w:sz w:val="24"/>
                <w:szCs w:val="24"/>
              </w:rPr>
            </w:pPr>
            <w:r w:rsidRPr="00356145">
              <w:rPr>
                <w:rFonts w:ascii="Times New Roman" w:eastAsiaTheme="minorEastAsia" w:hAnsi="Times New Roman" w:cs="Times New Roman"/>
                <w:sz w:val="24"/>
                <w:szCs w:val="24"/>
              </w:rPr>
              <w:t>Mērījumi izocentra plaknē vismaz pie trijām klīniskajā praksē izmantojamām galda pozīcijām.</w:t>
            </w:r>
          </w:p>
          <w:p w14:paraId="3C405594" w14:textId="7D1F6405" w:rsidR="00DC2CA8" w:rsidRPr="00356145" w:rsidRDefault="00DC2CA8">
            <w:pPr>
              <w:pStyle w:val="ListParagraph"/>
              <w:numPr>
                <w:ilvl w:val="0"/>
                <w:numId w:val="74"/>
              </w:numPr>
              <w:ind w:left="360"/>
              <w:rPr>
                <w:rFonts w:ascii="Times New Roman" w:eastAsiaTheme="minorEastAsia" w:hAnsi="Times New Roman" w:cs="Times New Roman"/>
                <w:sz w:val="24"/>
                <w:szCs w:val="24"/>
              </w:rPr>
            </w:pPr>
            <w:r w:rsidRPr="00356145">
              <w:rPr>
                <w:rFonts w:ascii="Times New Roman" w:eastAsiaTheme="minorEastAsia" w:hAnsi="Times New Roman" w:cs="Times New Roman"/>
                <w:sz w:val="24"/>
                <w:szCs w:val="24"/>
              </w:rPr>
              <w:t>Mērījumi attiecināmi uz iekārtām, kurām tas ir fiziski iespējams nodrošināt.</w:t>
            </w:r>
          </w:p>
        </w:tc>
      </w:tr>
      <w:tr w:rsidR="00DC2CA8" w:rsidRPr="00995603" w14:paraId="431F5FBD" w14:textId="289C3805" w:rsidTr="00894A6C">
        <w:trPr>
          <w:trHeight w:val="20"/>
        </w:trPr>
        <w:tc>
          <w:tcPr>
            <w:tcW w:w="882" w:type="dxa"/>
          </w:tcPr>
          <w:p w14:paraId="62F48AED" w14:textId="794C8A1B"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1.11.</w:t>
            </w:r>
          </w:p>
        </w:tc>
        <w:tc>
          <w:tcPr>
            <w:tcW w:w="3229" w:type="dxa"/>
            <w:gridSpan w:val="2"/>
          </w:tcPr>
          <w:p w14:paraId="5A8291EB"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ārstniecības galda vertikālās kustības indikācijas precizitāte</w:t>
            </w:r>
          </w:p>
        </w:tc>
        <w:tc>
          <w:tcPr>
            <w:tcW w:w="2552" w:type="dxa"/>
          </w:tcPr>
          <w:p w14:paraId="5E24CCD2"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 mm</w:t>
            </w:r>
          </w:p>
          <w:p w14:paraId="44D27612" w14:textId="77777777" w:rsidR="00DC2CA8" w:rsidRPr="00995603" w:rsidRDefault="00DC2CA8" w:rsidP="0051352E">
            <w:pPr>
              <w:jc w:val="center"/>
              <w:rPr>
                <w:rFonts w:ascii="Times New Roman" w:eastAsiaTheme="minorEastAsia" w:hAnsi="Times New Roman" w:cs="Times New Roman"/>
                <w:sz w:val="24"/>
                <w:szCs w:val="24"/>
                <w:lang w:val="lv-LV"/>
              </w:rPr>
            </w:pPr>
          </w:p>
        </w:tc>
        <w:tc>
          <w:tcPr>
            <w:tcW w:w="7371" w:type="dxa"/>
          </w:tcPr>
          <w:p w14:paraId="6DB3CF5A" w14:textId="77777777" w:rsidR="00DC2CA8" w:rsidRPr="00356145" w:rsidRDefault="00DC2CA8">
            <w:pPr>
              <w:pStyle w:val="ListParagraph"/>
              <w:numPr>
                <w:ilvl w:val="0"/>
                <w:numId w:val="75"/>
              </w:numPr>
              <w:ind w:left="360"/>
              <w:rPr>
                <w:rFonts w:ascii="Times New Roman" w:eastAsiaTheme="minorEastAsia" w:hAnsi="Times New Roman" w:cs="Times New Roman"/>
                <w:sz w:val="24"/>
                <w:szCs w:val="24"/>
              </w:rPr>
            </w:pPr>
            <w:r w:rsidRPr="00356145">
              <w:rPr>
                <w:rFonts w:ascii="Times New Roman" w:eastAsiaTheme="minorEastAsia" w:hAnsi="Times New Roman" w:cs="Times New Roman"/>
                <w:sz w:val="24"/>
                <w:szCs w:val="24"/>
              </w:rPr>
              <w:t>Mērījumi izocentra plaknē, kā arī visā minimālajā un maksimālajā klīniskajā praksē izmantojamo augstumu diapazonā</w:t>
            </w:r>
          </w:p>
          <w:p w14:paraId="33223A32" w14:textId="26269407" w:rsidR="00DC2CA8" w:rsidRPr="00356145" w:rsidRDefault="00DC2CA8">
            <w:pPr>
              <w:pStyle w:val="ListParagraph"/>
              <w:numPr>
                <w:ilvl w:val="0"/>
                <w:numId w:val="75"/>
              </w:numPr>
              <w:ind w:left="360"/>
              <w:rPr>
                <w:rFonts w:ascii="Times New Roman" w:eastAsiaTheme="minorEastAsia" w:hAnsi="Times New Roman" w:cs="Times New Roman"/>
                <w:sz w:val="24"/>
                <w:szCs w:val="24"/>
              </w:rPr>
            </w:pPr>
            <w:r w:rsidRPr="00356145">
              <w:rPr>
                <w:rFonts w:ascii="Times New Roman" w:eastAsiaTheme="minorEastAsia" w:hAnsi="Times New Roman" w:cs="Times New Roman"/>
                <w:sz w:val="24"/>
                <w:szCs w:val="24"/>
              </w:rPr>
              <w:lastRenderedPageBreak/>
              <w:t>Mērījumi attiecināmi uz iekārtām, kurām tas ir fiziski iespējams nodrošināt.</w:t>
            </w:r>
          </w:p>
        </w:tc>
      </w:tr>
      <w:tr w:rsidR="00DC2CA8" w:rsidRPr="00995603" w14:paraId="579729D7" w14:textId="2BAFF7E7" w:rsidTr="00DC2CA8">
        <w:trPr>
          <w:trHeight w:val="20"/>
        </w:trPr>
        <w:tc>
          <w:tcPr>
            <w:tcW w:w="882" w:type="dxa"/>
            <w:shd w:val="clear" w:color="auto" w:fill="auto"/>
          </w:tcPr>
          <w:p w14:paraId="25A8ABC1" w14:textId="4AB3E00A"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lastRenderedPageBreak/>
              <w:t>2.</w:t>
            </w:r>
          </w:p>
        </w:tc>
        <w:tc>
          <w:tcPr>
            <w:tcW w:w="13152" w:type="dxa"/>
            <w:gridSpan w:val="4"/>
            <w:shd w:val="clear" w:color="auto" w:fill="auto"/>
          </w:tcPr>
          <w:p w14:paraId="52D1D9A3" w14:textId="77777777" w:rsidR="00DC2CA8" w:rsidRPr="00995603" w:rsidRDefault="00DC2CA8" w:rsidP="0051352E">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Jonizējošā starojuma dozas kontrolsistēma: </w:t>
            </w:r>
          </w:p>
        </w:tc>
      </w:tr>
      <w:tr w:rsidR="00DC2CA8" w:rsidRPr="00995603" w14:paraId="10770FDD" w14:textId="3E1854AC" w:rsidTr="00894A6C">
        <w:trPr>
          <w:trHeight w:val="20"/>
        </w:trPr>
        <w:tc>
          <w:tcPr>
            <w:tcW w:w="882" w:type="dxa"/>
          </w:tcPr>
          <w:p w14:paraId="5D2CFEF6" w14:textId="23EF8B1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2.1.</w:t>
            </w:r>
          </w:p>
        </w:tc>
        <w:tc>
          <w:tcPr>
            <w:tcW w:w="3229" w:type="dxa"/>
            <w:gridSpan w:val="2"/>
          </w:tcPr>
          <w:p w14:paraId="15DF4CC1" w14:textId="2C4F967E"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Jonizējošā starojuma dozas stabilitāte, mainot dozas jaudas režīmu</w:t>
            </w:r>
          </w:p>
        </w:tc>
        <w:tc>
          <w:tcPr>
            <w:tcW w:w="2552" w:type="dxa"/>
          </w:tcPr>
          <w:p w14:paraId="32904209"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 ±2 % </w:t>
            </w:r>
          </w:p>
          <w:p w14:paraId="63421667" w14:textId="77777777" w:rsidR="00DC2CA8" w:rsidRPr="00995603" w:rsidRDefault="00DC2CA8" w:rsidP="0051352E">
            <w:pPr>
              <w:rPr>
                <w:rFonts w:ascii="Times New Roman" w:eastAsiaTheme="minorEastAsia" w:hAnsi="Times New Roman" w:cs="Times New Roman"/>
                <w:sz w:val="24"/>
                <w:szCs w:val="24"/>
                <w:lang w:val="lv-LV"/>
              </w:rPr>
            </w:pPr>
          </w:p>
        </w:tc>
        <w:tc>
          <w:tcPr>
            <w:tcW w:w="7371" w:type="dxa"/>
          </w:tcPr>
          <w:p w14:paraId="4EA44EFD" w14:textId="4082EF02"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Mērījumi pie visām klīniskajā praksē izmantotajām enerģijām un pie tuvāk iespējamās 20, 50, 80 un 100% no maksimālās dozas jaudas </w:t>
            </w:r>
          </w:p>
        </w:tc>
      </w:tr>
      <w:tr w:rsidR="00DC2CA8" w:rsidRPr="00995603" w14:paraId="7E4D4C1A" w14:textId="42F09550" w:rsidTr="00894A6C">
        <w:trPr>
          <w:trHeight w:val="20"/>
        </w:trPr>
        <w:tc>
          <w:tcPr>
            <w:tcW w:w="882" w:type="dxa"/>
          </w:tcPr>
          <w:p w14:paraId="42A83D7E" w14:textId="1B694EFC"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2.2.</w:t>
            </w:r>
          </w:p>
        </w:tc>
        <w:tc>
          <w:tcPr>
            <w:tcW w:w="3229" w:type="dxa"/>
            <w:gridSpan w:val="2"/>
          </w:tcPr>
          <w:p w14:paraId="4B4BEB0E" w14:textId="77777777" w:rsidR="00DC2CA8" w:rsidRPr="00995603" w:rsidRDefault="00DC2CA8" w:rsidP="0051352E">
            <w:pPr>
              <w:jc w:val="both"/>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atkārtojamība</w:t>
            </w:r>
            <w:r w:rsidRPr="00995603">
              <w:rPr>
                <w:rFonts w:ascii="Times New Roman" w:eastAsiaTheme="minorEastAsia" w:hAnsi="Times New Roman" w:cs="Times New Roman"/>
                <w:sz w:val="24"/>
                <w:szCs w:val="24"/>
                <w:vertAlign w:val="superscript"/>
                <w:lang w:val="lv-LV"/>
              </w:rPr>
              <w:t>4</w:t>
            </w:r>
          </w:p>
        </w:tc>
        <w:tc>
          <w:tcPr>
            <w:tcW w:w="2552" w:type="dxa"/>
          </w:tcPr>
          <w:p w14:paraId="3A856196"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±0,5 %</w:t>
            </w:r>
          </w:p>
        </w:tc>
        <w:tc>
          <w:tcPr>
            <w:tcW w:w="7371" w:type="dxa"/>
          </w:tcPr>
          <w:p w14:paraId="29FD87BE" w14:textId="1ED23819" w:rsidR="00DC2CA8" w:rsidRPr="00995603" w:rsidRDefault="00DC2CA8" w:rsidP="0051352E">
            <w:pPr>
              <w:jc w:val="both"/>
              <w:rPr>
                <w:rFonts w:ascii="Times New Roman" w:eastAsiaTheme="minorEastAsia" w:hAnsi="Times New Roman" w:cs="Times New Roman"/>
                <w:color w:val="FF0000"/>
                <w:sz w:val="24"/>
                <w:szCs w:val="24"/>
                <w:lang w:val="lv-LV"/>
              </w:rPr>
            </w:pPr>
            <w:r w:rsidRPr="00995603">
              <w:rPr>
                <w:rFonts w:ascii="Times New Roman" w:eastAsiaTheme="minorEastAsia" w:hAnsi="Times New Roman" w:cs="Times New Roman"/>
                <w:sz w:val="24"/>
                <w:szCs w:val="24"/>
                <w:lang w:val="lv-LV"/>
              </w:rPr>
              <w:t>Mērījumi pie visām klīniskajā praksē izmantotajām enerģijām. Dozas jauda atbilstoši references apstākļiem</w:t>
            </w:r>
            <w:r w:rsidRPr="00995603">
              <w:rPr>
                <w:rFonts w:ascii="Times New Roman" w:eastAsiaTheme="minorEastAsia" w:hAnsi="Times New Roman" w:cs="Times New Roman"/>
                <w:sz w:val="24"/>
                <w:szCs w:val="24"/>
                <w:vertAlign w:val="superscript"/>
                <w:lang w:val="lv-LV"/>
              </w:rPr>
              <w:t>13</w:t>
            </w:r>
            <w:r w:rsidRPr="00995603">
              <w:rPr>
                <w:rFonts w:ascii="Times New Roman" w:eastAsiaTheme="minorEastAsia" w:hAnsi="Times New Roman" w:cs="Times New Roman"/>
                <w:sz w:val="24"/>
                <w:szCs w:val="24"/>
                <w:lang w:val="lv-LV"/>
              </w:rPr>
              <w:t>.</w:t>
            </w:r>
          </w:p>
        </w:tc>
      </w:tr>
      <w:tr w:rsidR="00DC2CA8" w:rsidRPr="00995603" w14:paraId="3B44172F" w14:textId="2C94D8FA" w:rsidTr="00894A6C">
        <w:trPr>
          <w:trHeight w:val="20"/>
        </w:trPr>
        <w:tc>
          <w:tcPr>
            <w:tcW w:w="882" w:type="dxa"/>
          </w:tcPr>
          <w:p w14:paraId="766D779B" w14:textId="71DDDF00"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2.3.</w:t>
            </w:r>
          </w:p>
        </w:tc>
        <w:tc>
          <w:tcPr>
            <w:tcW w:w="3229" w:type="dxa"/>
            <w:gridSpan w:val="2"/>
          </w:tcPr>
          <w:p w14:paraId="60926061" w14:textId="77777777" w:rsidR="00DC2CA8" w:rsidRPr="00995603" w:rsidRDefault="00DC2CA8" w:rsidP="0051352E">
            <w:pPr>
              <w:jc w:val="both"/>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linearitāte</w:t>
            </w:r>
            <w:r w:rsidRPr="00995603">
              <w:rPr>
                <w:rFonts w:ascii="Times New Roman" w:eastAsiaTheme="minorEastAsia" w:hAnsi="Times New Roman" w:cs="Times New Roman"/>
                <w:sz w:val="24"/>
                <w:szCs w:val="24"/>
                <w:vertAlign w:val="superscript"/>
                <w:lang w:val="lv-LV"/>
              </w:rPr>
              <w:t>14</w:t>
            </w:r>
          </w:p>
          <w:p w14:paraId="6A8858CE" w14:textId="77777777" w:rsidR="00DC2CA8" w:rsidRPr="00995603" w:rsidRDefault="00DC2CA8" w:rsidP="0051352E">
            <w:pPr>
              <w:jc w:val="both"/>
              <w:rPr>
                <w:rFonts w:ascii="Times New Roman" w:eastAsiaTheme="minorEastAsia" w:hAnsi="Times New Roman" w:cs="Times New Roman"/>
                <w:sz w:val="24"/>
                <w:szCs w:val="24"/>
                <w:lang w:val="lv-LV"/>
              </w:rPr>
            </w:pPr>
          </w:p>
        </w:tc>
        <w:tc>
          <w:tcPr>
            <w:tcW w:w="2552" w:type="dxa"/>
          </w:tcPr>
          <w:p w14:paraId="0BC3C270"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±2 %</w:t>
            </w:r>
          </w:p>
        </w:tc>
        <w:tc>
          <w:tcPr>
            <w:tcW w:w="7371" w:type="dxa"/>
          </w:tcPr>
          <w:p w14:paraId="7006EFDE" w14:textId="425ABDB1" w:rsidR="00DC2CA8" w:rsidRPr="00995603" w:rsidRDefault="00DC2CA8" w:rsidP="0051352E">
            <w:pPr>
              <w:pStyle w:val="ListParagraph"/>
              <w:numPr>
                <w:ilvl w:val="0"/>
                <w:numId w:val="45"/>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Mērījumi pie 10 MU</w:t>
            </w:r>
            <w:r>
              <w:rPr>
                <w:rFonts w:ascii="Times New Roman" w:eastAsiaTheme="minorEastAsia" w:hAnsi="Times New Roman" w:cs="Times New Roman"/>
                <w:sz w:val="24"/>
                <w:szCs w:val="24"/>
                <w:vertAlign w:val="superscript"/>
              </w:rPr>
              <w:t>15</w:t>
            </w:r>
            <w:r w:rsidRPr="00995603">
              <w:rPr>
                <w:rFonts w:ascii="Times New Roman" w:eastAsiaTheme="minorEastAsia" w:hAnsi="Times New Roman" w:cs="Times New Roman"/>
                <w:sz w:val="24"/>
                <w:szCs w:val="24"/>
              </w:rPr>
              <w:t>, 50 MU</w:t>
            </w:r>
            <w:r>
              <w:rPr>
                <w:rFonts w:ascii="Times New Roman" w:eastAsiaTheme="minorEastAsia" w:hAnsi="Times New Roman" w:cs="Times New Roman"/>
                <w:sz w:val="24"/>
                <w:szCs w:val="24"/>
                <w:vertAlign w:val="superscript"/>
              </w:rPr>
              <w:t>15</w:t>
            </w:r>
            <w:r w:rsidRPr="00995603">
              <w:rPr>
                <w:rFonts w:ascii="Times New Roman" w:eastAsiaTheme="minorEastAsia" w:hAnsi="Times New Roman" w:cs="Times New Roman"/>
                <w:sz w:val="24"/>
                <w:szCs w:val="24"/>
              </w:rPr>
              <w:t>, 100 MU</w:t>
            </w:r>
            <w:r>
              <w:rPr>
                <w:rFonts w:ascii="Times New Roman" w:eastAsiaTheme="minorEastAsia" w:hAnsi="Times New Roman" w:cs="Times New Roman"/>
                <w:sz w:val="24"/>
                <w:szCs w:val="24"/>
                <w:vertAlign w:val="superscript"/>
              </w:rPr>
              <w:t>15</w:t>
            </w:r>
            <w:r w:rsidRPr="00995603">
              <w:rPr>
                <w:rFonts w:ascii="Times New Roman" w:eastAsiaTheme="minorEastAsia" w:hAnsi="Times New Roman" w:cs="Times New Roman"/>
                <w:sz w:val="24"/>
                <w:szCs w:val="24"/>
              </w:rPr>
              <w:t>, 500 MU</w:t>
            </w:r>
            <w:r>
              <w:rPr>
                <w:rFonts w:ascii="Times New Roman" w:eastAsiaTheme="minorEastAsia" w:hAnsi="Times New Roman" w:cs="Times New Roman"/>
                <w:sz w:val="24"/>
                <w:szCs w:val="24"/>
                <w:vertAlign w:val="superscript"/>
              </w:rPr>
              <w:t>15</w:t>
            </w:r>
            <w:r w:rsidRPr="00995603">
              <w:rPr>
                <w:rFonts w:ascii="Times New Roman" w:eastAsiaTheme="minorEastAsia" w:hAnsi="Times New Roman" w:cs="Times New Roman"/>
                <w:sz w:val="24"/>
                <w:szCs w:val="24"/>
              </w:rPr>
              <w:t xml:space="preserve"> visām klīniskajā praksē izmantojamām staru enerģijām</w:t>
            </w:r>
            <w:r w:rsidR="0068115A">
              <w:rPr>
                <w:rFonts w:ascii="Times New Roman" w:eastAsiaTheme="minorEastAsia" w:hAnsi="Times New Roman" w:cs="Times New Roman"/>
                <w:sz w:val="24"/>
                <w:szCs w:val="24"/>
              </w:rPr>
              <w:t>.</w:t>
            </w:r>
          </w:p>
          <w:p w14:paraId="552D05CB" w14:textId="13B4D05A" w:rsidR="00DC2CA8" w:rsidRPr="00995603" w:rsidRDefault="00DC2CA8" w:rsidP="0051352E">
            <w:pPr>
              <w:pStyle w:val="ListParagraph"/>
              <w:numPr>
                <w:ilvl w:val="0"/>
                <w:numId w:val="45"/>
              </w:numPr>
              <w:rPr>
                <w:rFonts w:ascii="Times New Roman" w:eastAsiaTheme="minorEastAsia" w:hAnsi="Times New Roman" w:cs="Times New Roman"/>
                <w:i/>
                <w:sz w:val="24"/>
                <w:szCs w:val="24"/>
              </w:rPr>
            </w:pPr>
            <w:r w:rsidRPr="00995603">
              <w:rPr>
                <w:rFonts w:ascii="Times New Roman" w:eastAsiaTheme="minorEastAsia" w:hAnsi="Times New Roman" w:cs="Times New Roman"/>
                <w:sz w:val="24"/>
                <w:szCs w:val="24"/>
              </w:rPr>
              <w:t>Dozas jauda atbilstoši references apstākļiem</w:t>
            </w:r>
            <w:r w:rsidRPr="00995603">
              <w:rPr>
                <w:rFonts w:ascii="Times New Roman" w:eastAsiaTheme="minorEastAsia" w:hAnsi="Times New Roman" w:cs="Times New Roman"/>
                <w:sz w:val="24"/>
                <w:szCs w:val="24"/>
                <w:vertAlign w:val="superscript"/>
              </w:rPr>
              <w:t>13</w:t>
            </w:r>
            <w:r w:rsidRPr="00995603">
              <w:rPr>
                <w:rFonts w:ascii="Times New Roman" w:eastAsiaTheme="minorEastAsia" w:hAnsi="Times New Roman" w:cs="Times New Roman"/>
                <w:sz w:val="24"/>
                <w:szCs w:val="24"/>
              </w:rPr>
              <w:t>.</w:t>
            </w:r>
            <w:r w:rsidRPr="00995603">
              <w:rPr>
                <w:rFonts w:ascii="Times New Roman" w:eastAsiaTheme="minorEastAsia" w:hAnsi="Times New Roman" w:cs="Times New Roman"/>
                <w:i/>
                <w:sz w:val="24"/>
                <w:szCs w:val="24"/>
              </w:rPr>
              <w:t xml:space="preserve"> </w:t>
            </w:r>
          </w:p>
        </w:tc>
      </w:tr>
      <w:tr w:rsidR="00DC2CA8" w:rsidRPr="00995603" w14:paraId="51422323" w14:textId="0A9B92A6" w:rsidTr="00894A6C">
        <w:trPr>
          <w:trHeight w:val="20"/>
        </w:trPr>
        <w:tc>
          <w:tcPr>
            <w:tcW w:w="882" w:type="dxa"/>
          </w:tcPr>
          <w:p w14:paraId="3E3A4921" w14:textId="739628C5"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2.4.</w:t>
            </w:r>
          </w:p>
        </w:tc>
        <w:tc>
          <w:tcPr>
            <w:tcW w:w="3229" w:type="dxa"/>
            <w:gridSpan w:val="2"/>
          </w:tcPr>
          <w:p w14:paraId="5D1455C5"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Jonizējošā starojuma dozas stabilitāte izocentrā, rotējot gentriju</w:t>
            </w:r>
          </w:p>
        </w:tc>
        <w:tc>
          <w:tcPr>
            <w:tcW w:w="2552" w:type="dxa"/>
          </w:tcPr>
          <w:p w14:paraId="702B5E26"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±3 % (fotoni)</w:t>
            </w:r>
          </w:p>
          <w:p w14:paraId="6F211D32" w14:textId="28104C4D"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±2 % (elektroni)</w:t>
            </w:r>
          </w:p>
        </w:tc>
        <w:tc>
          <w:tcPr>
            <w:tcW w:w="7371" w:type="dxa"/>
          </w:tcPr>
          <w:p w14:paraId="6469FE00"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Mērījumi pie gentrija leņķiem 0°, 90°, 180°, 270° visām klīniskajā praksē izmantojamām staru enerģijām </w:t>
            </w:r>
          </w:p>
        </w:tc>
      </w:tr>
      <w:tr w:rsidR="00DC2CA8" w:rsidRPr="00995603" w14:paraId="78AA9BCB" w14:textId="10298ADA" w:rsidTr="00DC2CA8">
        <w:trPr>
          <w:trHeight w:val="20"/>
        </w:trPr>
        <w:tc>
          <w:tcPr>
            <w:tcW w:w="882" w:type="dxa"/>
            <w:shd w:val="clear" w:color="auto" w:fill="auto"/>
          </w:tcPr>
          <w:p w14:paraId="714AC716" w14:textId="3E9FA6B0"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3.</w:t>
            </w:r>
          </w:p>
        </w:tc>
        <w:tc>
          <w:tcPr>
            <w:tcW w:w="13152" w:type="dxa"/>
            <w:gridSpan w:val="4"/>
            <w:shd w:val="clear" w:color="auto" w:fill="auto"/>
          </w:tcPr>
          <w:p w14:paraId="5CC47ADF" w14:textId="77777777" w:rsidR="00DC2CA8" w:rsidRPr="00995603" w:rsidRDefault="00DC2CA8" w:rsidP="0051352E">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Jonizējošā starojuma dozas novērtēšana interešu punktā ūdens fantomā uz centrālās ass:</w:t>
            </w:r>
          </w:p>
        </w:tc>
      </w:tr>
      <w:tr w:rsidR="00DC2CA8" w:rsidRPr="00995603" w14:paraId="15866837" w14:textId="3DC649E4" w:rsidTr="00894A6C">
        <w:trPr>
          <w:trHeight w:val="20"/>
        </w:trPr>
        <w:tc>
          <w:tcPr>
            <w:tcW w:w="882" w:type="dxa"/>
          </w:tcPr>
          <w:p w14:paraId="4427B255" w14:textId="2F79BB70"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3.1.</w:t>
            </w:r>
          </w:p>
        </w:tc>
        <w:tc>
          <w:tcPr>
            <w:tcW w:w="3229" w:type="dxa"/>
            <w:gridSpan w:val="2"/>
          </w:tcPr>
          <w:p w14:paraId="41F13CD2" w14:textId="77777777" w:rsidR="00DC2CA8" w:rsidRPr="00995603" w:rsidRDefault="00DC2CA8" w:rsidP="0051352E">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lineārā paātrinātāja fotonu režīms</w:t>
            </w:r>
          </w:p>
        </w:tc>
        <w:tc>
          <w:tcPr>
            <w:tcW w:w="2552" w:type="dxa"/>
          </w:tcPr>
          <w:p w14:paraId="5EB72B3D"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±2 %</w:t>
            </w:r>
          </w:p>
          <w:p w14:paraId="3402B307" w14:textId="77777777" w:rsidR="00DC2CA8" w:rsidRPr="00995603" w:rsidRDefault="00DC2CA8" w:rsidP="0051352E">
            <w:pPr>
              <w:jc w:val="center"/>
              <w:rPr>
                <w:rFonts w:ascii="Times New Roman" w:eastAsiaTheme="minorEastAsia" w:hAnsi="Times New Roman" w:cs="Times New Roman"/>
                <w:sz w:val="24"/>
                <w:szCs w:val="24"/>
                <w:lang w:val="lv-LV"/>
              </w:rPr>
            </w:pPr>
          </w:p>
        </w:tc>
        <w:tc>
          <w:tcPr>
            <w:tcW w:w="7371" w:type="dxa"/>
          </w:tcPr>
          <w:p w14:paraId="61A86DBA" w14:textId="0A743B36"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Mērījumi pie visām klīniskajā praksē izmantojamām fotonu staru enerģijām. Dozas jauda atbilstoši references apstākļiem</w:t>
            </w:r>
            <w:r w:rsidRPr="00995603">
              <w:rPr>
                <w:rFonts w:ascii="Times New Roman" w:eastAsiaTheme="minorEastAsia" w:hAnsi="Times New Roman" w:cs="Times New Roman"/>
                <w:sz w:val="24"/>
                <w:szCs w:val="24"/>
                <w:vertAlign w:val="superscript"/>
                <w:lang w:val="lv-LV"/>
              </w:rPr>
              <w:t>13</w:t>
            </w:r>
            <w:r w:rsidRPr="00995603">
              <w:rPr>
                <w:rFonts w:ascii="Times New Roman" w:eastAsiaTheme="minorEastAsia" w:hAnsi="Times New Roman" w:cs="Times New Roman"/>
                <w:sz w:val="24"/>
                <w:szCs w:val="24"/>
                <w:lang w:val="lv-LV"/>
              </w:rPr>
              <w:t xml:space="preserve">. </w:t>
            </w:r>
          </w:p>
        </w:tc>
      </w:tr>
      <w:tr w:rsidR="00DC2CA8" w:rsidRPr="00995603" w14:paraId="4E09D172" w14:textId="52EACC4F" w:rsidTr="00894A6C">
        <w:trPr>
          <w:trHeight w:val="20"/>
        </w:trPr>
        <w:tc>
          <w:tcPr>
            <w:tcW w:w="882" w:type="dxa"/>
          </w:tcPr>
          <w:p w14:paraId="6058D22E" w14:textId="043DA91C"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3.2.</w:t>
            </w:r>
          </w:p>
        </w:tc>
        <w:tc>
          <w:tcPr>
            <w:tcW w:w="3229" w:type="dxa"/>
            <w:gridSpan w:val="2"/>
          </w:tcPr>
          <w:p w14:paraId="4A84247F" w14:textId="77777777" w:rsidR="00DC2CA8" w:rsidRPr="00995603" w:rsidRDefault="00DC2CA8" w:rsidP="0051352E">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lineārā paātrinātāja elektronu režīms</w:t>
            </w:r>
          </w:p>
        </w:tc>
        <w:tc>
          <w:tcPr>
            <w:tcW w:w="2552" w:type="dxa"/>
          </w:tcPr>
          <w:p w14:paraId="4A790AA8"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±2 %</w:t>
            </w:r>
          </w:p>
          <w:p w14:paraId="209AA5CD" w14:textId="77777777" w:rsidR="00DC2CA8" w:rsidRPr="00995603" w:rsidRDefault="00DC2CA8" w:rsidP="0051352E">
            <w:pPr>
              <w:jc w:val="center"/>
              <w:rPr>
                <w:rFonts w:ascii="Times New Roman" w:eastAsiaTheme="minorEastAsia" w:hAnsi="Times New Roman" w:cs="Times New Roman"/>
                <w:sz w:val="24"/>
                <w:szCs w:val="24"/>
                <w:lang w:val="lv-LV"/>
              </w:rPr>
            </w:pPr>
          </w:p>
        </w:tc>
        <w:tc>
          <w:tcPr>
            <w:tcW w:w="7371" w:type="dxa"/>
          </w:tcPr>
          <w:p w14:paraId="67D769FC" w14:textId="12930F42" w:rsidR="00DC2CA8" w:rsidRPr="00995603" w:rsidRDefault="00DC2CA8" w:rsidP="0051352E">
            <w:pPr>
              <w:jc w:val="both"/>
              <w:rPr>
                <w:rFonts w:ascii="Times New Roman" w:eastAsiaTheme="minorEastAsia" w:hAnsi="Times New Roman" w:cs="Times New Roman"/>
                <w:strike/>
                <w:sz w:val="24"/>
                <w:szCs w:val="24"/>
                <w:lang w:val="lv-LV"/>
              </w:rPr>
            </w:pPr>
            <w:r w:rsidRPr="00995603">
              <w:rPr>
                <w:rFonts w:ascii="Times New Roman" w:eastAsiaTheme="minorEastAsia" w:hAnsi="Times New Roman" w:cs="Times New Roman"/>
                <w:sz w:val="24"/>
                <w:szCs w:val="24"/>
                <w:lang w:val="lv-LV"/>
              </w:rPr>
              <w:t>Mērījumi pie visām klīniskajā praksē izmantojamām elektronu staru enerģijām. Dozas jauda atbilstoši references apstākļiem</w:t>
            </w:r>
            <w:r w:rsidRPr="00995603">
              <w:rPr>
                <w:rFonts w:ascii="Times New Roman" w:eastAsiaTheme="minorEastAsia" w:hAnsi="Times New Roman" w:cs="Times New Roman"/>
                <w:sz w:val="24"/>
                <w:szCs w:val="24"/>
                <w:vertAlign w:val="superscript"/>
                <w:lang w:val="lv-LV"/>
              </w:rPr>
              <w:t>13</w:t>
            </w:r>
            <w:r w:rsidRPr="00995603">
              <w:rPr>
                <w:rFonts w:ascii="Times New Roman" w:eastAsiaTheme="minorEastAsia" w:hAnsi="Times New Roman" w:cs="Times New Roman"/>
                <w:sz w:val="24"/>
                <w:szCs w:val="24"/>
                <w:lang w:val="lv-LV"/>
              </w:rPr>
              <w:t>.</w:t>
            </w:r>
          </w:p>
        </w:tc>
      </w:tr>
      <w:tr w:rsidR="00DC2CA8" w:rsidRPr="00995603" w14:paraId="6EBF584A" w14:textId="472A822F" w:rsidTr="00DC2CA8">
        <w:trPr>
          <w:trHeight w:val="20"/>
        </w:trPr>
        <w:tc>
          <w:tcPr>
            <w:tcW w:w="882" w:type="dxa"/>
            <w:shd w:val="clear" w:color="auto" w:fill="auto"/>
          </w:tcPr>
          <w:p w14:paraId="69B4E7A4" w14:textId="622822FA"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w:t>
            </w:r>
          </w:p>
        </w:tc>
        <w:tc>
          <w:tcPr>
            <w:tcW w:w="13152" w:type="dxa"/>
            <w:gridSpan w:val="4"/>
            <w:shd w:val="clear" w:color="auto" w:fill="auto"/>
          </w:tcPr>
          <w:p w14:paraId="5C2767A0"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Staru kūļa homogenitāte</w:t>
            </w:r>
            <w:r w:rsidRPr="00995603">
              <w:rPr>
                <w:rFonts w:ascii="Times New Roman" w:eastAsiaTheme="minorEastAsia" w:hAnsi="Times New Roman" w:cs="Times New Roman"/>
                <w:sz w:val="24"/>
                <w:szCs w:val="24"/>
                <w:vertAlign w:val="superscript"/>
                <w:lang w:val="lv-LV"/>
              </w:rPr>
              <w:t>16</w:t>
            </w:r>
            <w:r w:rsidRPr="00995603">
              <w:rPr>
                <w:rFonts w:ascii="Times New Roman" w:eastAsiaTheme="minorEastAsia" w:hAnsi="Times New Roman" w:cs="Times New Roman"/>
                <w:sz w:val="24"/>
                <w:szCs w:val="24"/>
                <w:lang w:val="lv-LV"/>
              </w:rPr>
              <w:t xml:space="preserve"> un simetrija</w:t>
            </w:r>
            <w:r w:rsidRPr="00995603">
              <w:rPr>
                <w:rFonts w:ascii="Times New Roman" w:eastAsiaTheme="minorEastAsia" w:hAnsi="Times New Roman" w:cs="Times New Roman"/>
                <w:sz w:val="24"/>
                <w:szCs w:val="24"/>
                <w:vertAlign w:val="superscript"/>
                <w:lang w:val="lv-LV"/>
              </w:rPr>
              <w:t>17</w:t>
            </w:r>
            <w:r w:rsidRPr="00995603">
              <w:rPr>
                <w:rFonts w:ascii="Times New Roman" w:eastAsiaTheme="minorEastAsia" w:hAnsi="Times New Roman" w:cs="Times New Roman"/>
                <w:sz w:val="24"/>
                <w:szCs w:val="24"/>
                <w:lang w:val="lv-LV"/>
              </w:rPr>
              <w:t xml:space="preserve">: </w:t>
            </w:r>
          </w:p>
        </w:tc>
      </w:tr>
      <w:tr w:rsidR="00DC2CA8" w:rsidRPr="00995603" w14:paraId="1710D6DD" w14:textId="03C885CE" w:rsidTr="00894A6C">
        <w:trPr>
          <w:trHeight w:val="20"/>
        </w:trPr>
        <w:tc>
          <w:tcPr>
            <w:tcW w:w="882" w:type="dxa"/>
          </w:tcPr>
          <w:p w14:paraId="3DAAEFB1" w14:textId="077F0953"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4.1.</w:t>
            </w:r>
          </w:p>
        </w:tc>
        <w:tc>
          <w:tcPr>
            <w:tcW w:w="3229" w:type="dxa"/>
            <w:gridSpan w:val="2"/>
          </w:tcPr>
          <w:p w14:paraId="61BA26DA" w14:textId="7C5254DB"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fotonu kūļa homogenitātes novirze (ja izmanto tikai 3DCRT</w:t>
            </w:r>
            <w:r>
              <w:rPr>
                <w:rFonts w:ascii="Times New Roman" w:eastAsiaTheme="minorEastAsia" w:hAnsi="Times New Roman" w:cs="Times New Roman"/>
                <w:sz w:val="24"/>
                <w:szCs w:val="24"/>
                <w:vertAlign w:val="superscript"/>
                <w:lang w:val="lv-LV"/>
              </w:rPr>
              <w:t>18</w:t>
            </w:r>
            <w:r w:rsidRPr="00995603">
              <w:rPr>
                <w:rFonts w:ascii="Times New Roman" w:eastAsiaTheme="minorEastAsia" w:hAnsi="Times New Roman" w:cs="Times New Roman"/>
                <w:sz w:val="24"/>
                <w:szCs w:val="24"/>
                <w:lang w:val="lv-LV"/>
              </w:rPr>
              <w:t xml:space="preserve"> metodei)</w:t>
            </w:r>
          </w:p>
          <w:p w14:paraId="3D7152F6" w14:textId="77777777" w:rsidR="00DC2CA8" w:rsidRPr="00995603" w:rsidRDefault="00DC2CA8" w:rsidP="0051352E">
            <w:pPr>
              <w:jc w:val="both"/>
              <w:rPr>
                <w:rFonts w:ascii="Times New Roman" w:eastAsiaTheme="minorEastAsia" w:hAnsi="Times New Roman" w:cs="Times New Roman"/>
                <w:sz w:val="24"/>
                <w:szCs w:val="24"/>
                <w:lang w:val="lv-LV"/>
              </w:rPr>
            </w:pPr>
          </w:p>
          <w:p w14:paraId="3F887212" w14:textId="77777777" w:rsidR="00DC2CA8" w:rsidRPr="00995603" w:rsidRDefault="00DC2CA8" w:rsidP="0051352E">
            <w:pPr>
              <w:jc w:val="both"/>
              <w:rPr>
                <w:rFonts w:ascii="Times New Roman" w:eastAsiaTheme="minorEastAsia" w:hAnsi="Times New Roman" w:cs="Times New Roman"/>
                <w:sz w:val="24"/>
                <w:szCs w:val="24"/>
                <w:lang w:val="lv-LV"/>
              </w:rPr>
            </w:pPr>
          </w:p>
        </w:tc>
        <w:tc>
          <w:tcPr>
            <w:tcW w:w="2552" w:type="dxa"/>
          </w:tcPr>
          <w:p w14:paraId="708CFA0C" w14:textId="1F42D5AD"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±3 % no bāzes vērtības</w:t>
            </w:r>
            <w:r>
              <w:rPr>
                <w:rFonts w:ascii="Times New Roman" w:eastAsiaTheme="minorEastAsia" w:hAnsi="Times New Roman" w:cs="Times New Roman"/>
                <w:sz w:val="24"/>
                <w:szCs w:val="24"/>
                <w:vertAlign w:val="superscript"/>
                <w:lang w:val="lv-LV"/>
              </w:rPr>
              <w:t>9</w:t>
            </w:r>
            <w:r w:rsidRPr="00995603">
              <w:rPr>
                <w:rFonts w:ascii="Times New Roman" w:eastAsiaTheme="minorEastAsia" w:hAnsi="Times New Roman" w:cs="Times New Roman"/>
                <w:sz w:val="24"/>
                <w:szCs w:val="24"/>
                <w:lang w:val="lv-LV"/>
              </w:rPr>
              <w:t xml:space="preserve"> </w:t>
            </w:r>
          </w:p>
          <w:p w14:paraId="6B619292" w14:textId="77777777" w:rsidR="00DC2CA8" w:rsidRPr="00995603" w:rsidRDefault="00DC2CA8" w:rsidP="0051352E">
            <w:pPr>
              <w:jc w:val="center"/>
              <w:rPr>
                <w:rFonts w:ascii="Times New Roman" w:eastAsiaTheme="minorEastAsia" w:hAnsi="Times New Roman" w:cs="Times New Roman"/>
                <w:sz w:val="24"/>
                <w:szCs w:val="24"/>
                <w:highlight w:val="yellow"/>
                <w:lang w:val="lv-LV"/>
              </w:rPr>
            </w:pPr>
          </w:p>
        </w:tc>
        <w:tc>
          <w:tcPr>
            <w:tcW w:w="7371" w:type="dxa"/>
          </w:tcPr>
          <w:p w14:paraId="1940E0C1" w14:textId="74572A44" w:rsidR="00DC2CA8" w:rsidRPr="00FC72B3" w:rsidRDefault="00DC2CA8" w:rsidP="0051352E">
            <w:pPr>
              <w:pStyle w:val="ListParagraph"/>
              <w:numPr>
                <w:ilvl w:val="0"/>
                <w:numId w:val="64"/>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Mērījumi visām klīniskajā praksē izmantojamām staru enerģijām ūdens fantomā 10 cm dziļumā, laukiem − 10 x 10 cm² un 20 x 20 cm². Ja nav iespējams uzstādīt minētos lauka lielumus, mērījumiem uzstādīt ražotāja noteikto references lauka izmēru</w:t>
            </w:r>
            <w:r w:rsidR="001A27DE">
              <w:rPr>
                <w:rFonts w:ascii="Times New Roman" w:eastAsiaTheme="minorEastAsia" w:hAnsi="Times New Roman" w:cs="Times New Roman"/>
                <w:sz w:val="24"/>
                <w:szCs w:val="24"/>
              </w:rPr>
              <w:t>.</w:t>
            </w:r>
          </w:p>
          <w:p w14:paraId="78DED150" w14:textId="7FB0253C" w:rsidR="00DC2CA8" w:rsidRPr="00FC72B3" w:rsidRDefault="00DC2CA8" w:rsidP="0051352E">
            <w:pPr>
              <w:pStyle w:val="ListParagraph"/>
              <w:numPr>
                <w:ilvl w:val="0"/>
                <w:numId w:val="64"/>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Mērījumus veikt staru lauka abos virzienos (pa x un pa y asīm).</w:t>
            </w:r>
          </w:p>
        </w:tc>
      </w:tr>
      <w:tr w:rsidR="00DC2CA8" w:rsidRPr="00995603" w14:paraId="2348650D" w14:textId="342F4C9B" w:rsidTr="00894A6C">
        <w:trPr>
          <w:trHeight w:val="20"/>
        </w:trPr>
        <w:tc>
          <w:tcPr>
            <w:tcW w:w="882" w:type="dxa"/>
            <w:shd w:val="clear" w:color="auto" w:fill="auto"/>
          </w:tcPr>
          <w:p w14:paraId="7C0F9CF2" w14:textId="1379A78A"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4.2.</w:t>
            </w:r>
          </w:p>
        </w:tc>
        <w:tc>
          <w:tcPr>
            <w:tcW w:w="3229" w:type="dxa"/>
            <w:gridSpan w:val="2"/>
            <w:shd w:val="clear" w:color="auto" w:fill="auto"/>
          </w:tcPr>
          <w:p w14:paraId="7E04E6BF" w14:textId="7A8292F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fotonu kūļa homogenitātes novirze (ja izmanto IMRT un VMAT metodes (</w:t>
            </w:r>
            <w:r>
              <w:rPr>
                <w:rFonts w:ascii="Times New Roman" w:eastAsiaTheme="minorEastAsia" w:hAnsi="Times New Roman" w:cs="Times New Roman"/>
                <w:sz w:val="24"/>
                <w:szCs w:val="24"/>
                <w:lang w:val="lv-LV"/>
              </w:rPr>
              <w:t>ne</w:t>
            </w:r>
            <w:r w:rsidRPr="00995603">
              <w:rPr>
                <w:rFonts w:ascii="Times New Roman" w:eastAsiaTheme="minorEastAsia" w:hAnsi="Times New Roman" w:cs="Times New Roman"/>
                <w:sz w:val="24"/>
                <w:szCs w:val="24"/>
                <w:lang w:val="lv-LV"/>
              </w:rPr>
              <w:t>iekļaujot FFF staru laukus))</w:t>
            </w:r>
          </w:p>
        </w:tc>
        <w:tc>
          <w:tcPr>
            <w:tcW w:w="2552" w:type="dxa"/>
            <w:shd w:val="clear" w:color="auto" w:fill="auto"/>
          </w:tcPr>
          <w:p w14:paraId="1D1530E3" w14:textId="67FCB1D1"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 </w:t>
            </w:r>
            <w:r>
              <w:rPr>
                <w:rFonts w:ascii="Times New Roman" w:eastAsiaTheme="minorEastAsia" w:hAnsi="Times New Roman" w:cs="Times New Roman"/>
                <w:sz w:val="24"/>
                <w:szCs w:val="24"/>
                <w:lang w:val="lv-LV"/>
              </w:rPr>
              <w:t>3</w:t>
            </w:r>
            <w:r w:rsidRPr="00995603">
              <w:rPr>
                <w:rFonts w:ascii="Times New Roman" w:eastAsiaTheme="minorEastAsia" w:hAnsi="Times New Roman" w:cs="Times New Roman"/>
                <w:sz w:val="24"/>
                <w:szCs w:val="24"/>
                <w:lang w:val="lv-LV"/>
              </w:rPr>
              <w:t> % no bāzes vērtības</w:t>
            </w:r>
            <w:r w:rsidRPr="00995603">
              <w:rPr>
                <w:rFonts w:ascii="Times New Roman" w:eastAsiaTheme="minorEastAsia" w:hAnsi="Times New Roman" w:cs="Times New Roman"/>
                <w:sz w:val="24"/>
                <w:szCs w:val="24"/>
                <w:vertAlign w:val="superscript"/>
                <w:lang w:val="lv-LV"/>
              </w:rPr>
              <w:t xml:space="preserve">9 </w:t>
            </w:r>
          </w:p>
        </w:tc>
        <w:tc>
          <w:tcPr>
            <w:tcW w:w="7371" w:type="dxa"/>
            <w:shd w:val="clear" w:color="auto" w:fill="auto"/>
          </w:tcPr>
          <w:p w14:paraId="510145E9" w14:textId="683D0D58" w:rsidR="00DC2CA8" w:rsidRPr="00FC72B3" w:rsidRDefault="00DC2CA8" w:rsidP="0051352E">
            <w:pPr>
              <w:pStyle w:val="ListParagraph"/>
              <w:numPr>
                <w:ilvl w:val="0"/>
                <w:numId w:val="63"/>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Mērījumi visām klīniskajā praksē izmantojamām staru enerģijām ūdens fantomā 10 cm dziļumā, laukiem − 10 x 10 cm² un 20 x 20 cm². Ja nav iespējams uzstādīt minētos lauka lielumus, mērījumiem uzstādīt ražotāja noteikto references lauka izmēru</w:t>
            </w:r>
            <w:r w:rsidR="001A27DE">
              <w:rPr>
                <w:rFonts w:ascii="Times New Roman" w:eastAsiaTheme="minorEastAsia" w:hAnsi="Times New Roman" w:cs="Times New Roman"/>
                <w:sz w:val="24"/>
                <w:szCs w:val="24"/>
              </w:rPr>
              <w:t>.</w:t>
            </w:r>
          </w:p>
          <w:p w14:paraId="31479C6A" w14:textId="02A143BC" w:rsidR="00DC2CA8" w:rsidRPr="00FC72B3" w:rsidRDefault="00DC2CA8" w:rsidP="0051352E">
            <w:pPr>
              <w:pStyle w:val="ListParagraph"/>
              <w:numPr>
                <w:ilvl w:val="0"/>
                <w:numId w:val="63"/>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lastRenderedPageBreak/>
              <w:t>Mērījumus veikt staru lauka abos virzienos (pa x un pa y asīm).</w:t>
            </w:r>
          </w:p>
        </w:tc>
      </w:tr>
      <w:tr w:rsidR="00DC2CA8" w:rsidRPr="00995603" w14:paraId="471A11AE" w14:textId="36C996AA" w:rsidTr="00894A6C">
        <w:trPr>
          <w:trHeight w:val="20"/>
        </w:trPr>
        <w:tc>
          <w:tcPr>
            <w:tcW w:w="882" w:type="dxa"/>
          </w:tcPr>
          <w:p w14:paraId="2B5975B2" w14:textId="21762BF2"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lastRenderedPageBreak/>
              <w:t>4.3.</w:t>
            </w:r>
          </w:p>
        </w:tc>
        <w:tc>
          <w:tcPr>
            <w:tcW w:w="3229" w:type="dxa"/>
            <w:gridSpan w:val="2"/>
          </w:tcPr>
          <w:p w14:paraId="2204FC91" w14:textId="57045C74"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fotonu kūļa simetrijas novirze (ja izmanto tikai 3DCRT</w:t>
            </w:r>
            <w:r>
              <w:rPr>
                <w:rFonts w:ascii="Times New Roman" w:eastAsiaTheme="minorEastAsia" w:hAnsi="Times New Roman" w:cs="Times New Roman"/>
                <w:sz w:val="24"/>
                <w:szCs w:val="24"/>
                <w:vertAlign w:val="superscript"/>
                <w:lang w:val="lv-LV"/>
              </w:rPr>
              <w:t>18</w:t>
            </w:r>
            <w:r w:rsidRPr="00995603">
              <w:rPr>
                <w:rFonts w:ascii="Times New Roman" w:eastAsiaTheme="minorEastAsia" w:hAnsi="Times New Roman" w:cs="Times New Roman"/>
                <w:sz w:val="24"/>
                <w:szCs w:val="24"/>
                <w:lang w:val="lv-LV"/>
              </w:rPr>
              <w:t xml:space="preserve"> metodi)</w:t>
            </w:r>
          </w:p>
          <w:p w14:paraId="345A046B" w14:textId="77777777" w:rsidR="00DC2CA8" w:rsidRPr="00995603" w:rsidRDefault="00DC2CA8" w:rsidP="0051352E">
            <w:pPr>
              <w:jc w:val="both"/>
              <w:rPr>
                <w:rFonts w:ascii="Times New Roman" w:eastAsiaTheme="minorEastAsia" w:hAnsi="Times New Roman" w:cs="Times New Roman"/>
                <w:sz w:val="24"/>
                <w:szCs w:val="24"/>
                <w:lang w:val="lv-LV"/>
              </w:rPr>
            </w:pPr>
          </w:p>
          <w:p w14:paraId="7C684A1E" w14:textId="77777777" w:rsidR="00DC2CA8" w:rsidRPr="00995603" w:rsidRDefault="00DC2CA8" w:rsidP="0051352E">
            <w:pPr>
              <w:jc w:val="both"/>
              <w:rPr>
                <w:rFonts w:ascii="Times New Roman" w:eastAsiaTheme="minorEastAsia" w:hAnsi="Times New Roman" w:cs="Times New Roman"/>
                <w:sz w:val="24"/>
                <w:szCs w:val="24"/>
                <w:lang w:val="lv-LV"/>
              </w:rPr>
            </w:pPr>
          </w:p>
        </w:tc>
        <w:tc>
          <w:tcPr>
            <w:tcW w:w="2552" w:type="dxa"/>
          </w:tcPr>
          <w:p w14:paraId="47F06B84" w14:textId="7E4CF80D" w:rsidR="00DC2CA8" w:rsidRPr="007E4C40" w:rsidRDefault="00DC2CA8" w:rsidP="0051352E">
            <w:pPr>
              <w:jc w:val="center"/>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 ±3 % no bāzes vērtības</w:t>
            </w:r>
            <w:r>
              <w:rPr>
                <w:rFonts w:ascii="Times New Roman" w:eastAsiaTheme="minorEastAsia" w:hAnsi="Times New Roman" w:cs="Times New Roman"/>
                <w:sz w:val="24"/>
                <w:szCs w:val="24"/>
                <w:vertAlign w:val="superscript"/>
                <w:lang w:val="lv-LV"/>
              </w:rPr>
              <w:t>9</w:t>
            </w:r>
          </w:p>
          <w:p w14:paraId="6D59824A" w14:textId="77777777" w:rsidR="00DC2CA8" w:rsidRPr="00995603" w:rsidRDefault="00DC2CA8" w:rsidP="0051352E">
            <w:pPr>
              <w:jc w:val="center"/>
              <w:rPr>
                <w:rFonts w:ascii="Times New Roman" w:eastAsiaTheme="minorEastAsia" w:hAnsi="Times New Roman" w:cs="Times New Roman"/>
                <w:sz w:val="24"/>
                <w:szCs w:val="24"/>
                <w:highlight w:val="yellow"/>
                <w:lang w:val="lv-LV"/>
              </w:rPr>
            </w:pPr>
          </w:p>
          <w:p w14:paraId="1DE83AD5" w14:textId="77777777" w:rsidR="00DC2CA8" w:rsidRPr="00995603" w:rsidRDefault="00DC2CA8" w:rsidP="0051352E">
            <w:pPr>
              <w:jc w:val="center"/>
              <w:rPr>
                <w:rFonts w:ascii="Times New Roman" w:eastAsiaTheme="minorEastAsia" w:hAnsi="Times New Roman" w:cs="Times New Roman"/>
                <w:sz w:val="24"/>
                <w:szCs w:val="24"/>
                <w:highlight w:val="yellow"/>
                <w:lang w:val="lv-LV"/>
              </w:rPr>
            </w:pPr>
          </w:p>
        </w:tc>
        <w:tc>
          <w:tcPr>
            <w:tcW w:w="7371" w:type="dxa"/>
          </w:tcPr>
          <w:p w14:paraId="7125D139" w14:textId="727BC2F5" w:rsidR="00DC2CA8" w:rsidRPr="00FC72B3" w:rsidRDefault="00DC2CA8" w:rsidP="0051352E">
            <w:pPr>
              <w:pStyle w:val="ListParagraph"/>
              <w:numPr>
                <w:ilvl w:val="0"/>
                <w:numId w:val="62"/>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Mērījumi visām klīniskajā praksē izmantojamām staru enerģijām ūdens fantomā 10 cm dziļumā, laukiem − 10 x 10 cm</w:t>
            </w:r>
            <w:r w:rsidRPr="00FC72B3">
              <w:rPr>
                <w:rFonts w:ascii="Times New Roman" w:eastAsiaTheme="minorEastAsia" w:hAnsi="Times New Roman" w:cs="Times New Roman"/>
                <w:sz w:val="24"/>
                <w:szCs w:val="24"/>
                <w:vertAlign w:val="superscript"/>
              </w:rPr>
              <w:t>2</w:t>
            </w:r>
            <w:r w:rsidRPr="00FC72B3">
              <w:rPr>
                <w:rFonts w:ascii="Times New Roman" w:eastAsiaTheme="minorEastAsia" w:hAnsi="Times New Roman" w:cs="Times New Roman"/>
                <w:sz w:val="24"/>
                <w:szCs w:val="24"/>
              </w:rPr>
              <w:t xml:space="preserve"> un 20 x 20 cm</w:t>
            </w:r>
            <w:r w:rsidRPr="00FC72B3">
              <w:rPr>
                <w:rFonts w:ascii="Times New Roman" w:eastAsiaTheme="minorEastAsia" w:hAnsi="Times New Roman" w:cs="Times New Roman"/>
                <w:sz w:val="24"/>
                <w:szCs w:val="24"/>
                <w:vertAlign w:val="superscript"/>
              </w:rPr>
              <w:t>2</w:t>
            </w:r>
            <w:r w:rsidRPr="00FC72B3">
              <w:rPr>
                <w:rFonts w:ascii="Times New Roman" w:eastAsiaTheme="minorEastAsia" w:hAnsi="Times New Roman" w:cs="Times New Roman"/>
                <w:sz w:val="24"/>
                <w:szCs w:val="24"/>
              </w:rPr>
              <w:t>. Ja nav iespējams uzstādīt minētos lauka lielumus, mērījumiem uzstādīt ražotāja noteikto references lauka izmēru</w:t>
            </w:r>
            <w:r w:rsidR="001A27DE">
              <w:rPr>
                <w:rFonts w:ascii="Times New Roman" w:eastAsiaTheme="minorEastAsia" w:hAnsi="Times New Roman" w:cs="Times New Roman"/>
                <w:sz w:val="24"/>
                <w:szCs w:val="24"/>
              </w:rPr>
              <w:t>.</w:t>
            </w:r>
          </w:p>
          <w:p w14:paraId="1762DF37" w14:textId="27C34805" w:rsidR="00DC2CA8" w:rsidRPr="00FC72B3" w:rsidRDefault="00DC2CA8" w:rsidP="0051352E">
            <w:pPr>
              <w:pStyle w:val="ListParagraph"/>
              <w:numPr>
                <w:ilvl w:val="0"/>
                <w:numId w:val="62"/>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Mērījumus veikt staru lauka abos virzienos (pa x un pa y asīm).</w:t>
            </w:r>
          </w:p>
        </w:tc>
      </w:tr>
      <w:tr w:rsidR="00DC2CA8" w:rsidRPr="00995603" w14:paraId="4EF067A3" w14:textId="4F4B307E" w:rsidTr="00894A6C">
        <w:trPr>
          <w:trHeight w:val="20"/>
        </w:trPr>
        <w:tc>
          <w:tcPr>
            <w:tcW w:w="882" w:type="dxa"/>
            <w:shd w:val="clear" w:color="auto" w:fill="auto"/>
          </w:tcPr>
          <w:p w14:paraId="4E250BBD" w14:textId="5B77B095"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4.4.</w:t>
            </w:r>
          </w:p>
        </w:tc>
        <w:tc>
          <w:tcPr>
            <w:tcW w:w="3229" w:type="dxa"/>
            <w:gridSpan w:val="2"/>
            <w:shd w:val="clear" w:color="auto" w:fill="auto"/>
          </w:tcPr>
          <w:p w14:paraId="7E402F18" w14:textId="10F92A40"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fotonu kūļa simetrijas novirze (ja izmanto IMRT</w:t>
            </w:r>
            <w:r>
              <w:rPr>
                <w:rFonts w:ascii="Times New Roman" w:eastAsiaTheme="minorEastAsia" w:hAnsi="Times New Roman" w:cs="Times New Roman"/>
                <w:sz w:val="24"/>
                <w:szCs w:val="24"/>
                <w:vertAlign w:val="superscript"/>
                <w:lang w:val="lv-LV"/>
              </w:rPr>
              <w:t>19</w:t>
            </w:r>
            <w:r w:rsidRPr="00995603">
              <w:rPr>
                <w:rFonts w:ascii="Times New Roman" w:eastAsiaTheme="minorEastAsia" w:hAnsi="Times New Roman" w:cs="Times New Roman"/>
                <w:sz w:val="24"/>
                <w:szCs w:val="24"/>
                <w:lang w:val="lv-LV"/>
              </w:rPr>
              <w:t xml:space="preserve"> un VMAT</w:t>
            </w:r>
            <w:r>
              <w:rPr>
                <w:rFonts w:ascii="Times New Roman" w:eastAsiaTheme="minorEastAsia" w:hAnsi="Times New Roman" w:cs="Times New Roman"/>
                <w:sz w:val="24"/>
                <w:szCs w:val="24"/>
                <w:vertAlign w:val="superscript"/>
                <w:lang w:val="lv-LV"/>
              </w:rPr>
              <w:t>20</w:t>
            </w:r>
            <w:r w:rsidRPr="00995603">
              <w:rPr>
                <w:rFonts w:ascii="Times New Roman" w:eastAsiaTheme="minorEastAsia" w:hAnsi="Times New Roman" w:cs="Times New Roman"/>
                <w:sz w:val="24"/>
                <w:szCs w:val="24"/>
                <w:lang w:val="lv-LV"/>
              </w:rPr>
              <w:t xml:space="preserve"> metodes(</w:t>
            </w:r>
            <w:r>
              <w:rPr>
                <w:rFonts w:ascii="Times New Roman" w:eastAsiaTheme="minorEastAsia" w:hAnsi="Times New Roman" w:cs="Times New Roman"/>
                <w:sz w:val="24"/>
                <w:szCs w:val="24"/>
                <w:lang w:val="lv-LV"/>
              </w:rPr>
              <w:t>ne</w:t>
            </w:r>
            <w:r w:rsidRPr="00995603">
              <w:rPr>
                <w:rFonts w:ascii="Times New Roman" w:eastAsiaTheme="minorEastAsia" w:hAnsi="Times New Roman" w:cs="Times New Roman"/>
                <w:sz w:val="24"/>
                <w:szCs w:val="24"/>
                <w:lang w:val="lv-LV"/>
              </w:rPr>
              <w:t>iekļaujot FFF laukus))</w:t>
            </w:r>
          </w:p>
        </w:tc>
        <w:tc>
          <w:tcPr>
            <w:tcW w:w="2552" w:type="dxa"/>
            <w:shd w:val="clear" w:color="auto" w:fill="auto"/>
          </w:tcPr>
          <w:p w14:paraId="7F5B98F6" w14:textId="4CA01DE2"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 </w:t>
            </w:r>
            <w:r>
              <w:rPr>
                <w:rFonts w:ascii="Times New Roman" w:eastAsiaTheme="minorEastAsia" w:hAnsi="Times New Roman" w:cs="Times New Roman"/>
                <w:sz w:val="24"/>
                <w:szCs w:val="24"/>
                <w:lang w:val="lv-LV"/>
              </w:rPr>
              <w:t>2</w:t>
            </w:r>
            <w:r w:rsidRPr="00995603">
              <w:rPr>
                <w:rFonts w:ascii="Times New Roman" w:eastAsiaTheme="minorEastAsia" w:hAnsi="Times New Roman" w:cs="Times New Roman"/>
                <w:sz w:val="24"/>
                <w:szCs w:val="24"/>
                <w:lang w:val="lv-LV"/>
              </w:rPr>
              <w:t> % no bāzes vērtības</w:t>
            </w:r>
            <w:r w:rsidRPr="00995603">
              <w:rPr>
                <w:rFonts w:ascii="Times New Roman" w:eastAsiaTheme="minorEastAsia" w:hAnsi="Times New Roman" w:cs="Times New Roman"/>
                <w:sz w:val="24"/>
                <w:szCs w:val="24"/>
                <w:vertAlign w:val="superscript"/>
                <w:lang w:val="lv-LV"/>
              </w:rPr>
              <w:t>9</w:t>
            </w:r>
            <w:r w:rsidRPr="00995603">
              <w:rPr>
                <w:rFonts w:ascii="Times New Roman" w:eastAsiaTheme="minorEastAsia" w:hAnsi="Times New Roman" w:cs="Times New Roman"/>
                <w:sz w:val="24"/>
                <w:szCs w:val="24"/>
                <w:lang w:val="lv-LV"/>
              </w:rPr>
              <w:t xml:space="preserve"> </w:t>
            </w:r>
          </w:p>
        </w:tc>
        <w:tc>
          <w:tcPr>
            <w:tcW w:w="7371" w:type="dxa"/>
            <w:shd w:val="clear" w:color="auto" w:fill="auto"/>
          </w:tcPr>
          <w:p w14:paraId="78080F46" w14:textId="5BDBF9A0" w:rsidR="00DC2CA8" w:rsidRPr="00FC72B3" w:rsidRDefault="00DC2CA8" w:rsidP="0051352E">
            <w:pPr>
              <w:pStyle w:val="ListParagraph"/>
              <w:numPr>
                <w:ilvl w:val="0"/>
                <w:numId w:val="61"/>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Mērījumi visām klīniskajā praksē izmantojamām staru enerģijām ūdens fantomā 10 cm dziļumā, laukiem − 10 x 10 cm</w:t>
            </w:r>
            <w:r w:rsidRPr="00FC72B3">
              <w:rPr>
                <w:rFonts w:ascii="Times New Roman" w:eastAsiaTheme="minorEastAsia" w:hAnsi="Times New Roman" w:cs="Times New Roman"/>
                <w:sz w:val="24"/>
                <w:szCs w:val="24"/>
                <w:vertAlign w:val="superscript"/>
              </w:rPr>
              <w:t>2</w:t>
            </w:r>
            <w:r w:rsidRPr="00FC72B3">
              <w:rPr>
                <w:rFonts w:ascii="Times New Roman" w:eastAsiaTheme="minorEastAsia" w:hAnsi="Times New Roman" w:cs="Times New Roman"/>
                <w:sz w:val="24"/>
                <w:szCs w:val="24"/>
              </w:rPr>
              <w:t xml:space="preserve"> un 20 x 20 cm</w:t>
            </w:r>
            <w:r w:rsidRPr="00FC72B3">
              <w:rPr>
                <w:rFonts w:ascii="Times New Roman" w:eastAsiaTheme="minorEastAsia" w:hAnsi="Times New Roman" w:cs="Times New Roman"/>
                <w:sz w:val="24"/>
                <w:szCs w:val="24"/>
                <w:vertAlign w:val="superscript"/>
              </w:rPr>
              <w:t>2</w:t>
            </w:r>
            <w:r w:rsidRPr="00FC72B3">
              <w:rPr>
                <w:rFonts w:ascii="Times New Roman" w:eastAsiaTheme="minorEastAsia" w:hAnsi="Times New Roman" w:cs="Times New Roman"/>
                <w:sz w:val="24"/>
                <w:szCs w:val="24"/>
              </w:rPr>
              <w:t>. Ja nav iespējams uzstādīt minētos lauka lielumus, mērījumiem uzstādīt ražotāja noteikto references lauka izmēru</w:t>
            </w:r>
            <w:r w:rsidR="001A27DE">
              <w:rPr>
                <w:rFonts w:ascii="Times New Roman" w:eastAsiaTheme="minorEastAsia" w:hAnsi="Times New Roman" w:cs="Times New Roman"/>
                <w:sz w:val="24"/>
                <w:szCs w:val="24"/>
              </w:rPr>
              <w:t>.</w:t>
            </w:r>
          </w:p>
          <w:p w14:paraId="683EDEA6" w14:textId="77777777" w:rsidR="00DC2CA8" w:rsidRPr="00FC72B3" w:rsidRDefault="00DC2CA8" w:rsidP="0051352E">
            <w:pPr>
              <w:pStyle w:val="ListParagraph"/>
              <w:numPr>
                <w:ilvl w:val="0"/>
                <w:numId w:val="61"/>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Mērījumus veikt staru lauka abos virzienos (pa x un pa y asīm).</w:t>
            </w:r>
          </w:p>
        </w:tc>
      </w:tr>
      <w:tr w:rsidR="00DC2CA8" w:rsidRPr="00995603" w14:paraId="5996BF11" w14:textId="7C843323" w:rsidTr="00894A6C">
        <w:trPr>
          <w:trHeight w:val="20"/>
        </w:trPr>
        <w:tc>
          <w:tcPr>
            <w:tcW w:w="882" w:type="dxa"/>
          </w:tcPr>
          <w:p w14:paraId="77C4B02D" w14:textId="2ECCB68B"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4.5.</w:t>
            </w:r>
          </w:p>
        </w:tc>
        <w:tc>
          <w:tcPr>
            <w:tcW w:w="3229" w:type="dxa"/>
            <w:gridSpan w:val="2"/>
          </w:tcPr>
          <w:p w14:paraId="4FA7B7FE"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elektronu kūļa homogenitāte</w:t>
            </w:r>
          </w:p>
        </w:tc>
        <w:tc>
          <w:tcPr>
            <w:tcW w:w="2552" w:type="dxa"/>
          </w:tcPr>
          <w:p w14:paraId="704A58AC" w14:textId="77777777" w:rsidR="00DC2CA8" w:rsidRPr="00995603" w:rsidRDefault="00DC2CA8" w:rsidP="0051352E">
            <w:pPr>
              <w:jc w:val="center"/>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 ±3 % no bāzes vērtības</w:t>
            </w:r>
            <w:r w:rsidRPr="00995603">
              <w:rPr>
                <w:rFonts w:ascii="Times New Roman" w:eastAsiaTheme="minorEastAsia" w:hAnsi="Times New Roman" w:cs="Times New Roman"/>
                <w:sz w:val="24"/>
                <w:szCs w:val="24"/>
                <w:vertAlign w:val="superscript"/>
                <w:lang w:val="lv-LV"/>
              </w:rPr>
              <w:t>9</w:t>
            </w:r>
          </w:p>
          <w:p w14:paraId="6F38B0AC" w14:textId="77777777" w:rsidR="00DC2CA8" w:rsidRPr="00995603" w:rsidRDefault="00DC2CA8" w:rsidP="0051352E">
            <w:pPr>
              <w:rPr>
                <w:rFonts w:ascii="Times New Roman" w:eastAsiaTheme="minorEastAsia" w:hAnsi="Times New Roman" w:cs="Times New Roman"/>
                <w:sz w:val="24"/>
                <w:szCs w:val="24"/>
                <w:lang w:val="lv-LV"/>
              </w:rPr>
            </w:pPr>
          </w:p>
        </w:tc>
        <w:tc>
          <w:tcPr>
            <w:tcW w:w="7371" w:type="dxa"/>
          </w:tcPr>
          <w:p w14:paraId="6CDEAFCA" w14:textId="3CB21A6E" w:rsidR="00DC2CA8" w:rsidRPr="00FC72B3" w:rsidRDefault="00DC2CA8" w:rsidP="0051352E">
            <w:pPr>
              <w:pStyle w:val="ListParagraph"/>
              <w:numPr>
                <w:ilvl w:val="0"/>
                <w:numId w:val="60"/>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Mērījumi visām klīniskajā praksē izmantojamām staru enerģijām ūdens fantomā dozas maksimuma dziļumā, laukiem − 10 x 10 cm</w:t>
            </w:r>
            <w:r w:rsidRPr="00FC72B3">
              <w:rPr>
                <w:rFonts w:ascii="Times New Roman" w:eastAsiaTheme="minorEastAsia" w:hAnsi="Times New Roman" w:cs="Times New Roman"/>
                <w:sz w:val="24"/>
                <w:szCs w:val="24"/>
                <w:vertAlign w:val="superscript"/>
              </w:rPr>
              <w:t>2</w:t>
            </w:r>
            <w:r w:rsidRPr="00FC72B3">
              <w:rPr>
                <w:rFonts w:ascii="Times New Roman" w:eastAsiaTheme="minorEastAsia" w:hAnsi="Times New Roman" w:cs="Times New Roman"/>
                <w:sz w:val="24"/>
                <w:szCs w:val="24"/>
              </w:rPr>
              <w:t xml:space="preserve"> un 20 x 20 cm</w:t>
            </w:r>
            <w:r w:rsidRPr="00FC72B3">
              <w:rPr>
                <w:rFonts w:ascii="Times New Roman" w:eastAsiaTheme="minorEastAsia" w:hAnsi="Times New Roman" w:cs="Times New Roman"/>
                <w:sz w:val="24"/>
                <w:szCs w:val="24"/>
                <w:vertAlign w:val="superscript"/>
              </w:rPr>
              <w:t>2</w:t>
            </w:r>
            <w:r w:rsidRPr="00FC72B3">
              <w:rPr>
                <w:rFonts w:ascii="Times New Roman" w:eastAsiaTheme="minorEastAsia" w:hAnsi="Times New Roman" w:cs="Times New Roman"/>
                <w:sz w:val="24"/>
                <w:szCs w:val="24"/>
              </w:rPr>
              <w:t>. Ja nav iespējams uzstādīt minētos lauka lielumus, mērījumiem uzstādīt ražotāja noteikto references lauka izmēru</w:t>
            </w:r>
            <w:r w:rsidR="001A27DE">
              <w:rPr>
                <w:rFonts w:ascii="Times New Roman" w:eastAsiaTheme="minorEastAsia" w:hAnsi="Times New Roman" w:cs="Times New Roman"/>
                <w:sz w:val="24"/>
                <w:szCs w:val="24"/>
              </w:rPr>
              <w:t>.</w:t>
            </w:r>
          </w:p>
          <w:p w14:paraId="360ADB95" w14:textId="77777777" w:rsidR="00DC2CA8" w:rsidRPr="00FC72B3" w:rsidRDefault="00DC2CA8" w:rsidP="0051352E">
            <w:pPr>
              <w:pStyle w:val="ListParagraph"/>
              <w:numPr>
                <w:ilvl w:val="0"/>
                <w:numId w:val="60"/>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Mērījumus veikt staru lauka abos virzienos (pa x un pa y asīm).</w:t>
            </w:r>
          </w:p>
        </w:tc>
      </w:tr>
      <w:tr w:rsidR="00DC2CA8" w:rsidRPr="00995603" w14:paraId="3636D284" w14:textId="17F024DD" w:rsidTr="00894A6C">
        <w:trPr>
          <w:trHeight w:val="70"/>
        </w:trPr>
        <w:tc>
          <w:tcPr>
            <w:tcW w:w="882" w:type="dxa"/>
          </w:tcPr>
          <w:p w14:paraId="072CC426" w14:textId="1C8007C0"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4.6.</w:t>
            </w:r>
          </w:p>
        </w:tc>
        <w:tc>
          <w:tcPr>
            <w:tcW w:w="3229" w:type="dxa"/>
            <w:gridSpan w:val="2"/>
          </w:tcPr>
          <w:p w14:paraId="5B6D9888"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elektronu kūļa simetrija</w:t>
            </w:r>
          </w:p>
          <w:p w14:paraId="16817220" w14:textId="77777777" w:rsidR="00DC2CA8" w:rsidRPr="00995603" w:rsidRDefault="00DC2CA8" w:rsidP="0051352E">
            <w:pPr>
              <w:jc w:val="both"/>
              <w:rPr>
                <w:rFonts w:ascii="Times New Roman" w:eastAsiaTheme="minorEastAsia" w:hAnsi="Times New Roman" w:cs="Times New Roman"/>
                <w:sz w:val="24"/>
                <w:szCs w:val="24"/>
                <w:lang w:val="lv-LV"/>
              </w:rPr>
            </w:pPr>
          </w:p>
        </w:tc>
        <w:tc>
          <w:tcPr>
            <w:tcW w:w="2552" w:type="dxa"/>
          </w:tcPr>
          <w:p w14:paraId="7F03EB7F" w14:textId="77777777" w:rsidR="00DC2CA8" w:rsidRPr="00995603" w:rsidRDefault="00DC2CA8" w:rsidP="0051352E">
            <w:pPr>
              <w:jc w:val="center"/>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 ±2 % no bāzes vērtības</w:t>
            </w:r>
            <w:r w:rsidRPr="00995603">
              <w:rPr>
                <w:rFonts w:ascii="Times New Roman" w:eastAsiaTheme="minorEastAsia" w:hAnsi="Times New Roman" w:cs="Times New Roman"/>
                <w:sz w:val="24"/>
                <w:szCs w:val="24"/>
                <w:vertAlign w:val="superscript"/>
                <w:lang w:val="lv-LV"/>
              </w:rPr>
              <w:t>9</w:t>
            </w:r>
          </w:p>
          <w:p w14:paraId="546E57FA" w14:textId="77777777" w:rsidR="00DC2CA8" w:rsidRPr="00995603" w:rsidRDefault="00DC2CA8" w:rsidP="0051352E">
            <w:pPr>
              <w:jc w:val="center"/>
              <w:rPr>
                <w:rFonts w:ascii="Times New Roman" w:eastAsiaTheme="minorEastAsia" w:hAnsi="Times New Roman" w:cs="Times New Roman"/>
                <w:sz w:val="24"/>
                <w:szCs w:val="24"/>
                <w:lang w:val="lv-LV"/>
              </w:rPr>
            </w:pPr>
          </w:p>
        </w:tc>
        <w:tc>
          <w:tcPr>
            <w:tcW w:w="7371" w:type="dxa"/>
          </w:tcPr>
          <w:p w14:paraId="283200F1" w14:textId="57B3D516" w:rsidR="00DC2CA8" w:rsidRPr="00FC72B3" w:rsidRDefault="00DC2CA8" w:rsidP="0051352E">
            <w:pPr>
              <w:pStyle w:val="ListParagraph"/>
              <w:numPr>
                <w:ilvl w:val="0"/>
                <w:numId w:val="59"/>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Mērījumi visām klīniskajā praksē izmantojamām staru enerģijām ūdens fantomā dozas maksimuma dziļumā, laukiem − 10 x 10 cm</w:t>
            </w:r>
            <w:r w:rsidRPr="00FC72B3">
              <w:rPr>
                <w:rFonts w:ascii="Times New Roman" w:eastAsiaTheme="minorEastAsia" w:hAnsi="Times New Roman" w:cs="Times New Roman"/>
                <w:sz w:val="24"/>
                <w:szCs w:val="24"/>
                <w:vertAlign w:val="superscript"/>
              </w:rPr>
              <w:t>2</w:t>
            </w:r>
            <w:r w:rsidRPr="00FC72B3">
              <w:rPr>
                <w:rFonts w:ascii="Times New Roman" w:eastAsiaTheme="minorEastAsia" w:hAnsi="Times New Roman" w:cs="Times New Roman"/>
                <w:sz w:val="24"/>
                <w:szCs w:val="24"/>
              </w:rPr>
              <w:t xml:space="preserve"> un 20 x 20 cm</w:t>
            </w:r>
            <w:r w:rsidRPr="00FC72B3">
              <w:rPr>
                <w:rFonts w:ascii="Times New Roman" w:eastAsiaTheme="minorEastAsia" w:hAnsi="Times New Roman" w:cs="Times New Roman"/>
                <w:sz w:val="24"/>
                <w:szCs w:val="24"/>
                <w:vertAlign w:val="superscript"/>
              </w:rPr>
              <w:t>2</w:t>
            </w:r>
            <w:r w:rsidRPr="00FC72B3">
              <w:rPr>
                <w:rFonts w:ascii="Times New Roman" w:eastAsiaTheme="minorEastAsia" w:hAnsi="Times New Roman" w:cs="Times New Roman"/>
                <w:sz w:val="24"/>
                <w:szCs w:val="24"/>
              </w:rPr>
              <w:t>. Ja nav iespējams uzstādīt minētos lauka lielumus, mērījumiem uzstādīt ražotāja noteikto references lauka izmēru</w:t>
            </w:r>
            <w:r w:rsidR="001A27DE">
              <w:rPr>
                <w:rFonts w:ascii="Times New Roman" w:eastAsiaTheme="minorEastAsia" w:hAnsi="Times New Roman" w:cs="Times New Roman"/>
                <w:sz w:val="24"/>
                <w:szCs w:val="24"/>
              </w:rPr>
              <w:t>.</w:t>
            </w:r>
          </w:p>
          <w:p w14:paraId="215ADF57" w14:textId="77777777" w:rsidR="00DC2CA8" w:rsidRPr="00FC72B3" w:rsidRDefault="00DC2CA8" w:rsidP="0051352E">
            <w:pPr>
              <w:pStyle w:val="ListParagraph"/>
              <w:numPr>
                <w:ilvl w:val="0"/>
                <w:numId w:val="59"/>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Mērījumus veikt staru lauka abos virzienos (pa x un pa y asīm).</w:t>
            </w:r>
            <w:r w:rsidRPr="00FC72B3">
              <w:rPr>
                <w:rFonts w:ascii="Times New Roman" w:hAnsi="Times New Roman" w:cs="Times New Roman"/>
                <w:sz w:val="24"/>
                <w:szCs w:val="24"/>
              </w:rPr>
              <w:t xml:space="preserve"> </w:t>
            </w:r>
          </w:p>
        </w:tc>
      </w:tr>
      <w:tr w:rsidR="00DC2CA8" w:rsidRPr="00995603" w14:paraId="31078D0E" w14:textId="49EC0ED3" w:rsidTr="00894A6C">
        <w:trPr>
          <w:trHeight w:val="70"/>
        </w:trPr>
        <w:tc>
          <w:tcPr>
            <w:tcW w:w="882" w:type="dxa"/>
          </w:tcPr>
          <w:p w14:paraId="7036D77C" w14:textId="42E6530C"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4.7.</w:t>
            </w:r>
          </w:p>
        </w:tc>
        <w:tc>
          <w:tcPr>
            <w:tcW w:w="3229" w:type="dxa"/>
            <w:gridSpan w:val="2"/>
          </w:tcPr>
          <w:p w14:paraId="02F59F78" w14:textId="77777777" w:rsidR="00DC2CA8" w:rsidRPr="00995603" w:rsidRDefault="00DC2CA8" w:rsidP="0051352E">
            <w:pPr>
              <w:jc w:val="both"/>
              <w:rPr>
                <w:rFonts w:ascii="Times New Roman" w:eastAsiaTheme="minorEastAsia" w:hAnsi="Times New Roman" w:cs="Times New Roman"/>
                <w:strike/>
                <w:sz w:val="24"/>
                <w:szCs w:val="24"/>
                <w:lang w:val="lv-LV"/>
              </w:rPr>
            </w:pPr>
            <w:r w:rsidRPr="00995603">
              <w:rPr>
                <w:rFonts w:ascii="Times New Roman" w:eastAsiaTheme="minorEastAsia" w:hAnsi="Times New Roman" w:cs="Times New Roman"/>
                <w:sz w:val="24"/>
                <w:szCs w:val="24"/>
                <w:lang w:val="lv-LV"/>
              </w:rPr>
              <w:t>lineārā paātrinātāja fotonu kūļa profila forma (FFF</w:t>
            </w:r>
            <w:r w:rsidRPr="00995603">
              <w:rPr>
                <w:rFonts w:ascii="Times New Roman" w:eastAsiaTheme="minorEastAsia" w:hAnsi="Times New Roman" w:cs="Times New Roman"/>
                <w:sz w:val="24"/>
                <w:szCs w:val="24"/>
                <w:vertAlign w:val="superscript"/>
                <w:lang w:val="lv-LV"/>
              </w:rPr>
              <w:t>21</w:t>
            </w:r>
            <w:r w:rsidRPr="00995603">
              <w:rPr>
                <w:rFonts w:ascii="Times New Roman" w:eastAsiaTheme="minorEastAsia" w:hAnsi="Times New Roman" w:cs="Times New Roman"/>
                <w:sz w:val="24"/>
                <w:szCs w:val="24"/>
                <w:lang w:val="lv-LV"/>
              </w:rPr>
              <w:t xml:space="preserve"> staru laukiem)</w:t>
            </w:r>
          </w:p>
        </w:tc>
        <w:tc>
          <w:tcPr>
            <w:tcW w:w="2552" w:type="dxa"/>
          </w:tcPr>
          <w:p w14:paraId="23F375F8"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Ražotāja noteiktās robežvērtības</w:t>
            </w:r>
          </w:p>
          <w:p w14:paraId="4E01677D"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FFF</w:t>
            </w:r>
            <w:r w:rsidRPr="00995603">
              <w:rPr>
                <w:rFonts w:ascii="Times New Roman" w:eastAsiaTheme="minorEastAsia" w:hAnsi="Times New Roman" w:cs="Times New Roman"/>
                <w:sz w:val="24"/>
                <w:szCs w:val="24"/>
                <w:vertAlign w:val="superscript"/>
                <w:lang w:val="lv-LV"/>
              </w:rPr>
              <w:t>21</w:t>
            </w:r>
            <w:r w:rsidRPr="00995603">
              <w:rPr>
                <w:rFonts w:ascii="Times New Roman" w:eastAsiaTheme="minorEastAsia" w:hAnsi="Times New Roman" w:cs="Times New Roman"/>
                <w:sz w:val="24"/>
                <w:szCs w:val="24"/>
                <w:lang w:val="lv-LV"/>
              </w:rPr>
              <w:t xml:space="preserve"> staru laukiem</w:t>
            </w:r>
          </w:p>
        </w:tc>
        <w:tc>
          <w:tcPr>
            <w:tcW w:w="7371" w:type="dxa"/>
          </w:tcPr>
          <w:p w14:paraId="26EC0053" w14:textId="63FAE885" w:rsidR="00DC2CA8" w:rsidRPr="00FC72B3" w:rsidRDefault="00DC2CA8" w:rsidP="0051352E">
            <w:pPr>
              <w:pStyle w:val="ListParagraph"/>
              <w:numPr>
                <w:ilvl w:val="0"/>
                <w:numId w:val="58"/>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Mērījumi visām klīniskajā praksē izmantojamām staru enerģijām</w:t>
            </w:r>
            <w:r w:rsidRPr="00FC72B3">
              <w:rPr>
                <w:rFonts w:ascii="Times New Roman" w:hAnsi="Times New Roman" w:cs="Times New Roman"/>
                <w:sz w:val="24"/>
                <w:szCs w:val="24"/>
              </w:rPr>
              <w:t xml:space="preserve"> </w:t>
            </w:r>
            <w:r w:rsidRPr="00FC72B3">
              <w:rPr>
                <w:rFonts w:ascii="Times New Roman" w:eastAsiaTheme="minorEastAsia" w:hAnsi="Times New Roman" w:cs="Times New Roman"/>
                <w:sz w:val="24"/>
                <w:szCs w:val="24"/>
              </w:rPr>
              <w:t>FFF</w:t>
            </w:r>
            <w:r w:rsidRPr="00FC72B3">
              <w:rPr>
                <w:rFonts w:ascii="Times New Roman" w:eastAsiaTheme="minorEastAsia" w:hAnsi="Times New Roman" w:cs="Times New Roman"/>
                <w:sz w:val="24"/>
                <w:szCs w:val="24"/>
                <w:vertAlign w:val="superscript"/>
              </w:rPr>
              <w:t>21</w:t>
            </w:r>
            <w:r w:rsidRPr="00FC72B3">
              <w:rPr>
                <w:rFonts w:ascii="Times New Roman" w:eastAsiaTheme="minorEastAsia" w:hAnsi="Times New Roman" w:cs="Times New Roman"/>
                <w:sz w:val="24"/>
                <w:szCs w:val="24"/>
              </w:rPr>
              <w:t xml:space="preserve"> staru laukiem ūdens fantomā</w:t>
            </w:r>
            <w:r w:rsidR="001A27DE">
              <w:rPr>
                <w:rFonts w:ascii="Times New Roman" w:eastAsiaTheme="minorEastAsia" w:hAnsi="Times New Roman" w:cs="Times New Roman"/>
                <w:sz w:val="24"/>
                <w:szCs w:val="24"/>
              </w:rPr>
              <w:t>.</w:t>
            </w:r>
            <w:r w:rsidRPr="00FC72B3">
              <w:rPr>
                <w:rFonts w:ascii="Times New Roman" w:eastAsiaTheme="minorEastAsia" w:hAnsi="Times New Roman" w:cs="Times New Roman"/>
                <w:sz w:val="24"/>
                <w:szCs w:val="24"/>
              </w:rPr>
              <w:t xml:space="preserve"> </w:t>
            </w:r>
          </w:p>
          <w:p w14:paraId="46D548CB" w14:textId="2AB6EBE7" w:rsidR="00DC2CA8" w:rsidRPr="00FC72B3" w:rsidRDefault="00DC2CA8" w:rsidP="0051352E">
            <w:pPr>
              <w:pStyle w:val="ListParagraph"/>
              <w:numPr>
                <w:ilvl w:val="0"/>
                <w:numId w:val="58"/>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Mērījumus veikt staru lauka abos virzienos (pa x un pa y asīm)</w:t>
            </w:r>
            <w:r w:rsidR="001A27DE">
              <w:rPr>
                <w:rFonts w:ascii="Times New Roman" w:eastAsiaTheme="minorEastAsia" w:hAnsi="Times New Roman" w:cs="Times New Roman"/>
                <w:sz w:val="24"/>
                <w:szCs w:val="24"/>
              </w:rPr>
              <w:t>.</w:t>
            </w:r>
          </w:p>
          <w:p w14:paraId="7F566903" w14:textId="77777777" w:rsidR="00DC2CA8" w:rsidRPr="00FC72B3" w:rsidRDefault="00DC2CA8" w:rsidP="0051352E">
            <w:pPr>
              <w:pStyle w:val="ListParagraph"/>
              <w:numPr>
                <w:ilvl w:val="0"/>
                <w:numId w:val="58"/>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FFF</w:t>
            </w:r>
            <w:r w:rsidRPr="00FC72B3">
              <w:rPr>
                <w:rFonts w:ascii="Times New Roman" w:eastAsiaTheme="minorEastAsia" w:hAnsi="Times New Roman" w:cs="Times New Roman"/>
                <w:sz w:val="24"/>
                <w:szCs w:val="24"/>
                <w:vertAlign w:val="superscript"/>
              </w:rPr>
              <w:t>21</w:t>
            </w:r>
            <w:r w:rsidRPr="00FC72B3">
              <w:rPr>
                <w:rFonts w:ascii="Times New Roman" w:eastAsiaTheme="minorEastAsia" w:hAnsi="Times New Roman" w:cs="Times New Roman"/>
                <w:sz w:val="24"/>
                <w:szCs w:val="24"/>
              </w:rPr>
              <w:t xml:space="preserve"> staru lauku profilus novērtē saskaņā ar ražotāja metodiku.</w:t>
            </w:r>
          </w:p>
        </w:tc>
      </w:tr>
      <w:tr w:rsidR="00DC2CA8" w:rsidRPr="00995603" w14:paraId="43AE388A" w14:textId="008393BC" w:rsidTr="00DC2CA8">
        <w:trPr>
          <w:trHeight w:val="20"/>
        </w:trPr>
        <w:tc>
          <w:tcPr>
            <w:tcW w:w="882" w:type="dxa"/>
            <w:shd w:val="clear" w:color="auto" w:fill="auto"/>
          </w:tcPr>
          <w:p w14:paraId="09BB1A65" w14:textId="1D22D871"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5.</w:t>
            </w:r>
          </w:p>
        </w:tc>
        <w:tc>
          <w:tcPr>
            <w:tcW w:w="13152" w:type="dxa"/>
            <w:gridSpan w:val="4"/>
            <w:shd w:val="clear" w:color="auto" w:fill="auto"/>
          </w:tcPr>
          <w:p w14:paraId="69F05308"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Kompensatori un ķīļi: </w:t>
            </w:r>
          </w:p>
        </w:tc>
      </w:tr>
      <w:tr w:rsidR="00DC2CA8" w:rsidRPr="00995603" w14:paraId="2FE2EA9C" w14:textId="07B3E69B" w:rsidTr="00894A6C">
        <w:trPr>
          <w:trHeight w:val="20"/>
        </w:trPr>
        <w:tc>
          <w:tcPr>
            <w:tcW w:w="882" w:type="dxa"/>
          </w:tcPr>
          <w:p w14:paraId="0DBBEFC9" w14:textId="1D3D3949"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5.1.</w:t>
            </w:r>
          </w:p>
        </w:tc>
        <w:tc>
          <w:tcPr>
            <w:tcW w:w="3229" w:type="dxa"/>
            <w:gridSpan w:val="2"/>
          </w:tcPr>
          <w:p w14:paraId="7DEAA9D6"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kompensatoru un ķīļu transmisijas faktoru pastāvība</w:t>
            </w:r>
          </w:p>
        </w:tc>
        <w:tc>
          <w:tcPr>
            <w:tcW w:w="2552" w:type="dxa"/>
          </w:tcPr>
          <w:p w14:paraId="2E82834F"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±2 % no bāzes vērtības</w:t>
            </w:r>
            <w:r w:rsidRPr="00995603">
              <w:rPr>
                <w:rFonts w:ascii="Times New Roman" w:eastAsiaTheme="minorEastAsia" w:hAnsi="Times New Roman" w:cs="Times New Roman"/>
                <w:sz w:val="24"/>
                <w:szCs w:val="24"/>
                <w:vertAlign w:val="superscript"/>
                <w:lang w:val="lv-LV"/>
              </w:rPr>
              <w:t>9</w:t>
            </w:r>
          </w:p>
          <w:p w14:paraId="5FF43E3F" w14:textId="77777777" w:rsidR="00DC2CA8" w:rsidRPr="00995603" w:rsidRDefault="00DC2CA8" w:rsidP="0051352E">
            <w:pPr>
              <w:jc w:val="center"/>
              <w:rPr>
                <w:rFonts w:ascii="Times New Roman" w:eastAsiaTheme="minorEastAsia" w:hAnsi="Times New Roman" w:cs="Times New Roman"/>
                <w:sz w:val="24"/>
                <w:szCs w:val="24"/>
                <w:lang w:val="lv-LV"/>
              </w:rPr>
            </w:pPr>
          </w:p>
        </w:tc>
        <w:tc>
          <w:tcPr>
            <w:tcW w:w="7371" w:type="dxa"/>
          </w:tcPr>
          <w:p w14:paraId="3804DAD8" w14:textId="6C24FC37" w:rsidR="00DC2CA8" w:rsidRPr="00FC72B3" w:rsidRDefault="00DC2CA8" w:rsidP="0051352E">
            <w:pPr>
              <w:pStyle w:val="ListParagraph"/>
              <w:numPr>
                <w:ilvl w:val="0"/>
                <w:numId w:val="57"/>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Mērījumi visām klīniskajā praksē izmantojamām staru enerģijām (mehāniskie ķīļi)</w:t>
            </w:r>
            <w:r w:rsidR="001A27DE">
              <w:rPr>
                <w:rFonts w:ascii="Times New Roman" w:eastAsiaTheme="minorEastAsia" w:hAnsi="Times New Roman" w:cs="Times New Roman"/>
                <w:sz w:val="24"/>
                <w:szCs w:val="24"/>
              </w:rPr>
              <w:t>.</w:t>
            </w:r>
          </w:p>
          <w:p w14:paraId="2D4C4FC9" w14:textId="4F9A5259" w:rsidR="00DC2CA8" w:rsidRPr="00FC72B3" w:rsidRDefault="00DC2CA8" w:rsidP="0051352E">
            <w:pPr>
              <w:pStyle w:val="ListParagraph"/>
              <w:numPr>
                <w:ilvl w:val="0"/>
                <w:numId w:val="57"/>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lastRenderedPageBreak/>
              <w:t>Mērījumi visām klīniskajā praksē izmantojamām staru enerģijām un pie references apstākļiem</w:t>
            </w:r>
            <w:r w:rsidRPr="00FC72B3">
              <w:rPr>
                <w:rFonts w:ascii="Times New Roman" w:eastAsiaTheme="minorEastAsia" w:hAnsi="Times New Roman" w:cs="Times New Roman"/>
                <w:sz w:val="24"/>
                <w:szCs w:val="24"/>
                <w:vertAlign w:val="superscript"/>
              </w:rPr>
              <w:t>13</w:t>
            </w:r>
            <w:r w:rsidRPr="00FC72B3">
              <w:rPr>
                <w:rFonts w:ascii="Times New Roman" w:eastAsiaTheme="minorEastAsia" w:hAnsi="Times New Roman" w:cs="Times New Roman"/>
                <w:sz w:val="24"/>
                <w:szCs w:val="24"/>
              </w:rPr>
              <w:t xml:space="preserve">  (dinamiskie ķīļi)</w:t>
            </w:r>
            <w:r w:rsidR="001A27DE">
              <w:rPr>
                <w:rFonts w:ascii="Times New Roman" w:eastAsiaTheme="minorEastAsia" w:hAnsi="Times New Roman" w:cs="Times New Roman"/>
                <w:sz w:val="24"/>
                <w:szCs w:val="24"/>
              </w:rPr>
              <w:t>.</w:t>
            </w:r>
          </w:p>
          <w:p w14:paraId="639D9827" w14:textId="6E55F466" w:rsidR="00DC2CA8" w:rsidRPr="00FC72B3" w:rsidRDefault="00DC2CA8" w:rsidP="0051352E">
            <w:pPr>
              <w:pStyle w:val="ListParagraph"/>
              <w:numPr>
                <w:ilvl w:val="0"/>
                <w:numId w:val="57"/>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Lauka izmērs un SSD atbilstoši bāzes vērtību mērījumiem</w:t>
            </w:r>
            <w:r w:rsidR="001A27DE">
              <w:rPr>
                <w:rFonts w:ascii="Times New Roman" w:eastAsiaTheme="minorEastAsia" w:hAnsi="Times New Roman" w:cs="Times New Roman"/>
                <w:sz w:val="24"/>
                <w:szCs w:val="24"/>
              </w:rPr>
              <w:t>.</w:t>
            </w:r>
          </w:p>
        </w:tc>
      </w:tr>
      <w:tr w:rsidR="00DC2CA8" w:rsidRPr="00995603" w14:paraId="28D6281C" w14:textId="47A636A3" w:rsidTr="00894A6C">
        <w:trPr>
          <w:trHeight w:val="20"/>
        </w:trPr>
        <w:tc>
          <w:tcPr>
            <w:tcW w:w="882" w:type="dxa"/>
          </w:tcPr>
          <w:p w14:paraId="2F4F1F5D" w14:textId="26DF60C1"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lastRenderedPageBreak/>
              <w:t>5.2.</w:t>
            </w:r>
          </w:p>
        </w:tc>
        <w:tc>
          <w:tcPr>
            <w:tcW w:w="3229" w:type="dxa"/>
            <w:gridSpan w:val="2"/>
          </w:tcPr>
          <w:p w14:paraId="09731193"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dinamiskā ķīļa leņķa precizitāte</w:t>
            </w:r>
          </w:p>
        </w:tc>
        <w:tc>
          <w:tcPr>
            <w:tcW w:w="2552" w:type="dxa"/>
          </w:tcPr>
          <w:p w14:paraId="1E75DF44"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 ±2° </w:t>
            </w:r>
          </w:p>
        </w:tc>
        <w:tc>
          <w:tcPr>
            <w:tcW w:w="7371" w:type="dxa"/>
          </w:tcPr>
          <w:p w14:paraId="1EFD0900" w14:textId="4E787A1C" w:rsidR="00DC2CA8" w:rsidRPr="00FC72B3" w:rsidRDefault="00DC2CA8" w:rsidP="0051352E">
            <w:pPr>
              <w:pStyle w:val="ListParagraph"/>
              <w:numPr>
                <w:ilvl w:val="0"/>
                <w:numId w:val="56"/>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Mērījumi visām klīniskajā praksē izmantojamām staru enerģijām references apstākļos</w:t>
            </w:r>
            <w:r w:rsidRPr="00FC72B3">
              <w:rPr>
                <w:rFonts w:ascii="Times New Roman" w:eastAsiaTheme="minorEastAsia" w:hAnsi="Times New Roman" w:cs="Times New Roman"/>
                <w:sz w:val="24"/>
                <w:szCs w:val="24"/>
                <w:vertAlign w:val="superscript"/>
              </w:rPr>
              <w:t>13</w:t>
            </w:r>
            <w:r w:rsidR="00B130A9">
              <w:rPr>
                <w:rFonts w:ascii="Times New Roman" w:eastAsiaTheme="minorEastAsia" w:hAnsi="Times New Roman" w:cs="Times New Roman"/>
                <w:sz w:val="24"/>
                <w:szCs w:val="24"/>
              </w:rPr>
              <w:t>.</w:t>
            </w:r>
          </w:p>
          <w:p w14:paraId="2B02E349" w14:textId="06E450DD" w:rsidR="00DC2CA8" w:rsidRPr="00FC72B3" w:rsidRDefault="00DC2CA8" w:rsidP="0051352E">
            <w:pPr>
              <w:pStyle w:val="ListParagraph"/>
              <w:numPr>
                <w:ilvl w:val="0"/>
                <w:numId w:val="56"/>
              </w:numPr>
              <w:rPr>
                <w:rFonts w:ascii="Times New Roman" w:eastAsiaTheme="minorEastAsia" w:hAnsi="Times New Roman" w:cs="Times New Roman"/>
                <w:sz w:val="24"/>
                <w:szCs w:val="24"/>
              </w:rPr>
            </w:pPr>
            <w:r w:rsidRPr="00FC72B3">
              <w:rPr>
                <w:rFonts w:ascii="Times New Roman" w:eastAsiaTheme="minorEastAsia" w:hAnsi="Times New Roman" w:cs="Times New Roman"/>
                <w:sz w:val="24"/>
                <w:szCs w:val="24"/>
              </w:rPr>
              <w:t xml:space="preserve">Lauka izmērs </w:t>
            </w:r>
            <w:r w:rsidRPr="00FC72B3" w:rsidDel="00B556F6">
              <w:rPr>
                <w:rFonts w:ascii="Times New Roman" w:eastAsiaTheme="minorEastAsia" w:hAnsi="Times New Roman" w:cs="Times New Roman"/>
                <w:sz w:val="24"/>
                <w:szCs w:val="24"/>
              </w:rPr>
              <w:t>20x20 cm</w:t>
            </w:r>
            <w:r w:rsidRPr="00FC72B3" w:rsidDel="00B556F6">
              <w:rPr>
                <w:rFonts w:ascii="Times New Roman" w:eastAsiaTheme="minorEastAsia" w:hAnsi="Times New Roman" w:cs="Times New Roman"/>
                <w:sz w:val="24"/>
                <w:szCs w:val="24"/>
                <w:vertAlign w:val="superscript"/>
              </w:rPr>
              <w:t>2</w:t>
            </w:r>
            <w:r w:rsidRPr="00FC72B3" w:rsidDel="00B556F6">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p>
        </w:tc>
      </w:tr>
      <w:tr w:rsidR="00DC2CA8" w:rsidRPr="00995603" w14:paraId="5CCACE10" w14:textId="7A7FAA16" w:rsidTr="00DC2CA8">
        <w:trPr>
          <w:trHeight w:val="20"/>
        </w:trPr>
        <w:tc>
          <w:tcPr>
            <w:tcW w:w="882" w:type="dxa"/>
            <w:shd w:val="clear" w:color="auto" w:fill="auto"/>
          </w:tcPr>
          <w:p w14:paraId="3ACD83AD" w14:textId="3A96A20E"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6. </w:t>
            </w:r>
          </w:p>
        </w:tc>
        <w:tc>
          <w:tcPr>
            <w:tcW w:w="13152" w:type="dxa"/>
            <w:gridSpan w:val="4"/>
            <w:shd w:val="clear" w:color="auto" w:fill="auto"/>
            <w:vAlign w:val="center"/>
          </w:tcPr>
          <w:p w14:paraId="794164F4"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Fotonu staru kūļa dozas sadalījums dziļumā: </w:t>
            </w:r>
          </w:p>
        </w:tc>
      </w:tr>
      <w:tr w:rsidR="00DC2CA8" w:rsidRPr="00995603" w14:paraId="2E6BFFBD" w14:textId="1F319EBA" w:rsidTr="00894A6C">
        <w:trPr>
          <w:trHeight w:val="20"/>
        </w:trPr>
        <w:tc>
          <w:tcPr>
            <w:tcW w:w="882" w:type="dxa"/>
          </w:tcPr>
          <w:p w14:paraId="6B502B87" w14:textId="3CC26240"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6.1.</w:t>
            </w:r>
          </w:p>
        </w:tc>
        <w:tc>
          <w:tcPr>
            <w:tcW w:w="3229" w:type="dxa"/>
            <w:gridSpan w:val="2"/>
            <w:vAlign w:val="center"/>
          </w:tcPr>
          <w:p w14:paraId="7DA2D393" w14:textId="77777777" w:rsidR="00DC2CA8" w:rsidRPr="00995603" w:rsidRDefault="00DC2CA8" w:rsidP="0051352E">
            <w:pPr>
              <w:jc w:val="both"/>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Starojuma kvalitātes (enerģijas) indekss</w:t>
            </w:r>
            <w:r w:rsidRPr="00995603">
              <w:rPr>
                <w:rFonts w:ascii="Times New Roman" w:eastAsiaTheme="minorEastAsia" w:hAnsi="Times New Roman" w:cs="Times New Roman"/>
                <w:sz w:val="24"/>
                <w:szCs w:val="24"/>
                <w:vertAlign w:val="superscript"/>
                <w:lang w:val="lv-LV"/>
              </w:rPr>
              <w:t>22</w:t>
            </w:r>
          </w:p>
        </w:tc>
        <w:tc>
          <w:tcPr>
            <w:tcW w:w="2552" w:type="dxa"/>
          </w:tcPr>
          <w:p w14:paraId="6F5E5AE2" w14:textId="66298772" w:rsidR="00DC2CA8" w:rsidRPr="00071D27" w:rsidRDefault="00DC2CA8" w:rsidP="00676559">
            <w:pPr>
              <w:jc w:val="center"/>
              <w:rPr>
                <w:rFonts w:ascii="Times New Roman" w:eastAsiaTheme="minorEastAsia" w:hAnsi="Times New Roman" w:cs="Times New Roman"/>
                <w:i/>
                <w:sz w:val="24"/>
                <w:szCs w:val="24"/>
                <w:vertAlign w:val="superscript"/>
                <w:lang w:val="lv-LV"/>
              </w:rPr>
            </w:pPr>
            <w:r w:rsidRPr="00995603">
              <w:rPr>
                <w:rFonts w:ascii="Times New Roman" w:eastAsiaTheme="minorEastAsia" w:hAnsi="Times New Roman" w:cs="Times New Roman"/>
                <w:sz w:val="24"/>
                <w:szCs w:val="24"/>
                <w:lang w:val="lv-LV"/>
              </w:rPr>
              <w:t xml:space="preserve">≤ ±2 % </w:t>
            </w:r>
            <w:r w:rsidRPr="00995603">
              <w:rPr>
                <w:rFonts w:ascii="Times New Roman" w:eastAsiaTheme="minorEastAsia" w:hAnsi="Times New Roman" w:cs="Times New Roman"/>
                <w:iCs/>
                <w:sz w:val="24"/>
                <w:szCs w:val="24"/>
                <w:lang w:val="lv-LV"/>
              </w:rPr>
              <w:t>no bāzes vērtības</w:t>
            </w:r>
            <w:r w:rsidRPr="00995603">
              <w:rPr>
                <w:rFonts w:ascii="Times New Roman" w:eastAsiaTheme="minorEastAsia" w:hAnsi="Times New Roman" w:cs="Times New Roman"/>
                <w:iCs/>
                <w:sz w:val="24"/>
                <w:szCs w:val="24"/>
                <w:vertAlign w:val="superscript"/>
                <w:lang w:val="lv-LV"/>
              </w:rPr>
              <w:t>9</w:t>
            </w:r>
          </w:p>
        </w:tc>
        <w:tc>
          <w:tcPr>
            <w:tcW w:w="7371" w:type="dxa"/>
          </w:tcPr>
          <w:p w14:paraId="11D18871" w14:textId="7FFECFED" w:rsidR="00DC2CA8" w:rsidRPr="00995603" w:rsidRDefault="00DC2CA8" w:rsidP="0051352E">
            <w:pPr>
              <w:jc w:val="both"/>
              <w:rPr>
                <w:rFonts w:ascii="Times New Roman" w:eastAsiaTheme="minorEastAsia" w:hAnsi="Times New Roman" w:cs="Times New Roman"/>
                <w:color w:val="0070C0"/>
                <w:sz w:val="24"/>
                <w:szCs w:val="24"/>
                <w:lang w:val="lv-LV"/>
              </w:rPr>
            </w:pPr>
            <w:r w:rsidRPr="00995603">
              <w:rPr>
                <w:rFonts w:ascii="Times New Roman" w:eastAsiaTheme="minorEastAsia" w:hAnsi="Times New Roman" w:cs="Times New Roman"/>
                <w:sz w:val="24"/>
                <w:szCs w:val="24"/>
                <w:lang w:val="lv-LV"/>
              </w:rPr>
              <w:t>Mērījumi ūdens fantomā pie visām klīniskajā praksē izmantojamām fotonu starojuma enerģijām</w:t>
            </w:r>
            <w:r>
              <w:rPr>
                <w:rFonts w:ascii="Times New Roman" w:eastAsiaTheme="minorEastAsia" w:hAnsi="Times New Roman" w:cs="Times New Roman"/>
                <w:sz w:val="24"/>
                <w:szCs w:val="24"/>
                <w:lang w:val="lv-LV"/>
              </w:rPr>
              <w:t>.</w:t>
            </w:r>
          </w:p>
        </w:tc>
      </w:tr>
      <w:tr w:rsidR="00DC2CA8" w:rsidRPr="00995603" w14:paraId="4CDACB0A" w14:textId="1D93DE20" w:rsidTr="00DC2CA8">
        <w:trPr>
          <w:trHeight w:val="390"/>
        </w:trPr>
        <w:tc>
          <w:tcPr>
            <w:tcW w:w="882" w:type="dxa"/>
            <w:shd w:val="clear" w:color="auto" w:fill="auto"/>
          </w:tcPr>
          <w:p w14:paraId="003EC158" w14:textId="1C85FC90"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7.</w:t>
            </w:r>
          </w:p>
        </w:tc>
        <w:tc>
          <w:tcPr>
            <w:tcW w:w="13152" w:type="dxa"/>
            <w:gridSpan w:val="4"/>
            <w:shd w:val="clear" w:color="auto" w:fill="auto"/>
            <w:vAlign w:val="center"/>
          </w:tcPr>
          <w:p w14:paraId="028BEB9E"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Elektronu staru kūļa dozas sadalījums dziļumā: </w:t>
            </w:r>
          </w:p>
        </w:tc>
      </w:tr>
      <w:tr w:rsidR="00DC2CA8" w:rsidRPr="00995603" w14:paraId="30C56366" w14:textId="71A334F5" w:rsidTr="00894A6C">
        <w:trPr>
          <w:trHeight w:val="20"/>
        </w:trPr>
        <w:tc>
          <w:tcPr>
            <w:tcW w:w="882" w:type="dxa"/>
          </w:tcPr>
          <w:p w14:paraId="00AC2128" w14:textId="64F41530"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7.1.</w:t>
            </w:r>
          </w:p>
        </w:tc>
        <w:tc>
          <w:tcPr>
            <w:tcW w:w="3229" w:type="dxa"/>
            <w:gridSpan w:val="2"/>
            <w:vAlign w:val="center"/>
          </w:tcPr>
          <w:p w14:paraId="6680A99C" w14:textId="77777777" w:rsidR="00DC2CA8" w:rsidRPr="00995603" w:rsidRDefault="00DC2CA8" w:rsidP="0051352E">
            <w:pPr>
              <w:jc w:val="both"/>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Starojuma kvalitātes (enerģijas) indekss</w:t>
            </w:r>
            <w:r w:rsidRPr="00995603">
              <w:rPr>
                <w:rFonts w:ascii="Times New Roman" w:eastAsiaTheme="minorEastAsia" w:hAnsi="Times New Roman" w:cs="Times New Roman"/>
                <w:sz w:val="24"/>
                <w:szCs w:val="24"/>
                <w:vertAlign w:val="superscript"/>
                <w:lang w:val="lv-LV"/>
              </w:rPr>
              <w:t>23</w:t>
            </w:r>
          </w:p>
        </w:tc>
        <w:tc>
          <w:tcPr>
            <w:tcW w:w="2552" w:type="dxa"/>
          </w:tcPr>
          <w:p w14:paraId="70F7BAB5" w14:textId="77777777" w:rsidR="00DC2CA8" w:rsidRPr="00995603" w:rsidRDefault="00DC2CA8" w:rsidP="00676559">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i/>
                <w:iCs/>
                <w:sz w:val="24"/>
                <w:szCs w:val="24"/>
                <w:lang w:val="lv-LV"/>
              </w:rPr>
              <w:t>≤</w:t>
            </w:r>
            <w:r w:rsidRPr="00995603">
              <w:rPr>
                <w:rFonts w:ascii="Times New Roman" w:eastAsiaTheme="minorEastAsia" w:hAnsi="Times New Roman" w:cs="Times New Roman"/>
                <w:sz w:val="24"/>
                <w:szCs w:val="24"/>
                <w:lang w:val="lv-LV"/>
              </w:rPr>
              <w:t xml:space="preserve">±1mm </w:t>
            </w:r>
            <w:r w:rsidRPr="00995603">
              <w:rPr>
                <w:rFonts w:ascii="Times New Roman" w:eastAsiaTheme="minorEastAsia" w:hAnsi="Times New Roman" w:cs="Times New Roman"/>
                <w:iCs/>
                <w:sz w:val="24"/>
                <w:szCs w:val="24"/>
                <w:lang w:val="lv-LV"/>
              </w:rPr>
              <w:t>no bāzes vērtības</w:t>
            </w:r>
            <w:r w:rsidRPr="00995603">
              <w:rPr>
                <w:rFonts w:ascii="Times New Roman" w:eastAsiaTheme="minorEastAsia" w:hAnsi="Times New Roman" w:cs="Times New Roman"/>
                <w:iCs/>
                <w:sz w:val="24"/>
                <w:szCs w:val="24"/>
                <w:vertAlign w:val="superscript"/>
                <w:lang w:val="lv-LV"/>
              </w:rPr>
              <w:t>9</w:t>
            </w:r>
          </w:p>
        </w:tc>
        <w:tc>
          <w:tcPr>
            <w:tcW w:w="7371" w:type="dxa"/>
          </w:tcPr>
          <w:p w14:paraId="31EB73C7" w14:textId="6D7BA64A"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Mērījumi ūdens fantomā pie visām klīniskajā praksē izmantojamām elektronu starojuma enerģijām</w:t>
            </w:r>
            <w:r>
              <w:rPr>
                <w:rFonts w:ascii="Times New Roman" w:eastAsiaTheme="minorEastAsia" w:hAnsi="Times New Roman" w:cs="Times New Roman"/>
                <w:sz w:val="24"/>
                <w:szCs w:val="24"/>
                <w:lang w:val="lv-LV"/>
              </w:rPr>
              <w:t>.</w:t>
            </w:r>
          </w:p>
        </w:tc>
      </w:tr>
      <w:tr w:rsidR="00DC2CA8" w:rsidRPr="00995603" w14:paraId="01772F89" w14:textId="5BA11248" w:rsidTr="00DC2CA8">
        <w:trPr>
          <w:trHeight w:val="20"/>
        </w:trPr>
        <w:tc>
          <w:tcPr>
            <w:tcW w:w="14034" w:type="dxa"/>
            <w:gridSpan w:val="5"/>
          </w:tcPr>
          <w:p w14:paraId="1F830C2F" w14:textId="0DA85542"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b/>
                <w:bCs/>
                <w:sz w:val="24"/>
                <w:szCs w:val="24"/>
                <w:lang w:val="lv-LV"/>
              </w:rPr>
              <w:t>IX Tuva fokusa rentgenterapijas iekārta</w:t>
            </w:r>
          </w:p>
        </w:tc>
      </w:tr>
      <w:tr w:rsidR="00DC2CA8" w:rsidRPr="00995603" w14:paraId="24ACB7E6" w14:textId="0DAB3524" w:rsidTr="00894A6C">
        <w:trPr>
          <w:trHeight w:val="20"/>
        </w:trPr>
        <w:tc>
          <w:tcPr>
            <w:tcW w:w="882" w:type="dxa"/>
          </w:tcPr>
          <w:p w14:paraId="546740AF"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w:t>
            </w:r>
          </w:p>
        </w:tc>
        <w:tc>
          <w:tcPr>
            <w:tcW w:w="3229" w:type="dxa"/>
            <w:gridSpan w:val="2"/>
          </w:tcPr>
          <w:p w14:paraId="18294FF8"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Jonizējošā starojuma dozas novērtēšana interešu punktā fantomā uz centrālās ass</w:t>
            </w:r>
          </w:p>
        </w:tc>
        <w:tc>
          <w:tcPr>
            <w:tcW w:w="2552" w:type="dxa"/>
          </w:tcPr>
          <w:p w14:paraId="03EDAC99"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±6 %</w:t>
            </w:r>
          </w:p>
          <w:p w14:paraId="50031258" w14:textId="77777777" w:rsidR="00DC2CA8" w:rsidRPr="00995603" w:rsidRDefault="00DC2CA8" w:rsidP="0051352E">
            <w:pPr>
              <w:rPr>
                <w:rFonts w:ascii="Times New Roman" w:eastAsiaTheme="minorEastAsia" w:hAnsi="Times New Roman" w:cs="Times New Roman"/>
                <w:sz w:val="24"/>
                <w:szCs w:val="24"/>
                <w:lang w:val="lv-LV"/>
              </w:rPr>
            </w:pPr>
          </w:p>
        </w:tc>
        <w:tc>
          <w:tcPr>
            <w:tcW w:w="7371" w:type="dxa"/>
          </w:tcPr>
          <w:p w14:paraId="54964A49" w14:textId="3BA75401"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Mērījumi references apstākļos</w:t>
            </w:r>
            <w:r w:rsidRPr="00995603">
              <w:rPr>
                <w:rFonts w:ascii="Times New Roman" w:eastAsiaTheme="minorEastAsia" w:hAnsi="Times New Roman" w:cs="Times New Roman"/>
                <w:sz w:val="24"/>
                <w:szCs w:val="24"/>
                <w:vertAlign w:val="superscript"/>
                <w:lang w:val="lv-LV"/>
              </w:rPr>
              <w:t>13</w:t>
            </w:r>
            <w:r w:rsidRPr="00995603">
              <w:rPr>
                <w:rFonts w:ascii="Times New Roman" w:eastAsiaTheme="minorEastAsia" w:hAnsi="Times New Roman" w:cs="Times New Roman"/>
                <w:sz w:val="24"/>
                <w:szCs w:val="24"/>
                <w:lang w:val="lv-LV"/>
              </w:rPr>
              <w:t xml:space="preserve"> visiem klīniskajā praksē izmantojamiem rentgenterapijas režīmiem</w:t>
            </w:r>
            <w:r>
              <w:rPr>
                <w:rFonts w:ascii="Times New Roman" w:eastAsiaTheme="minorEastAsia" w:hAnsi="Times New Roman" w:cs="Times New Roman"/>
                <w:sz w:val="24"/>
                <w:szCs w:val="24"/>
                <w:lang w:val="lv-LV"/>
              </w:rPr>
              <w:t>.</w:t>
            </w:r>
          </w:p>
        </w:tc>
      </w:tr>
      <w:tr w:rsidR="00DC2CA8" w:rsidRPr="00995603" w14:paraId="73023503" w14:textId="34F904D0" w:rsidTr="00894A6C">
        <w:trPr>
          <w:trHeight w:val="20"/>
        </w:trPr>
        <w:tc>
          <w:tcPr>
            <w:tcW w:w="882" w:type="dxa"/>
          </w:tcPr>
          <w:p w14:paraId="1117C32E"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w:t>
            </w:r>
          </w:p>
        </w:tc>
        <w:tc>
          <w:tcPr>
            <w:tcW w:w="3229" w:type="dxa"/>
            <w:gridSpan w:val="2"/>
          </w:tcPr>
          <w:p w14:paraId="57A78045" w14:textId="77777777" w:rsidR="00DC2CA8" w:rsidRPr="00995603" w:rsidRDefault="00DC2CA8" w:rsidP="0051352E">
            <w:pPr>
              <w:jc w:val="both"/>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Staru kūļa simetrija</w:t>
            </w:r>
            <w:r w:rsidRPr="00995603">
              <w:rPr>
                <w:rFonts w:ascii="Times New Roman" w:eastAsiaTheme="minorEastAsia" w:hAnsi="Times New Roman" w:cs="Times New Roman"/>
                <w:sz w:val="24"/>
                <w:szCs w:val="24"/>
                <w:vertAlign w:val="superscript"/>
                <w:lang w:val="lv-LV"/>
              </w:rPr>
              <w:t>17</w:t>
            </w:r>
          </w:p>
          <w:p w14:paraId="4FF0B89F" w14:textId="77777777" w:rsidR="00DC2CA8" w:rsidRPr="00995603" w:rsidRDefault="00DC2CA8" w:rsidP="0051352E">
            <w:pPr>
              <w:jc w:val="both"/>
              <w:rPr>
                <w:rFonts w:ascii="Times New Roman" w:eastAsiaTheme="minorEastAsia" w:hAnsi="Times New Roman" w:cs="Times New Roman"/>
                <w:sz w:val="24"/>
                <w:szCs w:val="24"/>
                <w:lang w:val="lv-LV"/>
              </w:rPr>
            </w:pPr>
          </w:p>
        </w:tc>
        <w:tc>
          <w:tcPr>
            <w:tcW w:w="2552" w:type="dxa"/>
          </w:tcPr>
          <w:p w14:paraId="60E798A1" w14:textId="77777777" w:rsidR="00DC2CA8" w:rsidRPr="00995603" w:rsidRDefault="00DC2CA8" w:rsidP="0051352E">
            <w:pPr>
              <w:jc w:val="center"/>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 ±6 % no bāzes vērtības</w:t>
            </w:r>
            <w:r w:rsidRPr="00995603">
              <w:rPr>
                <w:rFonts w:ascii="Times New Roman" w:eastAsiaTheme="minorEastAsia" w:hAnsi="Times New Roman" w:cs="Times New Roman"/>
                <w:sz w:val="24"/>
                <w:szCs w:val="24"/>
                <w:vertAlign w:val="superscript"/>
                <w:lang w:val="lv-LV"/>
              </w:rPr>
              <w:t>9</w:t>
            </w:r>
          </w:p>
        </w:tc>
        <w:tc>
          <w:tcPr>
            <w:tcW w:w="7371" w:type="dxa"/>
          </w:tcPr>
          <w:p w14:paraId="2FD755C5" w14:textId="1D4E6C3A"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Mērījumi references apstākļos</w:t>
            </w:r>
            <w:r w:rsidRPr="00995603">
              <w:rPr>
                <w:rFonts w:ascii="Times New Roman" w:eastAsiaTheme="minorEastAsia" w:hAnsi="Times New Roman" w:cs="Times New Roman"/>
                <w:sz w:val="24"/>
                <w:szCs w:val="24"/>
                <w:vertAlign w:val="superscript"/>
                <w:lang w:val="lv-LV"/>
              </w:rPr>
              <w:t>13</w:t>
            </w:r>
            <w:r w:rsidRPr="00995603">
              <w:rPr>
                <w:rFonts w:ascii="Times New Roman" w:eastAsiaTheme="minorEastAsia" w:hAnsi="Times New Roman" w:cs="Times New Roman"/>
                <w:sz w:val="24"/>
                <w:szCs w:val="24"/>
                <w:lang w:val="lv-LV"/>
              </w:rPr>
              <w:t xml:space="preserve"> visiem klīniskajā praksē izmantojamiem rentgenterapijas režīmiem</w:t>
            </w:r>
            <w:r>
              <w:rPr>
                <w:rFonts w:ascii="Times New Roman" w:eastAsiaTheme="minorEastAsia" w:hAnsi="Times New Roman" w:cs="Times New Roman"/>
                <w:sz w:val="24"/>
                <w:szCs w:val="24"/>
                <w:lang w:val="lv-LV"/>
              </w:rPr>
              <w:t>.</w:t>
            </w:r>
          </w:p>
        </w:tc>
      </w:tr>
      <w:tr w:rsidR="00DC2CA8" w:rsidRPr="00995603" w14:paraId="67EF074C" w14:textId="0B581446" w:rsidTr="00DC2CA8">
        <w:trPr>
          <w:trHeight w:val="20"/>
        </w:trPr>
        <w:tc>
          <w:tcPr>
            <w:tcW w:w="14034" w:type="dxa"/>
            <w:gridSpan w:val="5"/>
          </w:tcPr>
          <w:p w14:paraId="36B8BB1D" w14:textId="048AD985"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b/>
                <w:bCs/>
                <w:sz w:val="24"/>
                <w:szCs w:val="24"/>
                <w:lang w:val="lv-LV"/>
              </w:rPr>
              <w:t>X Brahiterapijas iekārta</w:t>
            </w:r>
          </w:p>
        </w:tc>
      </w:tr>
      <w:tr w:rsidR="00DC2CA8" w:rsidRPr="00995603" w14:paraId="23F614DF" w14:textId="3B70C0F6" w:rsidTr="00894A6C">
        <w:trPr>
          <w:trHeight w:val="20"/>
        </w:trPr>
        <w:tc>
          <w:tcPr>
            <w:tcW w:w="882" w:type="dxa"/>
          </w:tcPr>
          <w:p w14:paraId="57F7DE8D"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w:t>
            </w:r>
          </w:p>
        </w:tc>
        <w:tc>
          <w:tcPr>
            <w:tcW w:w="3229" w:type="dxa"/>
            <w:gridSpan w:val="2"/>
          </w:tcPr>
          <w:p w14:paraId="5B21AF4C"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Avota aktivitātes precizitāte</w:t>
            </w:r>
          </w:p>
        </w:tc>
        <w:tc>
          <w:tcPr>
            <w:tcW w:w="2552" w:type="dxa"/>
          </w:tcPr>
          <w:p w14:paraId="0A5769AA" w14:textId="7466FBE0"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±3 %</w:t>
            </w:r>
          </w:p>
        </w:tc>
        <w:tc>
          <w:tcPr>
            <w:tcW w:w="7371" w:type="dxa"/>
          </w:tcPr>
          <w:p w14:paraId="567D6770" w14:textId="649AB9F2" w:rsidR="00DC2CA8" w:rsidRPr="00FC72B3" w:rsidRDefault="00DC2CA8" w:rsidP="0051352E">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Mērījumi references apstākļos</w:t>
            </w:r>
            <w:r w:rsidRPr="00995603">
              <w:rPr>
                <w:rFonts w:ascii="Times New Roman" w:eastAsiaTheme="minorEastAsia" w:hAnsi="Times New Roman" w:cs="Times New Roman"/>
                <w:sz w:val="24"/>
                <w:szCs w:val="24"/>
                <w:vertAlign w:val="superscript"/>
                <w:lang w:val="lv-LV"/>
              </w:rPr>
              <w:t>13</w:t>
            </w:r>
            <w:r>
              <w:rPr>
                <w:rFonts w:ascii="Times New Roman" w:eastAsiaTheme="minorEastAsia" w:hAnsi="Times New Roman" w:cs="Times New Roman"/>
                <w:sz w:val="24"/>
                <w:szCs w:val="24"/>
                <w:lang w:val="lv-LV"/>
              </w:rPr>
              <w:t>.</w:t>
            </w:r>
          </w:p>
        </w:tc>
      </w:tr>
      <w:tr w:rsidR="00DC2CA8" w:rsidRPr="00995603" w14:paraId="52ECB091" w14:textId="3497C11C" w:rsidTr="00894A6C">
        <w:trPr>
          <w:trHeight w:val="20"/>
        </w:trPr>
        <w:tc>
          <w:tcPr>
            <w:tcW w:w="882" w:type="dxa"/>
          </w:tcPr>
          <w:p w14:paraId="328B790B"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w:t>
            </w:r>
          </w:p>
        </w:tc>
        <w:tc>
          <w:tcPr>
            <w:tcW w:w="3229" w:type="dxa"/>
            <w:gridSpan w:val="2"/>
          </w:tcPr>
          <w:p w14:paraId="2BAF6028"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Avota pozicionēšanas precizitāte</w:t>
            </w:r>
          </w:p>
        </w:tc>
        <w:tc>
          <w:tcPr>
            <w:tcW w:w="2552" w:type="dxa"/>
          </w:tcPr>
          <w:p w14:paraId="21991D14" w14:textId="1BFA825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 mm</w:t>
            </w:r>
          </w:p>
        </w:tc>
        <w:tc>
          <w:tcPr>
            <w:tcW w:w="7371" w:type="dxa"/>
          </w:tcPr>
          <w:p w14:paraId="09FD3BD2" w14:textId="1EDC60B1" w:rsidR="00DC2CA8" w:rsidRPr="00FC72B3" w:rsidRDefault="00DC2CA8" w:rsidP="0051352E">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Mērījumi references apstākļos</w:t>
            </w:r>
            <w:r w:rsidRPr="00995603">
              <w:rPr>
                <w:rFonts w:ascii="Times New Roman" w:eastAsiaTheme="minorEastAsia" w:hAnsi="Times New Roman" w:cs="Times New Roman"/>
                <w:sz w:val="24"/>
                <w:szCs w:val="24"/>
                <w:vertAlign w:val="superscript"/>
                <w:lang w:val="lv-LV"/>
              </w:rPr>
              <w:t>13</w:t>
            </w:r>
            <w:r>
              <w:rPr>
                <w:rFonts w:ascii="Times New Roman" w:eastAsiaTheme="minorEastAsia" w:hAnsi="Times New Roman" w:cs="Times New Roman"/>
                <w:sz w:val="24"/>
                <w:szCs w:val="24"/>
                <w:lang w:val="lv-LV"/>
              </w:rPr>
              <w:t>.</w:t>
            </w:r>
          </w:p>
        </w:tc>
      </w:tr>
      <w:tr w:rsidR="00DC2CA8" w:rsidRPr="00995603" w14:paraId="462322F3" w14:textId="6BB341DF" w:rsidTr="00DC2CA8">
        <w:trPr>
          <w:trHeight w:val="20"/>
        </w:trPr>
        <w:tc>
          <w:tcPr>
            <w:tcW w:w="14034" w:type="dxa"/>
            <w:gridSpan w:val="5"/>
          </w:tcPr>
          <w:p w14:paraId="5D3E9D3D" w14:textId="48085CB6" w:rsidR="00DC2CA8" w:rsidRPr="00995603" w:rsidRDefault="00DC2CA8" w:rsidP="0051352E">
            <w:pPr>
              <w:jc w:val="center"/>
              <w:rPr>
                <w:rFonts w:ascii="Times New Roman" w:eastAsiaTheme="minorEastAsia" w:hAnsi="Times New Roman" w:cs="Times New Roman"/>
                <w:b/>
                <w:bCs/>
                <w:sz w:val="24"/>
                <w:szCs w:val="24"/>
                <w:lang w:val="lv-LV"/>
              </w:rPr>
            </w:pPr>
            <w:bookmarkStart w:id="0" w:name="_Hlk77675374"/>
            <w:r w:rsidRPr="00995603">
              <w:rPr>
                <w:rFonts w:ascii="Times New Roman" w:eastAsiaTheme="minorEastAsia" w:hAnsi="Times New Roman" w:cs="Times New Roman"/>
                <w:b/>
                <w:bCs/>
                <w:sz w:val="24"/>
                <w:szCs w:val="24"/>
                <w:lang w:val="lv-LV"/>
              </w:rPr>
              <w:t xml:space="preserve">XI </w:t>
            </w:r>
            <w:r w:rsidRPr="00995603">
              <w:rPr>
                <w:rFonts w:ascii="Times New Roman" w:eastAsiaTheme="minorEastAsia" w:hAnsi="Times New Roman" w:cs="Times New Roman"/>
                <w:b/>
                <w:bCs/>
                <w:sz w:val="24"/>
                <w:szCs w:val="24"/>
                <w:vertAlign w:val="superscript"/>
                <w:lang w:val="lv-LV"/>
              </w:rPr>
              <w:t>60</w:t>
            </w:r>
            <w:r w:rsidRPr="00995603">
              <w:rPr>
                <w:rFonts w:ascii="Times New Roman" w:eastAsiaTheme="minorEastAsia" w:hAnsi="Times New Roman" w:cs="Times New Roman"/>
                <w:b/>
                <w:bCs/>
                <w:sz w:val="24"/>
                <w:szCs w:val="24"/>
                <w:lang w:val="lv-LV"/>
              </w:rPr>
              <w:t xml:space="preserve">Co vai </w:t>
            </w:r>
            <w:r w:rsidRPr="00995603">
              <w:rPr>
                <w:rFonts w:ascii="Times New Roman" w:eastAsiaTheme="minorEastAsia" w:hAnsi="Times New Roman" w:cs="Times New Roman"/>
                <w:b/>
                <w:bCs/>
                <w:sz w:val="24"/>
                <w:szCs w:val="24"/>
                <w:vertAlign w:val="superscript"/>
                <w:lang w:val="lv-LV"/>
              </w:rPr>
              <w:t>137</w:t>
            </w:r>
            <w:r w:rsidRPr="00995603">
              <w:rPr>
                <w:rFonts w:ascii="Times New Roman" w:eastAsiaTheme="minorEastAsia" w:hAnsi="Times New Roman" w:cs="Times New Roman"/>
                <w:b/>
                <w:bCs/>
                <w:sz w:val="24"/>
                <w:szCs w:val="24"/>
                <w:lang w:val="lv-LV"/>
              </w:rPr>
              <w:t>Cs avotu saturoša radioterapijas iekārta</w:t>
            </w:r>
          </w:p>
        </w:tc>
      </w:tr>
      <w:bookmarkEnd w:id="0"/>
      <w:tr w:rsidR="00DC2CA8" w:rsidRPr="00995603" w14:paraId="732AB0DC" w14:textId="05648B85" w:rsidTr="00894A6C">
        <w:trPr>
          <w:trHeight w:val="20"/>
        </w:trPr>
        <w:tc>
          <w:tcPr>
            <w:tcW w:w="882" w:type="dxa"/>
          </w:tcPr>
          <w:p w14:paraId="4D008C6F"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w:t>
            </w:r>
          </w:p>
        </w:tc>
        <w:tc>
          <w:tcPr>
            <w:tcW w:w="3229" w:type="dxa"/>
            <w:gridSpan w:val="2"/>
          </w:tcPr>
          <w:p w14:paraId="29185518" w14:textId="77777777" w:rsidR="00DC2CA8" w:rsidRPr="00995603" w:rsidRDefault="00DC2CA8" w:rsidP="0051352E">
            <w:pPr>
              <w:jc w:val="both"/>
              <w:rPr>
                <w:rFonts w:ascii="Times New Roman" w:eastAsiaTheme="minorEastAsia" w:hAnsi="Times New Roman" w:cs="Times New Roman"/>
                <w:sz w:val="24"/>
                <w:szCs w:val="24"/>
                <w:lang w:val="lv-LV"/>
              </w:rPr>
            </w:pPr>
            <w:bookmarkStart w:id="1" w:name="_Hlk77675466"/>
            <w:r w:rsidRPr="00995603">
              <w:rPr>
                <w:rFonts w:ascii="Times New Roman" w:eastAsiaTheme="minorEastAsia" w:hAnsi="Times New Roman" w:cs="Times New Roman"/>
                <w:sz w:val="24"/>
                <w:szCs w:val="24"/>
                <w:lang w:val="lv-LV"/>
              </w:rPr>
              <w:t>Jonizējošā starojuma dozas novērtēšana interešu punktā ūdens fantomā uz centrālās ass</w:t>
            </w:r>
            <w:bookmarkEnd w:id="1"/>
          </w:p>
        </w:tc>
        <w:tc>
          <w:tcPr>
            <w:tcW w:w="2552" w:type="dxa"/>
          </w:tcPr>
          <w:p w14:paraId="25853A3C" w14:textId="77777777" w:rsidR="00DC2CA8" w:rsidRPr="00995603" w:rsidRDefault="00DC2CA8" w:rsidP="0051352E">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±2 %</w:t>
            </w:r>
          </w:p>
          <w:p w14:paraId="0317D256" w14:textId="77777777" w:rsidR="00DC2CA8" w:rsidRPr="00995603" w:rsidRDefault="00DC2CA8" w:rsidP="0051352E">
            <w:pPr>
              <w:rPr>
                <w:rFonts w:ascii="Times New Roman" w:eastAsiaTheme="minorEastAsia" w:hAnsi="Times New Roman" w:cs="Times New Roman"/>
                <w:sz w:val="24"/>
                <w:szCs w:val="24"/>
                <w:lang w:val="lv-LV"/>
              </w:rPr>
            </w:pPr>
          </w:p>
        </w:tc>
        <w:tc>
          <w:tcPr>
            <w:tcW w:w="7371" w:type="dxa"/>
          </w:tcPr>
          <w:p w14:paraId="43ECEC1B" w14:textId="07762FBC" w:rsidR="00DC2CA8" w:rsidRPr="00FC72B3" w:rsidRDefault="00DC2CA8" w:rsidP="0051352E">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Mērījumi references apstākļos</w:t>
            </w:r>
            <w:r w:rsidRPr="00995603">
              <w:rPr>
                <w:rFonts w:ascii="Times New Roman" w:eastAsiaTheme="minorEastAsia" w:hAnsi="Times New Roman" w:cs="Times New Roman"/>
                <w:sz w:val="24"/>
                <w:szCs w:val="24"/>
                <w:vertAlign w:val="superscript"/>
                <w:lang w:val="lv-LV"/>
              </w:rPr>
              <w:t>13</w:t>
            </w:r>
            <w:r>
              <w:rPr>
                <w:rFonts w:ascii="Times New Roman" w:eastAsiaTheme="minorEastAsia" w:hAnsi="Times New Roman" w:cs="Times New Roman"/>
                <w:sz w:val="24"/>
                <w:szCs w:val="24"/>
                <w:lang w:val="lv-LV"/>
              </w:rPr>
              <w:t>.</w:t>
            </w:r>
          </w:p>
        </w:tc>
      </w:tr>
      <w:tr w:rsidR="00DC2CA8" w:rsidRPr="00995603" w14:paraId="2B56D7FA" w14:textId="3964434A" w:rsidTr="00894A6C">
        <w:trPr>
          <w:trHeight w:val="20"/>
        </w:trPr>
        <w:tc>
          <w:tcPr>
            <w:tcW w:w="882" w:type="dxa"/>
          </w:tcPr>
          <w:p w14:paraId="47CFCBBA" w14:textId="77777777" w:rsidR="00DC2CA8" w:rsidRPr="00995603" w:rsidRDefault="00DC2CA8" w:rsidP="0051352E">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w:t>
            </w:r>
          </w:p>
        </w:tc>
        <w:tc>
          <w:tcPr>
            <w:tcW w:w="3229" w:type="dxa"/>
            <w:gridSpan w:val="2"/>
          </w:tcPr>
          <w:p w14:paraId="09C77651" w14:textId="77777777" w:rsidR="00DC2CA8" w:rsidRPr="00995603" w:rsidRDefault="00DC2CA8" w:rsidP="0051352E">
            <w:pPr>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Staru kūļa simetrija</w:t>
            </w:r>
            <w:r w:rsidRPr="00995603">
              <w:rPr>
                <w:rFonts w:ascii="Times New Roman" w:eastAsiaTheme="minorEastAsia" w:hAnsi="Times New Roman" w:cs="Times New Roman"/>
                <w:sz w:val="24"/>
                <w:szCs w:val="24"/>
                <w:vertAlign w:val="superscript"/>
                <w:lang w:val="lv-LV"/>
              </w:rPr>
              <w:t>17</w:t>
            </w:r>
          </w:p>
        </w:tc>
        <w:tc>
          <w:tcPr>
            <w:tcW w:w="2552" w:type="dxa"/>
          </w:tcPr>
          <w:p w14:paraId="4412A970" w14:textId="77777777" w:rsidR="00DC2CA8" w:rsidRPr="00995603" w:rsidRDefault="00DC2CA8" w:rsidP="0051352E">
            <w:pPr>
              <w:jc w:val="center"/>
              <w:rPr>
                <w:rFonts w:ascii="Times New Roman" w:eastAsiaTheme="minorEastAsia" w:hAnsi="Times New Roman" w:cs="Times New Roman"/>
                <w:sz w:val="24"/>
                <w:szCs w:val="24"/>
                <w:vertAlign w:val="superscript"/>
                <w:lang w:val="lv-LV"/>
              </w:rPr>
            </w:pPr>
            <w:r w:rsidRPr="00995603">
              <w:rPr>
                <w:rFonts w:ascii="Times New Roman" w:eastAsiaTheme="minorEastAsia" w:hAnsi="Times New Roman" w:cs="Times New Roman"/>
                <w:sz w:val="24"/>
                <w:szCs w:val="24"/>
                <w:lang w:val="lv-LV"/>
              </w:rPr>
              <w:t>≤ ±3 % no bāzes vērtības</w:t>
            </w:r>
            <w:r w:rsidRPr="00995603">
              <w:rPr>
                <w:rFonts w:ascii="Times New Roman" w:eastAsiaTheme="minorEastAsia" w:hAnsi="Times New Roman" w:cs="Times New Roman"/>
                <w:sz w:val="24"/>
                <w:szCs w:val="24"/>
                <w:vertAlign w:val="superscript"/>
                <w:lang w:val="lv-LV"/>
              </w:rPr>
              <w:t>9</w:t>
            </w:r>
          </w:p>
        </w:tc>
        <w:tc>
          <w:tcPr>
            <w:tcW w:w="7371" w:type="dxa"/>
          </w:tcPr>
          <w:p w14:paraId="1AFB0761" w14:textId="5C11F312" w:rsidR="00DC2CA8" w:rsidRPr="00FC72B3" w:rsidRDefault="00DC2CA8" w:rsidP="0051352E">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Mērījumi references apstākļos</w:t>
            </w:r>
            <w:r w:rsidRPr="00995603">
              <w:rPr>
                <w:rFonts w:ascii="Times New Roman" w:eastAsiaTheme="minorEastAsia" w:hAnsi="Times New Roman" w:cs="Times New Roman"/>
                <w:sz w:val="24"/>
                <w:szCs w:val="24"/>
                <w:vertAlign w:val="superscript"/>
                <w:lang w:val="lv-LV"/>
              </w:rPr>
              <w:t>13</w:t>
            </w:r>
            <w:r>
              <w:rPr>
                <w:rFonts w:ascii="Times New Roman" w:eastAsiaTheme="minorEastAsia" w:hAnsi="Times New Roman" w:cs="Times New Roman"/>
                <w:sz w:val="24"/>
                <w:szCs w:val="24"/>
                <w:lang w:val="lv-LV"/>
              </w:rPr>
              <w:t>.</w:t>
            </w:r>
          </w:p>
        </w:tc>
      </w:tr>
      <w:tr w:rsidR="00DC2CA8" w:rsidRPr="008F6B5F" w14:paraId="7CA238D4" w14:textId="14F927CD" w:rsidTr="00DC2CA8">
        <w:trPr>
          <w:trHeight w:val="20"/>
        </w:trPr>
        <w:tc>
          <w:tcPr>
            <w:tcW w:w="14034" w:type="dxa"/>
            <w:gridSpan w:val="5"/>
          </w:tcPr>
          <w:p w14:paraId="3DA84D17" w14:textId="1F3D65E0" w:rsidR="00DC2CA8" w:rsidRPr="008F6B5F" w:rsidRDefault="00DC2CA8" w:rsidP="0051352E">
            <w:pPr>
              <w:jc w:val="center"/>
              <w:rPr>
                <w:rStyle w:val="fontstyle01"/>
                <w:rFonts w:ascii="Times New Roman" w:hAnsi="Times New Roman" w:cs="Times New Roman"/>
                <w:b/>
                <w:bCs/>
                <w:sz w:val="24"/>
                <w:szCs w:val="24"/>
                <w:lang w:val="lv-LV"/>
              </w:rPr>
            </w:pPr>
            <w:r w:rsidRPr="008F6B5F">
              <w:rPr>
                <w:rStyle w:val="fontstyle01"/>
                <w:rFonts w:ascii="Times New Roman" w:hAnsi="Times New Roman" w:cs="Times New Roman"/>
                <w:b/>
                <w:bCs/>
                <w:sz w:val="24"/>
                <w:szCs w:val="24"/>
                <w:lang w:val="lv-LV"/>
              </w:rPr>
              <w:t>XII Izotopu devu kalibrators</w:t>
            </w:r>
          </w:p>
        </w:tc>
      </w:tr>
      <w:tr w:rsidR="00DC2CA8" w:rsidRPr="008F6B5F" w14:paraId="6C0C56D2" w14:textId="1460686F" w:rsidTr="00894A6C">
        <w:trPr>
          <w:trHeight w:val="20"/>
        </w:trPr>
        <w:tc>
          <w:tcPr>
            <w:tcW w:w="882" w:type="dxa"/>
          </w:tcPr>
          <w:p w14:paraId="766B162C" w14:textId="77777777" w:rsidR="00DC2CA8" w:rsidRPr="008F6B5F" w:rsidRDefault="00DC2CA8" w:rsidP="0051352E">
            <w:pPr>
              <w:jc w:val="both"/>
              <w:rPr>
                <w:rFonts w:ascii="Times New Roman" w:eastAsiaTheme="minorEastAsia" w:hAnsi="Times New Roman" w:cs="Times New Roman"/>
                <w:sz w:val="24"/>
                <w:szCs w:val="24"/>
                <w:lang w:val="lv-LV"/>
              </w:rPr>
            </w:pPr>
            <w:r w:rsidRPr="008F6B5F">
              <w:rPr>
                <w:rFonts w:ascii="Times New Roman" w:eastAsiaTheme="minorEastAsia" w:hAnsi="Times New Roman" w:cs="Times New Roman"/>
                <w:sz w:val="24"/>
                <w:szCs w:val="24"/>
                <w:lang w:val="lv-LV"/>
              </w:rPr>
              <w:lastRenderedPageBreak/>
              <w:t>1.</w:t>
            </w:r>
          </w:p>
        </w:tc>
        <w:tc>
          <w:tcPr>
            <w:tcW w:w="3229" w:type="dxa"/>
            <w:gridSpan w:val="2"/>
          </w:tcPr>
          <w:p w14:paraId="053E8B40" w14:textId="77777777" w:rsidR="00DC2CA8" w:rsidRPr="008F6B5F" w:rsidRDefault="00DC2CA8" w:rsidP="0051352E">
            <w:pPr>
              <w:rPr>
                <w:rFonts w:ascii="Times New Roman" w:hAnsi="Times New Roman" w:cs="Times New Roman"/>
                <w:sz w:val="24"/>
                <w:szCs w:val="24"/>
                <w:lang w:val="lv-LV"/>
              </w:rPr>
            </w:pPr>
            <w:r w:rsidRPr="008F6B5F">
              <w:rPr>
                <w:rFonts w:ascii="Times New Roman" w:hAnsi="Times New Roman" w:cs="Times New Roman"/>
                <w:sz w:val="24"/>
                <w:szCs w:val="24"/>
                <w:lang w:val="lv-LV"/>
              </w:rPr>
              <w:t>Devu linearitāte</w:t>
            </w:r>
          </w:p>
        </w:tc>
        <w:tc>
          <w:tcPr>
            <w:tcW w:w="2552" w:type="dxa"/>
          </w:tcPr>
          <w:p w14:paraId="4B70D411" w14:textId="77777777" w:rsidR="00DC2CA8" w:rsidRPr="008F6B5F" w:rsidRDefault="00DC2CA8" w:rsidP="0051352E">
            <w:pPr>
              <w:jc w:val="center"/>
              <w:rPr>
                <w:rFonts w:ascii="Times New Roman" w:hAnsi="Times New Roman" w:cs="Times New Roman"/>
                <w:sz w:val="24"/>
                <w:szCs w:val="24"/>
                <w:lang w:val="lv-LV"/>
              </w:rPr>
            </w:pPr>
            <w:r w:rsidRPr="008F6B5F">
              <w:rPr>
                <w:rFonts w:ascii="Times New Roman" w:hAnsi="Times New Roman" w:cs="Times New Roman"/>
                <w:sz w:val="24"/>
                <w:szCs w:val="24"/>
                <w:lang w:val="lv-LV"/>
              </w:rPr>
              <w:t>≤ ±  5 %</w:t>
            </w:r>
          </w:p>
        </w:tc>
        <w:tc>
          <w:tcPr>
            <w:tcW w:w="7371" w:type="dxa"/>
          </w:tcPr>
          <w:p w14:paraId="42846465" w14:textId="37A6E716" w:rsidR="00DC2CA8" w:rsidRPr="008F6B5F" w:rsidRDefault="00DC2CA8" w:rsidP="0051352E">
            <w:pPr>
              <w:jc w:val="both"/>
              <w:rPr>
                <w:rStyle w:val="fontstyle01"/>
                <w:rFonts w:ascii="Times New Roman" w:hAnsi="Times New Roman" w:cs="Times New Roman"/>
                <w:sz w:val="24"/>
                <w:szCs w:val="24"/>
                <w:lang w:val="lv-LV"/>
              </w:rPr>
            </w:pPr>
            <w:r w:rsidRPr="008F6B5F">
              <w:rPr>
                <w:rFonts w:ascii="Times New Roman" w:hAnsi="Times New Roman" w:cs="Times New Roman"/>
                <w:sz w:val="24"/>
                <w:szCs w:val="24"/>
                <w:lang w:val="lv-LV"/>
              </w:rPr>
              <w:t>Visā lietojamo aktivitāšu diapazonā, nomērot aktivitāti katrā dekādē.</w:t>
            </w:r>
          </w:p>
        </w:tc>
      </w:tr>
      <w:tr w:rsidR="00DC2CA8" w:rsidRPr="008F6B5F" w14:paraId="7C7CF774" w14:textId="44096459" w:rsidTr="00894A6C">
        <w:trPr>
          <w:trHeight w:val="20"/>
        </w:trPr>
        <w:tc>
          <w:tcPr>
            <w:tcW w:w="882" w:type="dxa"/>
          </w:tcPr>
          <w:p w14:paraId="306BB837" w14:textId="77777777" w:rsidR="00DC2CA8" w:rsidRPr="008F6B5F" w:rsidRDefault="00DC2CA8" w:rsidP="0051352E">
            <w:pPr>
              <w:jc w:val="both"/>
              <w:rPr>
                <w:rFonts w:ascii="Times New Roman" w:eastAsiaTheme="minorEastAsia" w:hAnsi="Times New Roman" w:cs="Times New Roman"/>
                <w:sz w:val="24"/>
                <w:szCs w:val="24"/>
                <w:lang w:val="lv-LV"/>
              </w:rPr>
            </w:pPr>
            <w:r w:rsidRPr="008F6B5F">
              <w:rPr>
                <w:rFonts w:ascii="Times New Roman" w:eastAsiaTheme="minorEastAsia" w:hAnsi="Times New Roman" w:cs="Times New Roman"/>
                <w:sz w:val="24"/>
                <w:szCs w:val="24"/>
                <w:lang w:val="lv-LV"/>
              </w:rPr>
              <w:t>2.</w:t>
            </w:r>
          </w:p>
        </w:tc>
        <w:tc>
          <w:tcPr>
            <w:tcW w:w="3229" w:type="dxa"/>
            <w:gridSpan w:val="2"/>
          </w:tcPr>
          <w:p w14:paraId="2F86EE9F" w14:textId="77777777" w:rsidR="00DC2CA8" w:rsidRPr="008F6B5F" w:rsidRDefault="00DC2CA8" w:rsidP="0051352E">
            <w:pPr>
              <w:rPr>
                <w:rFonts w:ascii="Times New Roman" w:hAnsi="Times New Roman" w:cs="Times New Roman"/>
                <w:sz w:val="24"/>
                <w:szCs w:val="24"/>
                <w:lang w:val="lv-LV"/>
              </w:rPr>
            </w:pPr>
            <w:r w:rsidRPr="008F6B5F">
              <w:rPr>
                <w:rFonts w:ascii="Times New Roman" w:hAnsi="Times New Roman" w:cs="Times New Roman"/>
                <w:sz w:val="24"/>
                <w:szCs w:val="24"/>
                <w:lang w:val="lv-LV"/>
              </w:rPr>
              <w:t>Devu atkārtojamība</w:t>
            </w:r>
            <w:r w:rsidRPr="008F6B5F">
              <w:rPr>
                <w:rFonts w:ascii="Times New Roman" w:eastAsiaTheme="minorEastAsia" w:hAnsi="Times New Roman" w:cs="Times New Roman"/>
                <w:color w:val="000000" w:themeColor="text1"/>
                <w:sz w:val="24"/>
                <w:szCs w:val="24"/>
                <w:vertAlign w:val="superscript"/>
                <w:lang w:val="lv-LV"/>
              </w:rPr>
              <w:t>4</w:t>
            </w:r>
          </w:p>
        </w:tc>
        <w:tc>
          <w:tcPr>
            <w:tcW w:w="2552" w:type="dxa"/>
          </w:tcPr>
          <w:p w14:paraId="667D1F07" w14:textId="77777777" w:rsidR="00DC2CA8" w:rsidRPr="008F6B5F" w:rsidRDefault="00DC2CA8" w:rsidP="0051352E">
            <w:pPr>
              <w:jc w:val="center"/>
              <w:rPr>
                <w:rFonts w:ascii="Times New Roman" w:hAnsi="Times New Roman" w:cs="Times New Roman"/>
                <w:sz w:val="24"/>
                <w:szCs w:val="24"/>
                <w:lang w:val="lv-LV"/>
              </w:rPr>
            </w:pPr>
            <w:r w:rsidRPr="008F6B5F">
              <w:rPr>
                <w:rFonts w:ascii="Times New Roman" w:hAnsi="Times New Roman" w:cs="Times New Roman"/>
                <w:sz w:val="24"/>
                <w:szCs w:val="24"/>
                <w:lang w:val="lv-LV"/>
              </w:rPr>
              <w:t>≤ ±  1 %</w:t>
            </w:r>
          </w:p>
        </w:tc>
        <w:tc>
          <w:tcPr>
            <w:tcW w:w="7371" w:type="dxa"/>
          </w:tcPr>
          <w:p w14:paraId="691C4481" w14:textId="18FBFFE6" w:rsidR="00DC2CA8" w:rsidRPr="008F6B5F" w:rsidRDefault="00DC2CA8" w:rsidP="0051352E">
            <w:pPr>
              <w:jc w:val="both"/>
              <w:rPr>
                <w:rFonts w:ascii="Times New Roman" w:hAnsi="Times New Roman" w:cs="Times New Roman"/>
                <w:iCs/>
                <w:sz w:val="24"/>
                <w:szCs w:val="24"/>
                <w:lang w:val="lv-LV"/>
              </w:rPr>
            </w:pPr>
            <w:r w:rsidRPr="008F6B5F">
              <w:rPr>
                <w:rFonts w:ascii="Times New Roman" w:eastAsiaTheme="minorEastAsia" w:hAnsi="Times New Roman" w:cs="Times New Roman"/>
                <w:iCs/>
                <w:sz w:val="24"/>
                <w:szCs w:val="24"/>
                <w:lang w:val="lv-LV"/>
              </w:rPr>
              <w:t>Izmantojot avotus, kuru enerģija ir maksimāli tuva klīniskajā praksē lietoto izotopu enerģiju diapazonam.</w:t>
            </w:r>
          </w:p>
        </w:tc>
      </w:tr>
      <w:tr w:rsidR="00DC2CA8" w:rsidRPr="00995603" w14:paraId="77C0BAEE" w14:textId="046AB2D7" w:rsidTr="00894A6C">
        <w:trPr>
          <w:trHeight w:val="20"/>
        </w:trPr>
        <w:tc>
          <w:tcPr>
            <w:tcW w:w="882" w:type="dxa"/>
          </w:tcPr>
          <w:p w14:paraId="612E213D" w14:textId="77777777" w:rsidR="00DC2CA8" w:rsidRPr="008F6B5F" w:rsidRDefault="00DC2CA8" w:rsidP="0051352E">
            <w:pPr>
              <w:jc w:val="both"/>
              <w:rPr>
                <w:rFonts w:ascii="Times New Roman" w:eastAsiaTheme="minorEastAsia" w:hAnsi="Times New Roman" w:cs="Times New Roman"/>
                <w:sz w:val="24"/>
                <w:szCs w:val="24"/>
                <w:lang w:val="lv-LV"/>
              </w:rPr>
            </w:pPr>
            <w:r w:rsidRPr="008F6B5F">
              <w:rPr>
                <w:rFonts w:ascii="Times New Roman" w:eastAsiaTheme="minorEastAsia" w:hAnsi="Times New Roman" w:cs="Times New Roman"/>
                <w:sz w:val="24"/>
                <w:szCs w:val="24"/>
                <w:lang w:val="lv-LV"/>
              </w:rPr>
              <w:t>3.</w:t>
            </w:r>
          </w:p>
        </w:tc>
        <w:tc>
          <w:tcPr>
            <w:tcW w:w="3229" w:type="dxa"/>
            <w:gridSpan w:val="2"/>
          </w:tcPr>
          <w:p w14:paraId="41BE03FE" w14:textId="77777777" w:rsidR="00DC2CA8" w:rsidRPr="008F6B5F" w:rsidRDefault="00DC2CA8" w:rsidP="0051352E">
            <w:pPr>
              <w:jc w:val="both"/>
              <w:rPr>
                <w:rFonts w:ascii="Times New Roman" w:hAnsi="Times New Roman" w:cs="Times New Roman"/>
                <w:sz w:val="24"/>
                <w:szCs w:val="24"/>
                <w:lang w:val="lv-LV"/>
              </w:rPr>
            </w:pPr>
            <w:r w:rsidRPr="008F6B5F">
              <w:rPr>
                <w:rFonts w:ascii="Times New Roman" w:hAnsi="Times New Roman" w:cs="Times New Roman"/>
                <w:sz w:val="24"/>
                <w:szCs w:val="24"/>
                <w:lang w:val="lv-LV"/>
              </w:rPr>
              <w:t>Devas mērīšanas precizitāte</w:t>
            </w:r>
          </w:p>
        </w:tc>
        <w:tc>
          <w:tcPr>
            <w:tcW w:w="2552" w:type="dxa"/>
          </w:tcPr>
          <w:p w14:paraId="31ABF127" w14:textId="77777777" w:rsidR="00DC2CA8" w:rsidRPr="008F6B5F" w:rsidRDefault="00DC2CA8" w:rsidP="0051352E">
            <w:pPr>
              <w:jc w:val="center"/>
              <w:rPr>
                <w:rFonts w:ascii="Times New Roman" w:hAnsi="Times New Roman" w:cs="Times New Roman"/>
                <w:sz w:val="24"/>
                <w:szCs w:val="24"/>
                <w:lang w:val="lv-LV"/>
              </w:rPr>
            </w:pPr>
            <w:r w:rsidRPr="008F6B5F">
              <w:rPr>
                <w:rFonts w:ascii="Times New Roman" w:hAnsi="Times New Roman" w:cs="Times New Roman"/>
                <w:sz w:val="24"/>
                <w:szCs w:val="24"/>
                <w:lang w:val="lv-LV"/>
              </w:rPr>
              <w:t>≤ ±  5 %</w:t>
            </w:r>
          </w:p>
        </w:tc>
        <w:tc>
          <w:tcPr>
            <w:tcW w:w="7371" w:type="dxa"/>
          </w:tcPr>
          <w:p w14:paraId="2C4F42C1" w14:textId="1694EA48" w:rsidR="00DC2CA8" w:rsidRPr="008F6B5F" w:rsidRDefault="00DC2CA8" w:rsidP="0051352E">
            <w:pPr>
              <w:jc w:val="both"/>
              <w:rPr>
                <w:rFonts w:ascii="Times New Roman" w:hAnsi="Times New Roman" w:cs="Times New Roman"/>
                <w:sz w:val="24"/>
                <w:szCs w:val="24"/>
                <w:lang w:val="lv-LV"/>
              </w:rPr>
            </w:pPr>
            <w:r w:rsidRPr="008F6B5F">
              <w:rPr>
                <w:rFonts w:ascii="Times New Roman" w:eastAsiaTheme="minorEastAsia" w:hAnsi="Times New Roman" w:cs="Times New Roman"/>
                <w:sz w:val="24"/>
                <w:szCs w:val="24"/>
                <w:lang w:val="lv-LV"/>
              </w:rPr>
              <w:t>Izmantojot avotus, kuru enerģija ir maksimāli tuva klīniskajā praksē lietoto izotopu enerģiju diapazonam.</w:t>
            </w:r>
          </w:p>
        </w:tc>
      </w:tr>
    </w:tbl>
    <w:p w14:paraId="37D02DFA" w14:textId="77777777" w:rsidR="002730E7" w:rsidRPr="00995603" w:rsidRDefault="002730E7" w:rsidP="002730E7">
      <w:pPr>
        <w:shd w:val="clear" w:color="auto" w:fill="FFFFFF"/>
        <w:spacing w:after="0" w:line="240" w:lineRule="auto"/>
        <w:jc w:val="both"/>
        <w:rPr>
          <w:rFonts w:ascii="Times New Roman" w:eastAsiaTheme="minorEastAsia" w:hAnsi="Times New Roman" w:cs="Times New Roman"/>
          <w:color w:val="000000" w:themeColor="text1"/>
          <w:sz w:val="24"/>
          <w:szCs w:val="24"/>
          <w:vertAlign w:val="superscript"/>
          <w:lang w:val="lv-LV"/>
        </w:rPr>
      </w:pPr>
    </w:p>
    <w:p w14:paraId="4880B0DA" w14:textId="77777777" w:rsidR="002730E7" w:rsidRPr="00995603" w:rsidRDefault="002730E7" w:rsidP="002730E7">
      <w:pPr>
        <w:shd w:val="clear" w:color="auto" w:fill="FFFFFF" w:themeFill="background1"/>
        <w:spacing w:after="0" w:line="240" w:lineRule="auto"/>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vertAlign w:val="superscript"/>
          <w:lang w:val="lv-LV"/>
        </w:rPr>
        <w:t>1</w:t>
      </w:r>
      <w:r w:rsidRPr="00995603">
        <w:rPr>
          <w:rFonts w:ascii="Times New Roman" w:eastAsiaTheme="minorEastAsia" w:hAnsi="Times New Roman" w:cs="Times New Roman"/>
          <w:color w:val="000000" w:themeColor="text1"/>
          <w:sz w:val="24"/>
          <w:szCs w:val="24"/>
          <w:lang w:val="lv-LV"/>
        </w:rPr>
        <w:t xml:space="preserve"> Atbilstības kritērija novērtēšanai izmantojamajām mērierīcēm/etaloniem ne retāk kā reizi divos gados jābūt kalibrētām laboratorijā, kas akreditēta nacionālajā akreditācijas institūcijā atbilstoši normatīvajiem aktiem par atbilstības novērtēšanas institūciju novērtēšanu, akreditāciju un uzraudzību, </w:t>
      </w:r>
      <w:r w:rsidRPr="00995603">
        <w:rPr>
          <w:rFonts w:ascii="Times New Roman" w:hAnsi="Times New Roman" w:cs="Times New Roman"/>
          <w:sz w:val="24"/>
          <w:szCs w:val="24"/>
          <w:shd w:val="clear" w:color="auto" w:fill="FFFFFF"/>
          <w:lang w:val="lv-LV"/>
        </w:rPr>
        <w:t>kā arī citu Eiropas Savienības dalībvalstu vai Eiropas Ekonomikas zonas valstu akreditētas kalibrēšanas laboratorijas</w:t>
      </w:r>
      <w:r w:rsidRPr="00995603">
        <w:rPr>
          <w:rFonts w:ascii="Times New Roman" w:eastAsiaTheme="minorEastAsia" w:hAnsi="Times New Roman" w:cs="Times New Roman"/>
          <w:color w:val="000000" w:themeColor="text1"/>
          <w:sz w:val="24"/>
          <w:szCs w:val="24"/>
          <w:lang w:val="lv-LV"/>
        </w:rPr>
        <w:t>, un jāatbilst vismaz sekojošām prasībām, kas apkopotas tabulā:</w:t>
      </w:r>
    </w:p>
    <w:tbl>
      <w:tblPr>
        <w:tblStyle w:val="TableGrid"/>
        <w:tblW w:w="10774" w:type="dxa"/>
        <w:jc w:val="center"/>
        <w:tblLook w:val="04A0" w:firstRow="1" w:lastRow="0" w:firstColumn="1" w:lastColumn="0" w:noHBand="0" w:noVBand="1"/>
      </w:tblPr>
      <w:tblGrid>
        <w:gridCol w:w="7088"/>
        <w:gridCol w:w="3686"/>
      </w:tblGrid>
      <w:tr w:rsidR="002730E7" w:rsidRPr="00995603" w14:paraId="4425A75E" w14:textId="77777777">
        <w:trPr>
          <w:jc w:val="center"/>
        </w:trPr>
        <w:tc>
          <w:tcPr>
            <w:tcW w:w="7088" w:type="dxa"/>
          </w:tcPr>
          <w:p w14:paraId="0C0D7DA8" w14:textId="77777777" w:rsidR="002730E7" w:rsidRPr="00995603" w:rsidRDefault="002730E7">
            <w:pPr>
              <w:jc w:val="cente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Novērtējamais kritērijs [mērvienība]</w:t>
            </w:r>
          </w:p>
        </w:tc>
        <w:tc>
          <w:tcPr>
            <w:tcW w:w="3686" w:type="dxa"/>
          </w:tcPr>
          <w:p w14:paraId="7C9A3D11" w14:textId="77777777" w:rsidR="002730E7" w:rsidRPr="00995603" w:rsidRDefault="002730E7">
            <w:pPr>
              <w:jc w:val="cente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Minimālās prasības mēriekārtai/etalonam (nenoteiktība, kas atbilst 95 % ticamības intervālam)</w:t>
            </w:r>
          </w:p>
        </w:tc>
      </w:tr>
      <w:tr w:rsidR="002730E7" w:rsidRPr="00995603" w14:paraId="42D1F8BA" w14:textId="77777777">
        <w:trPr>
          <w:jc w:val="center"/>
        </w:trPr>
        <w:tc>
          <w:tcPr>
            <w:tcW w:w="7088" w:type="dxa"/>
          </w:tcPr>
          <w:p w14:paraId="73929417" w14:textId="77777777" w:rsidR="002730E7" w:rsidRPr="00995603" w:rsidRDefault="002730E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Augstspriegums [V] (izņemot mamogrāfiju)</w:t>
            </w:r>
          </w:p>
        </w:tc>
        <w:tc>
          <w:tcPr>
            <w:tcW w:w="3686" w:type="dxa"/>
          </w:tcPr>
          <w:p w14:paraId="5948397B" w14:textId="77777777" w:rsidR="002730E7" w:rsidRPr="00995603" w:rsidRDefault="002730E7">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w:t>
            </w:r>
          </w:p>
        </w:tc>
      </w:tr>
      <w:tr w:rsidR="002730E7" w:rsidRPr="00995603" w14:paraId="1CB5D23E" w14:textId="77777777">
        <w:trPr>
          <w:jc w:val="center"/>
        </w:trPr>
        <w:tc>
          <w:tcPr>
            <w:tcW w:w="7088" w:type="dxa"/>
          </w:tcPr>
          <w:p w14:paraId="0C3FD7A2" w14:textId="77777777" w:rsidR="002730E7" w:rsidRPr="00995603" w:rsidRDefault="002730E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Augstspriegums [V] (mammogrāfijā)</w:t>
            </w:r>
          </w:p>
        </w:tc>
        <w:tc>
          <w:tcPr>
            <w:tcW w:w="3686" w:type="dxa"/>
          </w:tcPr>
          <w:p w14:paraId="08401016" w14:textId="77777777" w:rsidR="002730E7" w:rsidRPr="00995603" w:rsidRDefault="002730E7">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w:t>
            </w:r>
          </w:p>
        </w:tc>
      </w:tr>
      <w:tr w:rsidR="002730E7" w:rsidRPr="00995603" w14:paraId="09BFA073" w14:textId="77777777">
        <w:trPr>
          <w:jc w:val="center"/>
        </w:trPr>
        <w:tc>
          <w:tcPr>
            <w:tcW w:w="7088" w:type="dxa"/>
          </w:tcPr>
          <w:p w14:paraId="064F5B7C" w14:textId="77777777" w:rsidR="002730E7" w:rsidRPr="00995603" w:rsidRDefault="002730E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 [Gy] (diagnostika)</w:t>
            </w:r>
          </w:p>
        </w:tc>
        <w:tc>
          <w:tcPr>
            <w:tcW w:w="3686" w:type="dxa"/>
          </w:tcPr>
          <w:p w14:paraId="2D75580C" w14:textId="77777777" w:rsidR="002730E7" w:rsidRPr="00995603" w:rsidRDefault="002730E7">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±4.0%.</w:t>
            </w:r>
          </w:p>
        </w:tc>
      </w:tr>
      <w:tr w:rsidR="002730E7" w:rsidRPr="00995603" w14:paraId="657D90AD" w14:textId="77777777">
        <w:trPr>
          <w:jc w:val="center"/>
        </w:trPr>
        <w:tc>
          <w:tcPr>
            <w:tcW w:w="7088" w:type="dxa"/>
          </w:tcPr>
          <w:p w14:paraId="177B1852" w14:textId="77777777" w:rsidR="002730E7" w:rsidRPr="00995603" w:rsidRDefault="002730E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kermas jauda [Gy/s] (diagnostika)</w:t>
            </w:r>
          </w:p>
        </w:tc>
        <w:tc>
          <w:tcPr>
            <w:tcW w:w="3686" w:type="dxa"/>
          </w:tcPr>
          <w:p w14:paraId="6860D2A2" w14:textId="77777777" w:rsidR="002730E7" w:rsidRPr="00995603" w:rsidRDefault="002730E7">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±4.0%.</w:t>
            </w:r>
          </w:p>
        </w:tc>
      </w:tr>
      <w:tr w:rsidR="002730E7" w:rsidRPr="00995603" w14:paraId="11006FDD" w14:textId="77777777">
        <w:trPr>
          <w:jc w:val="center"/>
        </w:trPr>
        <w:tc>
          <w:tcPr>
            <w:tcW w:w="7088" w:type="dxa"/>
          </w:tcPr>
          <w:p w14:paraId="1D243868" w14:textId="77777777" w:rsidR="002730E7" w:rsidRPr="00995603" w:rsidRDefault="002730E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Attālums [m] (Radioterapija)</w:t>
            </w:r>
          </w:p>
        </w:tc>
        <w:tc>
          <w:tcPr>
            <w:tcW w:w="3686" w:type="dxa"/>
          </w:tcPr>
          <w:p w14:paraId="1194B56A" w14:textId="77777777" w:rsidR="002730E7" w:rsidRPr="00995603" w:rsidRDefault="002730E7">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±0,1 mm</w:t>
            </w:r>
          </w:p>
        </w:tc>
      </w:tr>
      <w:tr w:rsidR="002730E7" w:rsidRPr="00995603" w14:paraId="37CFD1D7" w14:textId="77777777">
        <w:trPr>
          <w:jc w:val="center"/>
        </w:trPr>
        <w:tc>
          <w:tcPr>
            <w:tcW w:w="7088" w:type="dxa"/>
          </w:tcPr>
          <w:p w14:paraId="58D02848" w14:textId="77777777" w:rsidR="002730E7" w:rsidRPr="00995603" w:rsidRDefault="002730E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Leņķis [º]</w:t>
            </w:r>
          </w:p>
        </w:tc>
        <w:tc>
          <w:tcPr>
            <w:tcW w:w="3686" w:type="dxa"/>
          </w:tcPr>
          <w:p w14:paraId="44A6386F" w14:textId="77777777" w:rsidR="002730E7" w:rsidRPr="00995603" w:rsidRDefault="002730E7">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±0,1º</w:t>
            </w:r>
          </w:p>
        </w:tc>
      </w:tr>
      <w:tr w:rsidR="002730E7" w:rsidRPr="00995603" w14:paraId="3B5D7A23" w14:textId="77777777">
        <w:trPr>
          <w:jc w:val="center"/>
        </w:trPr>
        <w:tc>
          <w:tcPr>
            <w:tcW w:w="7088" w:type="dxa"/>
          </w:tcPr>
          <w:p w14:paraId="3AB204F0" w14:textId="77777777" w:rsidR="002730E7" w:rsidRPr="00995603" w:rsidRDefault="002730E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kerma/doza [Gy] (terapija)</w:t>
            </w:r>
          </w:p>
        </w:tc>
        <w:tc>
          <w:tcPr>
            <w:tcW w:w="3686" w:type="dxa"/>
          </w:tcPr>
          <w:p w14:paraId="5A74513D" w14:textId="77777777" w:rsidR="002730E7" w:rsidRPr="00995603" w:rsidRDefault="002730E7">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±1,5 %</w:t>
            </w:r>
          </w:p>
        </w:tc>
      </w:tr>
      <w:tr w:rsidR="002730E7" w:rsidRPr="00995603" w14:paraId="45CF9B8F" w14:textId="77777777">
        <w:trPr>
          <w:jc w:val="center"/>
        </w:trPr>
        <w:tc>
          <w:tcPr>
            <w:tcW w:w="7088" w:type="dxa"/>
          </w:tcPr>
          <w:p w14:paraId="0C23568D" w14:textId="77777777" w:rsidR="002730E7" w:rsidRPr="00995603" w:rsidRDefault="002730E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kerma/doza [Gy] (tuvfokusa radioterapija)”</w:t>
            </w:r>
          </w:p>
        </w:tc>
        <w:tc>
          <w:tcPr>
            <w:tcW w:w="3686" w:type="dxa"/>
          </w:tcPr>
          <w:p w14:paraId="42BC1DCA" w14:textId="77777777" w:rsidR="002730E7" w:rsidRPr="00995603" w:rsidRDefault="002730E7">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5%</w:t>
            </w:r>
          </w:p>
        </w:tc>
      </w:tr>
      <w:tr w:rsidR="002730E7" w:rsidRPr="00995603" w14:paraId="14421A73" w14:textId="77777777">
        <w:trPr>
          <w:jc w:val="center"/>
        </w:trPr>
        <w:tc>
          <w:tcPr>
            <w:tcW w:w="7088" w:type="dxa"/>
          </w:tcPr>
          <w:p w14:paraId="488F9A3C" w14:textId="77777777" w:rsidR="002730E7" w:rsidRPr="00995603" w:rsidRDefault="002730E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kerma/doza [Gy] (brahiterapija)</w:t>
            </w:r>
          </w:p>
        </w:tc>
        <w:tc>
          <w:tcPr>
            <w:tcW w:w="3686" w:type="dxa"/>
          </w:tcPr>
          <w:p w14:paraId="481CCF1B" w14:textId="77777777" w:rsidR="002730E7" w:rsidRPr="00995603" w:rsidRDefault="002730E7">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3,5%</w:t>
            </w:r>
          </w:p>
        </w:tc>
      </w:tr>
      <w:tr w:rsidR="002730E7" w:rsidRPr="00995603" w14:paraId="46B2EBB5" w14:textId="77777777">
        <w:trPr>
          <w:jc w:val="center"/>
        </w:trPr>
        <w:tc>
          <w:tcPr>
            <w:tcW w:w="7088" w:type="dxa"/>
          </w:tcPr>
          <w:p w14:paraId="46FD66DF" w14:textId="77777777" w:rsidR="002730E7" w:rsidRPr="00995603" w:rsidRDefault="002730E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kermas jauda/dozas jauda [Gy/s] (terapija)</w:t>
            </w:r>
          </w:p>
        </w:tc>
        <w:tc>
          <w:tcPr>
            <w:tcW w:w="3686" w:type="dxa"/>
          </w:tcPr>
          <w:p w14:paraId="02606297" w14:textId="77777777" w:rsidR="002730E7" w:rsidRPr="00995603" w:rsidRDefault="002730E7">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±1,5 %</w:t>
            </w:r>
          </w:p>
        </w:tc>
      </w:tr>
      <w:tr w:rsidR="002730E7" w:rsidRPr="00995603" w14:paraId="7DF0CC75" w14:textId="77777777">
        <w:trPr>
          <w:jc w:val="center"/>
        </w:trPr>
        <w:tc>
          <w:tcPr>
            <w:tcW w:w="7088" w:type="dxa"/>
          </w:tcPr>
          <w:p w14:paraId="59096914" w14:textId="77777777" w:rsidR="002730E7" w:rsidRPr="00995603" w:rsidRDefault="002730E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kermas jauda/dozas jauda [Gy/s] (tuvfokusa radioterapija)</w:t>
            </w:r>
          </w:p>
        </w:tc>
        <w:tc>
          <w:tcPr>
            <w:tcW w:w="3686" w:type="dxa"/>
          </w:tcPr>
          <w:p w14:paraId="59110B71" w14:textId="77777777" w:rsidR="002730E7" w:rsidRPr="00995603" w:rsidRDefault="002730E7">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5%</w:t>
            </w:r>
          </w:p>
        </w:tc>
      </w:tr>
      <w:tr w:rsidR="002730E7" w:rsidRPr="00995603" w14:paraId="22293F4B" w14:textId="77777777">
        <w:trPr>
          <w:trHeight w:val="50"/>
          <w:jc w:val="center"/>
        </w:trPr>
        <w:tc>
          <w:tcPr>
            <w:tcW w:w="7088" w:type="dxa"/>
          </w:tcPr>
          <w:p w14:paraId="19E09F9D" w14:textId="77777777" w:rsidR="002730E7" w:rsidRPr="00995603" w:rsidRDefault="002730E7">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 jauda/dozas jauda [Gy/s] (brahiterapija)</w:t>
            </w:r>
          </w:p>
        </w:tc>
        <w:tc>
          <w:tcPr>
            <w:tcW w:w="3686" w:type="dxa"/>
          </w:tcPr>
          <w:p w14:paraId="59580E4B" w14:textId="77777777" w:rsidR="002730E7" w:rsidRPr="00995603" w:rsidRDefault="002730E7">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3,5%</w:t>
            </w:r>
          </w:p>
        </w:tc>
      </w:tr>
    </w:tbl>
    <w:p w14:paraId="236DF73D" w14:textId="77777777" w:rsidR="002730E7" w:rsidRPr="00995603" w:rsidRDefault="002730E7" w:rsidP="002730E7">
      <w:pPr>
        <w:shd w:val="clear" w:color="auto" w:fill="FFFFFF"/>
        <w:spacing w:after="0" w:line="240" w:lineRule="auto"/>
        <w:rPr>
          <w:rFonts w:ascii="Times New Roman" w:hAnsi="Times New Roman" w:cs="Times New Roman"/>
          <w:bCs/>
          <w:sz w:val="24"/>
          <w:szCs w:val="24"/>
          <w:lang w:val="lv-LV"/>
        </w:rPr>
      </w:pPr>
    </w:p>
    <w:p w14:paraId="69DDA021" w14:textId="46ABE954" w:rsidR="006F7F92" w:rsidRPr="006F7F92" w:rsidRDefault="006F7F92" w:rsidP="006F7F92">
      <w:pPr>
        <w:shd w:val="clear" w:color="auto" w:fill="FFFFFF"/>
        <w:spacing w:after="0" w:line="240" w:lineRule="auto"/>
        <w:jc w:val="both"/>
        <w:rPr>
          <w:rFonts w:ascii="Times New Roman" w:hAnsi="Times New Roman" w:cs="Times New Roman"/>
          <w:bCs/>
          <w:sz w:val="24"/>
          <w:szCs w:val="24"/>
          <w:lang w:val="lv-LV"/>
        </w:rPr>
      </w:pPr>
      <w:r w:rsidRPr="006F7F92">
        <w:rPr>
          <w:rFonts w:ascii="Times New Roman" w:hAnsi="Times New Roman" w:cs="Times New Roman"/>
          <w:bCs/>
          <w:sz w:val="24"/>
          <w:szCs w:val="24"/>
          <w:lang w:val="lv-LV"/>
        </w:rPr>
        <w:t xml:space="preserve">Lineāro paātrinātāju, tuva fokusa rentgenterapijas iekārtu un </w:t>
      </w:r>
      <w:r w:rsidRPr="006F7F92">
        <w:rPr>
          <w:rFonts w:ascii="Times New Roman" w:eastAsiaTheme="minorEastAsia" w:hAnsi="Times New Roman" w:cs="Times New Roman"/>
          <w:bCs/>
          <w:sz w:val="24"/>
          <w:szCs w:val="24"/>
          <w:vertAlign w:val="superscript"/>
          <w:lang w:val="lv-LV"/>
        </w:rPr>
        <w:t>60</w:t>
      </w:r>
      <w:r w:rsidRPr="006F7F92">
        <w:rPr>
          <w:rFonts w:ascii="Times New Roman" w:eastAsiaTheme="minorEastAsia" w:hAnsi="Times New Roman" w:cs="Times New Roman"/>
          <w:bCs/>
          <w:sz w:val="24"/>
          <w:szCs w:val="24"/>
          <w:lang w:val="lv-LV"/>
        </w:rPr>
        <w:t xml:space="preserve">Co vai </w:t>
      </w:r>
      <w:r w:rsidRPr="006F7F92">
        <w:rPr>
          <w:rFonts w:ascii="Times New Roman" w:eastAsiaTheme="minorEastAsia" w:hAnsi="Times New Roman" w:cs="Times New Roman"/>
          <w:bCs/>
          <w:sz w:val="24"/>
          <w:szCs w:val="24"/>
          <w:vertAlign w:val="superscript"/>
          <w:lang w:val="lv-LV"/>
        </w:rPr>
        <w:t>137</w:t>
      </w:r>
      <w:r w:rsidRPr="006F7F92">
        <w:rPr>
          <w:rFonts w:ascii="Times New Roman" w:eastAsiaTheme="minorEastAsia" w:hAnsi="Times New Roman" w:cs="Times New Roman"/>
          <w:bCs/>
          <w:sz w:val="24"/>
          <w:szCs w:val="24"/>
          <w:lang w:val="lv-LV"/>
        </w:rPr>
        <w:t>Cs avotu saturoša radioterapijas iekārtu tehniska parametra</w:t>
      </w:r>
      <w:r w:rsidRPr="006F7F92">
        <w:rPr>
          <w:rFonts w:ascii="Times New Roman" w:hAnsi="Times New Roman" w:cs="Times New Roman"/>
          <w:sz w:val="24"/>
          <w:szCs w:val="24"/>
          <w:lang w:val="lv-LV"/>
        </w:rPr>
        <w:t xml:space="preserve"> “</w:t>
      </w:r>
      <w:r w:rsidRPr="006F7F92">
        <w:rPr>
          <w:rFonts w:ascii="Times New Roman" w:eastAsiaTheme="minorEastAsia" w:hAnsi="Times New Roman" w:cs="Times New Roman"/>
          <w:bCs/>
          <w:sz w:val="24"/>
          <w:szCs w:val="24"/>
          <w:lang w:val="lv-LV"/>
        </w:rPr>
        <w:t>Jonizējošā starojuma dozas novērtēšana interešu punktā ūdens fantomā uz centrālās ass” pārbaudēs izmantojamās m</w:t>
      </w:r>
      <w:r w:rsidRPr="006F7F92">
        <w:rPr>
          <w:rFonts w:ascii="Times New Roman" w:hAnsi="Times New Roman" w:cs="Times New Roman"/>
          <w:bCs/>
          <w:sz w:val="24"/>
          <w:szCs w:val="24"/>
          <w:lang w:val="lv-LV"/>
        </w:rPr>
        <w:t xml:space="preserve">ērierīces kalibrē references instrumenta </w:t>
      </w:r>
      <w:r w:rsidRPr="006F7F92">
        <w:rPr>
          <w:rFonts w:ascii="Times New Roman" w:hAnsi="Times New Roman" w:cs="Times New Roman"/>
          <w:bCs/>
          <w:sz w:val="24"/>
          <w:szCs w:val="24"/>
          <w:lang w:val="lv-LV"/>
        </w:rPr>
        <w:lastRenderedPageBreak/>
        <w:t>statusā atbilstoši dozimetrisko mēriekārtu kalibrēšanas prasībām radioterapijā Technical Report Series Nr. 469 („Calibration of Reference Dosimeters for External Beam Radiotherapy”, Starptautiskā Atomenerģijas aģentūra, 2009), kalibrēšanas sertifikātā sniedzot ziņas par kalibrēšanā pielietoto tiešo darba standartu, ne zemāku par sekundāro standartu.</w:t>
      </w:r>
    </w:p>
    <w:p w14:paraId="3443C60A" w14:textId="77777777" w:rsidR="006F7F92" w:rsidRDefault="006F7F92" w:rsidP="006F7F92">
      <w:pPr>
        <w:shd w:val="clear" w:color="auto" w:fill="FFFFFF"/>
        <w:spacing w:after="0" w:line="240" w:lineRule="auto"/>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Sertifikātos/pārskatos jābūt norādītām mēriekārtu nenoteiktībām mērāmajiem parametriem, kas atbilst 95 % ticamības intervālam.</w:t>
      </w:r>
    </w:p>
    <w:p w14:paraId="11FD8B99" w14:textId="77777777" w:rsidR="00447652" w:rsidRPr="006F7F92" w:rsidRDefault="00447652" w:rsidP="006F7F92">
      <w:pPr>
        <w:shd w:val="clear" w:color="auto" w:fill="FFFFFF"/>
        <w:spacing w:after="0" w:line="240" w:lineRule="auto"/>
        <w:jc w:val="both"/>
        <w:rPr>
          <w:rFonts w:ascii="Times New Roman" w:eastAsiaTheme="minorEastAsia" w:hAnsi="Times New Roman" w:cs="Times New Roman"/>
          <w:color w:val="000000" w:themeColor="text1"/>
          <w:sz w:val="24"/>
          <w:szCs w:val="24"/>
          <w:lang w:val="lv-LV"/>
        </w:rPr>
      </w:pPr>
    </w:p>
    <w:p w14:paraId="2711472D" w14:textId="77777777" w:rsidR="006F7F92" w:rsidRPr="006F7F92" w:rsidRDefault="006F7F92" w:rsidP="006F7F92">
      <w:pPr>
        <w:shd w:val="clear" w:color="auto" w:fill="FFFFFF" w:themeFill="background1"/>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vertAlign w:val="superscript"/>
          <w:lang w:val="lv-LV"/>
        </w:rPr>
        <w:t>2</w:t>
      </w:r>
      <w:r w:rsidRPr="006F7F92">
        <w:rPr>
          <w:rFonts w:ascii="Times New Roman" w:eastAsiaTheme="minorEastAsia" w:hAnsi="Times New Roman" w:cs="Times New Roman"/>
          <w:color w:val="000000" w:themeColor="text1"/>
          <w:sz w:val="24"/>
          <w:szCs w:val="24"/>
          <w:lang w:val="lv-LV"/>
        </w:rPr>
        <w:t xml:space="preserve"> Nodaļā minētie parametri un kritēriji ir attiecināmi uz </w:t>
      </w:r>
      <w:r w:rsidRPr="006F7F92">
        <w:rPr>
          <w:rFonts w:ascii="Times New Roman" w:eastAsiaTheme="minorEastAsia" w:hAnsi="Times New Roman" w:cs="Times New Roman"/>
          <w:sz w:val="24"/>
          <w:szCs w:val="24"/>
          <w:lang w:val="lv-LV"/>
        </w:rPr>
        <w:t>stacionārām rentgendiagnostikas iekārtām, pārvietojamām rentgendiagnostikas iekārtām, angiogrāfijas iekārtām un operāciju zāles rentgeniekārtām uzņēmumu veikšanai</w:t>
      </w:r>
    </w:p>
    <w:p w14:paraId="5CE43F25"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vertAlign w:val="superscript"/>
          <w:lang w:val="lv-LV"/>
        </w:rPr>
        <w:t>3</w:t>
      </w:r>
      <w:r w:rsidRPr="006F7F92">
        <w:rPr>
          <w:rFonts w:ascii="Times New Roman" w:eastAsiaTheme="minorEastAsia" w:hAnsi="Times New Roman" w:cs="Times New Roman"/>
          <w:color w:val="000000" w:themeColor="text1"/>
          <w:sz w:val="24"/>
          <w:szCs w:val="24"/>
          <w:lang w:val="lv-LV"/>
        </w:rPr>
        <w:t> Precizitāte – izmērīto vērtību tuvums patiesajai vērtībai:</w:t>
      </w:r>
    </w:p>
    <w:p w14:paraId="3B575851" w14:textId="77777777" w:rsidR="006F7F92" w:rsidRPr="006F7F92" w:rsidRDefault="006F7F92" w:rsidP="006F7F92">
      <w:pPr>
        <w:shd w:val="clear" w:color="auto" w:fill="FFFFFF"/>
        <w:spacing w:after="0" w:line="240" w:lineRule="auto"/>
        <w:ind w:firstLine="300"/>
        <w:jc w:val="center"/>
        <w:rPr>
          <w:rFonts w:ascii="Times New Roman" w:eastAsiaTheme="minorEastAsia" w:hAnsi="Times New Roman" w:cs="Times New Roman"/>
          <w:color w:val="000000" w:themeColor="text1"/>
          <w:sz w:val="24"/>
          <w:szCs w:val="24"/>
          <w:lang w:val="lv-LV"/>
        </w:rPr>
      </w:pPr>
      <m:oMath>
        <m:r>
          <w:rPr>
            <w:rFonts w:ascii="Cambria Math" w:eastAsiaTheme="minorEastAsia" w:hAnsi="Cambria Math" w:cs="Times New Roman"/>
            <w:color w:val="000000" w:themeColor="text1"/>
            <w:sz w:val="24"/>
            <w:szCs w:val="24"/>
            <w:lang w:val="lv-LV"/>
          </w:rPr>
          <m:t>p=</m:t>
        </m:r>
        <m:f>
          <m:fPr>
            <m:ctrlPr>
              <w:rPr>
                <w:rFonts w:ascii="Cambria Math" w:eastAsiaTheme="minorEastAsia" w:hAnsi="Cambria Math" w:cs="Times New Roman"/>
                <w:i/>
                <w:color w:val="000000" w:themeColor="text1"/>
                <w:sz w:val="24"/>
                <w:szCs w:val="24"/>
                <w:lang w:val="lv-LV"/>
              </w:rPr>
            </m:ctrlPr>
          </m:fPr>
          <m:num>
            <m:r>
              <w:rPr>
                <w:rFonts w:ascii="Cambria Math" w:eastAsiaTheme="minorEastAsia" w:hAnsi="Cambria Math" w:cs="Times New Roman"/>
                <w:color w:val="000000" w:themeColor="text1"/>
                <w:sz w:val="24"/>
                <w:szCs w:val="24"/>
                <w:lang w:val="lv-LV"/>
              </w:rPr>
              <m:t>m-t</m:t>
            </m:r>
          </m:num>
          <m:den>
            <m:r>
              <w:rPr>
                <w:rFonts w:ascii="Cambria Math" w:eastAsiaTheme="minorEastAsia" w:hAnsi="Cambria Math" w:cs="Times New Roman"/>
                <w:color w:val="000000" w:themeColor="text1"/>
                <w:sz w:val="24"/>
                <w:szCs w:val="24"/>
                <w:lang w:val="lv-LV"/>
              </w:rPr>
              <m:t>t</m:t>
            </m:r>
          </m:den>
        </m:f>
        <m:r>
          <w:rPr>
            <w:rFonts w:ascii="Cambria Math" w:eastAsiaTheme="minorEastAsia" w:hAnsi="Cambria Math" w:cs="Times New Roman"/>
            <w:color w:val="000000" w:themeColor="text1"/>
            <w:sz w:val="24"/>
            <w:szCs w:val="24"/>
            <w:lang w:val="lv-LV"/>
          </w:rPr>
          <m:t>∙100%</m:t>
        </m:r>
      </m:oMath>
      <w:r w:rsidRPr="006F7F92">
        <w:rPr>
          <w:rFonts w:ascii="Times New Roman" w:eastAsiaTheme="minorEastAsia" w:hAnsi="Times New Roman" w:cs="Times New Roman"/>
          <w:color w:val="000000" w:themeColor="text1"/>
          <w:sz w:val="24"/>
          <w:szCs w:val="24"/>
          <w:lang w:val="lv-LV"/>
        </w:rPr>
        <w:t>, kur</w:t>
      </w:r>
    </w:p>
    <w:p w14:paraId="20E3E828"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m – mērītā vērtība;</w:t>
      </w:r>
    </w:p>
    <w:p w14:paraId="624DFA01"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t − teorētiskā vērtība.</w:t>
      </w:r>
    </w:p>
    <w:p w14:paraId="647CF066"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vertAlign w:val="superscript"/>
          <w:lang w:val="lv-LV"/>
        </w:rPr>
        <w:t>4</w:t>
      </w:r>
      <w:r w:rsidRPr="006F7F92">
        <w:rPr>
          <w:rFonts w:ascii="Times New Roman" w:eastAsiaTheme="minorEastAsia" w:hAnsi="Times New Roman" w:cs="Times New Roman"/>
          <w:color w:val="000000" w:themeColor="text1"/>
          <w:sz w:val="24"/>
          <w:szCs w:val="24"/>
          <w:lang w:val="lv-LV"/>
        </w:rPr>
        <w:t> Atkārtojamība – izmērīto vērtību relatīvā standartnovirze, kas konstatēta vairākos mērījumos ar vienādiem mērīšanas nosacījumiem:</w:t>
      </w:r>
    </w:p>
    <w:p w14:paraId="281F5272" w14:textId="77777777" w:rsidR="006F7F92" w:rsidRPr="006F7F92" w:rsidRDefault="006F7F92" w:rsidP="006F7F92">
      <w:pPr>
        <w:shd w:val="clear" w:color="auto" w:fill="FFFFFF"/>
        <w:spacing w:after="0" w:line="240" w:lineRule="auto"/>
        <w:ind w:firstLine="300"/>
        <w:jc w:val="center"/>
        <w:rPr>
          <w:rFonts w:ascii="Times New Roman" w:eastAsiaTheme="minorEastAsia" w:hAnsi="Times New Roman" w:cs="Times New Roman"/>
          <w:color w:val="000000" w:themeColor="text1"/>
          <w:sz w:val="24"/>
          <w:szCs w:val="24"/>
          <w:lang w:val="lv-LV"/>
        </w:rPr>
      </w:pPr>
      <m:oMath>
        <m:r>
          <w:rPr>
            <w:rFonts w:ascii="Cambria Math" w:eastAsiaTheme="minorEastAsia" w:hAnsi="Cambria Math" w:cs="Times New Roman"/>
            <w:color w:val="000000" w:themeColor="text1"/>
            <w:sz w:val="24"/>
            <w:szCs w:val="24"/>
            <w:lang w:val="lv-LV"/>
          </w:rPr>
          <m:t>s=</m:t>
        </m:r>
        <m:f>
          <m:fPr>
            <m:ctrlPr>
              <w:rPr>
                <w:rFonts w:ascii="Cambria Math" w:eastAsiaTheme="minorEastAsia" w:hAnsi="Cambria Math" w:cs="Times New Roman"/>
                <w:i/>
                <w:color w:val="000000" w:themeColor="text1"/>
                <w:sz w:val="24"/>
                <w:szCs w:val="24"/>
                <w:lang w:val="lv-LV"/>
              </w:rPr>
            </m:ctrlPr>
          </m:fPr>
          <m:num>
            <m:r>
              <w:rPr>
                <w:rFonts w:ascii="Cambria Math" w:eastAsiaTheme="minorEastAsia" w:hAnsi="Cambria Math" w:cs="Times New Roman"/>
                <w:color w:val="000000" w:themeColor="text1"/>
                <w:sz w:val="24"/>
                <w:szCs w:val="24"/>
                <w:lang w:val="lv-LV"/>
              </w:rPr>
              <m:t>100%*k*</m:t>
            </m:r>
            <m:rad>
              <m:radPr>
                <m:degHide m:val="1"/>
                <m:ctrlPr>
                  <w:rPr>
                    <w:rFonts w:ascii="Cambria Math" w:eastAsiaTheme="minorEastAsia" w:hAnsi="Cambria Math" w:cs="Times New Roman"/>
                    <w:i/>
                    <w:color w:val="000000" w:themeColor="text1"/>
                    <w:sz w:val="24"/>
                    <w:szCs w:val="24"/>
                    <w:lang w:val="lv-LV"/>
                  </w:rPr>
                </m:ctrlPr>
              </m:radPr>
              <m:deg/>
              <m:e>
                <m:f>
                  <m:fPr>
                    <m:ctrlPr>
                      <w:rPr>
                        <w:rFonts w:ascii="Cambria Math" w:eastAsiaTheme="minorEastAsia" w:hAnsi="Cambria Math" w:cs="Times New Roman"/>
                        <w:i/>
                        <w:color w:val="000000" w:themeColor="text1"/>
                        <w:sz w:val="24"/>
                        <w:szCs w:val="24"/>
                        <w:lang w:val="lv-LV"/>
                      </w:rPr>
                    </m:ctrlPr>
                  </m:fPr>
                  <m:num>
                    <m:nary>
                      <m:naryPr>
                        <m:chr m:val="∑"/>
                        <m:limLoc m:val="undOvr"/>
                        <m:ctrlPr>
                          <w:rPr>
                            <w:rFonts w:ascii="Cambria Math" w:eastAsiaTheme="minorEastAsia" w:hAnsi="Cambria Math" w:cs="Times New Roman"/>
                            <w:i/>
                            <w:color w:val="000000" w:themeColor="text1"/>
                            <w:sz w:val="24"/>
                            <w:szCs w:val="24"/>
                            <w:lang w:val="lv-LV"/>
                          </w:rPr>
                        </m:ctrlPr>
                      </m:naryPr>
                      <m:sub>
                        <m:r>
                          <w:rPr>
                            <w:rFonts w:ascii="Cambria Math" w:eastAsiaTheme="minorEastAsia" w:hAnsi="Cambria Math" w:cs="Times New Roman"/>
                            <w:color w:val="000000" w:themeColor="text1"/>
                            <w:sz w:val="24"/>
                            <w:szCs w:val="24"/>
                            <w:lang w:val="lv-LV"/>
                          </w:rPr>
                          <m:t>i=1</m:t>
                        </m:r>
                      </m:sub>
                      <m:sup>
                        <m:r>
                          <w:rPr>
                            <w:rFonts w:ascii="Cambria Math" w:eastAsiaTheme="minorEastAsia" w:hAnsi="Cambria Math" w:cs="Times New Roman"/>
                            <w:color w:val="000000" w:themeColor="text1"/>
                            <w:sz w:val="24"/>
                            <w:szCs w:val="24"/>
                            <w:lang w:val="lv-LV"/>
                          </w:rPr>
                          <m:t>n</m:t>
                        </m:r>
                      </m:sup>
                      <m:e>
                        <m:sSup>
                          <m:sSupPr>
                            <m:ctrlPr>
                              <w:rPr>
                                <w:rFonts w:ascii="Cambria Math" w:eastAsiaTheme="minorEastAsia" w:hAnsi="Cambria Math" w:cs="Times New Roman"/>
                                <w:i/>
                                <w:color w:val="000000" w:themeColor="text1"/>
                                <w:sz w:val="24"/>
                                <w:szCs w:val="24"/>
                                <w:lang w:val="lv-LV"/>
                              </w:rPr>
                            </m:ctrlPr>
                          </m:sSupPr>
                          <m:e>
                            <m:d>
                              <m:dPr>
                                <m:ctrlPr>
                                  <w:rPr>
                                    <w:rFonts w:ascii="Cambria Math" w:eastAsiaTheme="minorEastAsia" w:hAnsi="Cambria Math" w:cs="Times New Roman"/>
                                    <w:i/>
                                    <w:color w:val="000000" w:themeColor="text1"/>
                                    <w:sz w:val="24"/>
                                    <w:szCs w:val="24"/>
                                    <w:lang w:val="lv-LV"/>
                                  </w:rPr>
                                </m:ctrlPr>
                              </m:dPr>
                              <m:e>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X</m:t>
                                    </m:r>
                                  </m:e>
                                </m:acc>
                                <m:r>
                                  <w:rPr>
                                    <w:rFonts w:ascii="Cambria Math" w:eastAsiaTheme="minorEastAsia" w:hAnsi="Cambria Math" w:cs="Times New Roman"/>
                                    <w:color w:val="000000" w:themeColor="text1"/>
                                    <w:sz w:val="24"/>
                                    <w:szCs w:val="24"/>
                                    <w:lang w:val="lv-LV"/>
                                  </w:rPr>
                                  <m:t>-</m:t>
                                </m:r>
                                <m:sSub>
                                  <m:sSubPr>
                                    <m:ctrlPr>
                                      <w:rPr>
                                        <w:rFonts w:ascii="Cambria Math" w:eastAsiaTheme="minorEastAsia" w:hAnsi="Cambria Math" w:cs="Times New Roman"/>
                                        <w:i/>
                                        <w:color w:val="000000" w:themeColor="text1"/>
                                        <w:sz w:val="24"/>
                                        <w:szCs w:val="24"/>
                                        <w:lang w:val="lv-LV"/>
                                      </w:rPr>
                                    </m:ctrlPr>
                                  </m:sSubPr>
                                  <m:e>
                                    <m:r>
                                      <w:rPr>
                                        <w:rFonts w:ascii="Cambria Math" w:eastAsiaTheme="minorEastAsia" w:hAnsi="Cambria Math" w:cs="Times New Roman"/>
                                        <w:color w:val="000000" w:themeColor="text1"/>
                                        <w:sz w:val="24"/>
                                        <w:szCs w:val="24"/>
                                        <w:lang w:val="lv-LV"/>
                                      </w:rPr>
                                      <m:t>X</m:t>
                                    </m:r>
                                  </m:e>
                                  <m:sub>
                                    <m:r>
                                      <w:rPr>
                                        <w:rFonts w:ascii="Cambria Math" w:eastAsiaTheme="minorEastAsia" w:hAnsi="Cambria Math" w:cs="Times New Roman"/>
                                        <w:color w:val="000000" w:themeColor="text1"/>
                                        <w:sz w:val="24"/>
                                        <w:szCs w:val="24"/>
                                        <w:lang w:val="lv-LV"/>
                                      </w:rPr>
                                      <m:t>i</m:t>
                                    </m:r>
                                  </m:sub>
                                </m:sSub>
                              </m:e>
                            </m:d>
                          </m:e>
                          <m:sup>
                            <m:r>
                              <w:rPr>
                                <w:rFonts w:ascii="Cambria Math" w:eastAsiaTheme="minorEastAsia" w:hAnsi="Cambria Math" w:cs="Times New Roman"/>
                                <w:color w:val="000000" w:themeColor="text1"/>
                                <w:sz w:val="24"/>
                                <w:szCs w:val="24"/>
                                <w:lang w:val="lv-LV"/>
                              </w:rPr>
                              <m:t>2</m:t>
                            </m:r>
                          </m:sup>
                        </m:sSup>
                      </m:e>
                    </m:nary>
                  </m:num>
                  <m:den>
                    <m:r>
                      <w:rPr>
                        <w:rFonts w:ascii="Cambria Math" w:eastAsiaTheme="minorEastAsia" w:hAnsi="Cambria Math" w:cs="Times New Roman"/>
                        <w:color w:val="000000" w:themeColor="text1"/>
                        <w:sz w:val="24"/>
                        <w:szCs w:val="24"/>
                        <w:lang w:val="lv-LV"/>
                      </w:rPr>
                      <m:t>n-1</m:t>
                    </m:r>
                  </m:den>
                </m:f>
              </m:e>
            </m:rad>
          </m:num>
          <m:den>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X</m:t>
                </m:r>
              </m:e>
            </m:acc>
          </m:den>
        </m:f>
      </m:oMath>
      <w:r w:rsidRPr="006F7F92">
        <w:rPr>
          <w:rFonts w:ascii="Times New Roman" w:eastAsiaTheme="minorEastAsia" w:hAnsi="Times New Roman" w:cs="Times New Roman"/>
          <w:color w:val="000000" w:themeColor="text1"/>
          <w:sz w:val="24"/>
          <w:szCs w:val="24"/>
          <w:lang w:val="lv-LV"/>
        </w:rPr>
        <w:t>, kur</w:t>
      </w:r>
    </w:p>
    <w:p w14:paraId="54AAADA3"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n – mērījumu skaits;</w:t>
      </w:r>
    </w:p>
    <w:p w14:paraId="32D43855"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X</w:t>
      </w:r>
      <w:r w:rsidRPr="006F7F92">
        <w:rPr>
          <w:rFonts w:ascii="Times New Roman" w:eastAsiaTheme="minorEastAsia" w:hAnsi="Times New Roman" w:cs="Times New Roman"/>
          <w:color w:val="000000" w:themeColor="text1"/>
          <w:sz w:val="24"/>
          <w:szCs w:val="24"/>
          <w:bdr w:val="none" w:sz="0" w:space="0" w:color="auto" w:frame="1"/>
          <w:vertAlign w:val="subscript"/>
          <w:lang w:val="lv-LV"/>
        </w:rPr>
        <w:t>i</w:t>
      </w:r>
      <w:r w:rsidRPr="006F7F92">
        <w:rPr>
          <w:rFonts w:ascii="Times New Roman" w:eastAsiaTheme="minorEastAsia" w:hAnsi="Times New Roman" w:cs="Times New Roman"/>
          <w:color w:val="000000" w:themeColor="text1"/>
          <w:sz w:val="24"/>
          <w:szCs w:val="24"/>
          <w:lang w:val="lv-LV"/>
        </w:rPr>
        <w:t> – i-tais mērījums pēc kārtas,</w:t>
      </w:r>
    </w:p>
    <w:p w14:paraId="1281E0DC" w14:textId="77777777" w:rsidR="006F7F92" w:rsidRPr="006F7F92" w:rsidRDefault="00000000"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m:oMath>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X</m:t>
            </m:r>
          </m:e>
        </m:acc>
      </m:oMath>
      <w:r w:rsidR="006F7F92" w:rsidRPr="006F7F92">
        <w:rPr>
          <w:rFonts w:ascii="Times New Roman" w:eastAsiaTheme="minorEastAsia" w:hAnsi="Times New Roman" w:cs="Times New Roman"/>
          <w:color w:val="000000" w:themeColor="text1"/>
          <w:sz w:val="24"/>
          <w:szCs w:val="24"/>
          <w:lang w:val="lv-LV"/>
        </w:rPr>
        <w:t> − vidējā mērījumu vērtība,</w:t>
      </w:r>
    </w:p>
    <w:p w14:paraId="1B9C1272"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k – koeficients, ko lieto, lai atkārtojamība atbilstu apmēram 95 % varbūtības pārklājumam.</w:t>
      </w:r>
    </w:p>
    <w:p w14:paraId="4D7C4D92"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vertAlign w:val="superscript"/>
          <w:lang w:val="lv-LV"/>
        </w:rPr>
        <w:t>5 </w:t>
      </w:r>
      <w:r w:rsidRPr="006F7F92">
        <w:rPr>
          <w:rFonts w:ascii="Times New Roman" w:eastAsiaTheme="minorEastAsia" w:hAnsi="Times New Roman" w:cs="Times New Roman"/>
          <w:color w:val="000000" w:themeColor="text1"/>
          <w:sz w:val="24"/>
          <w:szCs w:val="24"/>
          <w:lang w:val="lv-LV"/>
        </w:rPr>
        <w:t>Gaisa kerma (K) – ar jonizējošā starojuma dozu saistīts lielums, kas ir visu ar starojumu atbrīvotu lādēto daļiņu sākotnējā kinētiskā enerģija vielā (dE</w:t>
      </w:r>
      <w:r w:rsidRPr="006F7F92">
        <w:rPr>
          <w:rFonts w:ascii="Times New Roman" w:eastAsiaTheme="minorEastAsia" w:hAnsi="Times New Roman" w:cs="Times New Roman"/>
          <w:color w:val="000000" w:themeColor="text1"/>
          <w:sz w:val="24"/>
          <w:szCs w:val="24"/>
          <w:bdr w:val="none" w:sz="0" w:space="0" w:color="auto" w:frame="1"/>
          <w:vertAlign w:val="subscript"/>
          <w:lang w:val="lv-LV"/>
        </w:rPr>
        <w:t>tr</w:t>
      </w:r>
      <w:r w:rsidRPr="006F7F92">
        <w:rPr>
          <w:rFonts w:ascii="Times New Roman" w:eastAsiaTheme="minorEastAsia" w:hAnsi="Times New Roman" w:cs="Times New Roman"/>
          <w:color w:val="000000" w:themeColor="text1"/>
          <w:sz w:val="24"/>
          <w:szCs w:val="24"/>
          <w:lang w:val="lv-LV"/>
        </w:rPr>
        <w:t>) uz to masas vienību (dm):</w:t>
      </w:r>
    </w:p>
    <w:p w14:paraId="34B8AFAF" w14:textId="77777777" w:rsidR="006F7F92" w:rsidRPr="006F7F92" w:rsidRDefault="006F7F92" w:rsidP="006F7F92">
      <w:pPr>
        <w:shd w:val="clear" w:color="auto" w:fill="FFFFFF"/>
        <w:spacing w:after="0" w:line="240" w:lineRule="auto"/>
        <w:jc w:val="center"/>
        <w:rPr>
          <w:rFonts w:ascii="Times New Roman" w:eastAsiaTheme="minorEastAsia" w:hAnsi="Times New Roman" w:cs="Times New Roman"/>
          <w:color w:val="000000" w:themeColor="text1"/>
          <w:sz w:val="24"/>
          <w:szCs w:val="24"/>
          <w:lang w:val="lv-LV"/>
        </w:rPr>
      </w:pPr>
      <m:oMathPara>
        <m:oMath>
          <m:r>
            <w:rPr>
              <w:rFonts w:ascii="Cambria Math" w:eastAsiaTheme="minorEastAsia" w:hAnsi="Cambria Math" w:cs="Times New Roman"/>
              <w:color w:val="000000" w:themeColor="text1"/>
              <w:sz w:val="24"/>
              <w:szCs w:val="24"/>
              <w:lang w:val="lv-LV"/>
            </w:rPr>
            <m:t xml:space="preserve">K= </m:t>
          </m:r>
          <m:f>
            <m:fPr>
              <m:ctrlPr>
                <w:rPr>
                  <w:rFonts w:ascii="Cambria Math" w:eastAsiaTheme="minorEastAsia" w:hAnsi="Cambria Math" w:cs="Times New Roman"/>
                  <w:i/>
                  <w:color w:val="000000" w:themeColor="text1"/>
                  <w:sz w:val="24"/>
                  <w:szCs w:val="24"/>
                  <w:lang w:val="lv-LV"/>
                </w:rPr>
              </m:ctrlPr>
            </m:fPr>
            <m:num>
              <m:r>
                <w:rPr>
                  <w:rFonts w:ascii="Cambria Math" w:eastAsiaTheme="minorEastAsia" w:hAnsi="Cambria Math" w:cs="Times New Roman"/>
                  <w:color w:val="000000" w:themeColor="text1"/>
                  <w:sz w:val="24"/>
                  <w:szCs w:val="24"/>
                  <w:lang w:val="lv-LV"/>
                </w:rPr>
                <m:t>d</m:t>
              </m:r>
              <m:sSub>
                <m:sSubPr>
                  <m:ctrlPr>
                    <w:rPr>
                      <w:rFonts w:ascii="Cambria Math" w:eastAsiaTheme="minorEastAsia" w:hAnsi="Cambria Math" w:cs="Times New Roman"/>
                      <w:i/>
                      <w:color w:val="000000" w:themeColor="text1"/>
                      <w:sz w:val="24"/>
                      <w:szCs w:val="24"/>
                      <w:lang w:val="lv-LV"/>
                    </w:rPr>
                  </m:ctrlPr>
                </m:sSubPr>
                <m:e>
                  <m:r>
                    <w:rPr>
                      <w:rFonts w:ascii="Cambria Math" w:eastAsiaTheme="minorEastAsia" w:hAnsi="Cambria Math" w:cs="Times New Roman"/>
                      <w:color w:val="000000" w:themeColor="text1"/>
                      <w:sz w:val="24"/>
                      <w:szCs w:val="24"/>
                      <w:lang w:val="lv-LV"/>
                    </w:rPr>
                    <m:t>E</m:t>
                  </m:r>
                </m:e>
                <m:sub>
                  <m:r>
                    <w:rPr>
                      <w:rFonts w:ascii="Cambria Math" w:eastAsiaTheme="minorEastAsia" w:hAnsi="Cambria Math" w:cs="Times New Roman"/>
                      <w:color w:val="000000" w:themeColor="text1"/>
                      <w:sz w:val="24"/>
                      <w:szCs w:val="24"/>
                      <w:lang w:val="lv-LV"/>
                    </w:rPr>
                    <m:t>tr</m:t>
                  </m:r>
                </m:sub>
              </m:sSub>
            </m:num>
            <m:den>
              <m:r>
                <w:rPr>
                  <w:rFonts w:ascii="Cambria Math" w:eastAsiaTheme="minorEastAsia" w:hAnsi="Cambria Math" w:cs="Times New Roman"/>
                  <w:color w:val="000000" w:themeColor="text1"/>
                  <w:sz w:val="24"/>
                  <w:szCs w:val="24"/>
                  <w:lang w:val="lv-LV"/>
                </w:rPr>
                <m:t>dm</m:t>
              </m:r>
            </m:den>
          </m:f>
          <m:r>
            <w:rPr>
              <w:rFonts w:ascii="Cambria Math" w:eastAsiaTheme="minorEastAsia" w:hAnsi="Cambria Math" w:cs="Times New Roman"/>
              <w:color w:val="000000" w:themeColor="text1"/>
              <w:sz w:val="24"/>
              <w:szCs w:val="24"/>
              <w:lang w:val="lv-LV"/>
            </w:rPr>
            <m:t xml:space="preserve">    </m:t>
          </m:r>
        </m:oMath>
      </m:oMathPara>
    </w:p>
    <w:p w14:paraId="2C3897A7"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Kermai ir absorbētās dozas mērvienība (J/kg) jeb speciālā mērvienība grejs (Gy).</w:t>
      </w:r>
    </w:p>
    <w:p w14:paraId="121EBBA9"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Gaisa kermas linearitāte (L) – to nosaka pie dažādiem uzstādītajiem parametriem (strāva−laiks), un uzstādītie parametri neatšķiras viens no otra vairāk kā divas reizes:</w:t>
      </w:r>
    </w:p>
    <w:p w14:paraId="4011FBA4" w14:textId="77777777" w:rsidR="006F7F92" w:rsidRPr="006F7F92" w:rsidRDefault="006F7F92" w:rsidP="006F7F92">
      <w:pPr>
        <w:shd w:val="clear" w:color="auto" w:fill="FFFFFF"/>
        <w:spacing w:after="0" w:line="240" w:lineRule="auto"/>
        <w:ind w:firstLine="300"/>
        <w:jc w:val="center"/>
        <w:rPr>
          <w:rFonts w:ascii="Times New Roman" w:eastAsiaTheme="minorEastAsia" w:hAnsi="Times New Roman" w:cs="Times New Roman"/>
          <w:color w:val="000000" w:themeColor="text1"/>
          <w:sz w:val="24"/>
          <w:szCs w:val="24"/>
          <w:lang w:val="lv-LV"/>
        </w:rPr>
      </w:pPr>
      <m:oMath>
        <m:r>
          <w:rPr>
            <w:rFonts w:ascii="Cambria Math" w:eastAsiaTheme="minorEastAsia" w:hAnsi="Cambria Math" w:cs="Times New Roman"/>
            <w:color w:val="000000" w:themeColor="text1"/>
            <w:sz w:val="24"/>
            <w:szCs w:val="24"/>
            <w:lang w:val="lv-LV"/>
          </w:rPr>
          <m:t>L=2</m:t>
        </m:r>
        <m:f>
          <m:fPr>
            <m:ctrlPr>
              <w:rPr>
                <w:rFonts w:ascii="Cambria Math" w:eastAsiaTheme="minorEastAsia" w:hAnsi="Cambria Math" w:cs="Times New Roman"/>
                <w:i/>
                <w:color w:val="000000" w:themeColor="text1"/>
                <w:sz w:val="24"/>
                <w:szCs w:val="24"/>
                <w:lang w:val="lv-LV"/>
              </w:rPr>
            </m:ctrlPr>
          </m:fPr>
          <m:num>
            <m:d>
              <m:dPr>
                <m:begChr m:val="|"/>
                <m:endChr m:val="|"/>
                <m:ctrlPr>
                  <w:rPr>
                    <w:rFonts w:ascii="Cambria Math" w:eastAsiaTheme="minorEastAsia" w:hAnsi="Cambria Math" w:cs="Times New Roman"/>
                    <w:i/>
                    <w:color w:val="000000" w:themeColor="text1"/>
                    <w:sz w:val="24"/>
                    <w:szCs w:val="24"/>
                    <w:lang w:val="lv-LV"/>
                  </w:rPr>
                </m:ctrlPr>
              </m:dPr>
              <m:e>
                <m:f>
                  <m:fPr>
                    <m:ctrlPr>
                      <w:rPr>
                        <w:rFonts w:ascii="Cambria Math" w:eastAsiaTheme="minorEastAsia" w:hAnsi="Cambria Math" w:cs="Times New Roman"/>
                        <w:i/>
                        <w:color w:val="000000" w:themeColor="text1"/>
                        <w:sz w:val="24"/>
                        <w:szCs w:val="24"/>
                        <w:lang w:val="lv-LV"/>
                      </w:rPr>
                    </m:ctrlPr>
                  </m:fPr>
                  <m:num>
                    <m:sSub>
                      <m:sSubPr>
                        <m:ctrlPr>
                          <w:rPr>
                            <w:rFonts w:ascii="Cambria Math" w:eastAsiaTheme="minorEastAsia" w:hAnsi="Cambria Math" w:cs="Times New Roman"/>
                            <w:i/>
                            <w:color w:val="000000" w:themeColor="text1"/>
                            <w:sz w:val="24"/>
                            <w:szCs w:val="24"/>
                            <w:lang w:val="lv-LV"/>
                          </w:rPr>
                        </m:ctrlPr>
                      </m:sSubPr>
                      <m:e>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K</m:t>
                            </m:r>
                          </m:e>
                        </m:acc>
                      </m:e>
                      <m:sub>
                        <m:r>
                          <w:rPr>
                            <w:rFonts w:ascii="Cambria Math" w:eastAsiaTheme="minorEastAsia" w:hAnsi="Cambria Math" w:cs="Times New Roman"/>
                            <w:color w:val="000000" w:themeColor="text1"/>
                            <w:sz w:val="24"/>
                            <w:szCs w:val="24"/>
                            <w:lang w:val="lv-LV"/>
                          </w:rPr>
                          <m:t>1</m:t>
                        </m:r>
                      </m:sub>
                    </m:sSub>
                  </m:num>
                  <m:den>
                    <m:sSub>
                      <m:sSubPr>
                        <m:ctrlPr>
                          <w:rPr>
                            <w:rFonts w:ascii="Cambria Math" w:eastAsiaTheme="minorEastAsia" w:hAnsi="Cambria Math" w:cs="Times New Roman"/>
                            <w:i/>
                            <w:color w:val="000000" w:themeColor="text1"/>
                            <w:sz w:val="24"/>
                            <w:szCs w:val="24"/>
                            <w:lang w:val="lv-LV"/>
                          </w:rPr>
                        </m:ctrlPr>
                      </m:sSubPr>
                      <m:e>
                        <m:r>
                          <w:rPr>
                            <w:rFonts w:ascii="Cambria Math" w:eastAsiaTheme="minorEastAsia" w:hAnsi="Cambria Math" w:cs="Times New Roman"/>
                            <w:color w:val="000000" w:themeColor="text1"/>
                            <w:sz w:val="24"/>
                            <w:szCs w:val="24"/>
                            <w:lang w:val="lv-LV"/>
                          </w:rPr>
                          <m:t>Q</m:t>
                        </m:r>
                      </m:e>
                      <m:sub>
                        <m:r>
                          <w:rPr>
                            <w:rFonts w:ascii="Cambria Math" w:eastAsiaTheme="minorEastAsia" w:hAnsi="Cambria Math" w:cs="Times New Roman"/>
                            <w:color w:val="000000" w:themeColor="text1"/>
                            <w:sz w:val="24"/>
                            <w:szCs w:val="24"/>
                            <w:lang w:val="lv-LV"/>
                          </w:rPr>
                          <m:t>1</m:t>
                        </m:r>
                      </m:sub>
                    </m:sSub>
                  </m:den>
                </m:f>
                <m:r>
                  <w:rPr>
                    <w:rFonts w:ascii="Cambria Math" w:eastAsiaTheme="minorEastAsia" w:hAnsi="Cambria Math" w:cs="Times New Roman"/>
                    <w:color w:val="000000" w:themeColor="text1"/>
                    <w:sz w:val="24"/>
                    <w:szCs w:val="24"/>
                    <w:lang w:val="lv-LV"/>
                  </w:rPr>
                  <m:t>-</m:t>
                </m:r>
                <m:f>
                  <m:fPr>
                    <m:ctrlPr>
                      <w:rPr>
                        <w:rFonts w:ascii="Cambria Math" w:eastAsiaTheme="minorEastAsia" w:hAnsi="Cambria Math" w:cs="Times New Roman"/>
                        <w:i/>
                        <w:color w:val="000000" w:themeColor="text1"/>
                        <w:sz w:val="24"/>
                        <w:szCs w:val="24"/>
                        <w:lang w:val="lv-LV"/>
                      </w:rPr>
                    </m:ctrlPr>
                  </m:fPr>
                  <m:num>
                    <m:sSub>
                      <m:sSubPr>
                        <m:ctrlPr>
                          <w:rPr>
                            <w:rFonts w:ascii="Cambria Math" w:eastAsiaTheme="minorEastAsia" w:hAnsi="Cambria Math" w:cs="Times New Roman"/>
                            <w:i/>
                            <w:color w:val="000000" w:themeColor="text1"/>
                            <w:sz w:val="24"/>
                            <w:szCs w:val="24"/>
                            <w:lang w:val="lv-LV"/>
                          </w:rPr>
                        </m:ctrlPr>
                      </m:sSubPr>
                      <m:e>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K</m:t>
                            </m:r>
                          </m:e>
                        </m:acc>
                      </m:e>
                      <m:sub>
                        <m:r>
                          <w:rPr>
                            <w:rFonts w:ascii="Cambria Math" w:eastAsiaTheme="minorEastAsia" w:hAnsi="Cambria Math" w:cs="Times New Roman"/>
                            <w:color w:val="000000" w:themeColor="text1"/>
                            <w:sz w:val="24"/>
                            <w:szCs w:val="24"/>
                            <w:lang w:val="lv-LV"/>
                          </w:rPr>
                          <m:t>2</m:t>
                        </m:r>
                      </m:sub>
                    </m:sSub>
                  </m:num>
                  <m:den>
                    <m:sSub>
                      <m:sSubPr>
                        <m:ctrlPr>
                          <w:rPr>
                            <w:rFonts w:ascii="Cambria Math" w:eastAsiaTheme="minorEastAsia" w:hAnsi="Cambria Math" w:cs="Times New Roman"/>
                            <w:i/>
                            <w:color w:val="000000" w:themeColor="text1"/>
                            <w:sz w:val="24"/>
                            <w:szCs w:val="24"/>
                            <w:lang w:val="lv-LV"/>
                          </w:rPr>
                        </m:ctrlPr>
                      </m:sSubPr>
                      <m:e>
                        <m:r>
                          <w:rPr>
                            <w:rFonts w:ascii="Cambria Math" w:eastAsiaTheme="minorEastAsia" w:hAnsi="Cambria Math" w:cs="Times New Roman"/>
                            <w:color w:val="000000" w:themeColor="text1"/>
                            <w:sz w:val="24"/>
                            <w:szCs w:val="24"/>
                            <w:lang w:val="lv-LV"/>
                          </w:rPr>
                          <m:t>Q</m:t>
                        </m:r>
                      </m:e>
                      <m:sub>
                        <m:r>
                          <w:rPr>
                            <w:rFonts w:ascii="Cambria Math" w:eastAsiaTheme="minorEastAsia" w:hAnsi="Cambria Math" w:cs="Times New Roman"/>
                            <w:color w:val="000000" w:themeColor="text1"/>
                            <w:sz w:val="24"/>
                            <w:szCs w:val="24"/>
                            <w:lang w:val="lv-LV"/>
                          </w:rPr>
                          <m:t>2</m:t>
                        </m:r>
                      </m:sub>
                    </m:sSub>
                  </m:den>
                </m:f>
              </m:e>
            </m:d>
          </m:num>
          <m:den>
            <m:f>
              <m:fPr>
                <m:ctrlPr>
                  <w:rPr>
                    <w:rFonts w:ascii="Cambria Math" w:eastAsiaTheme="minorEastAsia" w:hAnsi="Cambria Math" w:cs="Times New Roman"/>
                    <w:i/>
                    <w:color w:val="000000" w:themeColor="text1"/>
                    <w:sz w:val="24"/>
                    <w:szCs w:val="24"/>
                    <w:lang w:val="lv-LV"/>
                  </w:rPr>
                </m:ctrlPr>
              </m:fPr>
              <m:num>
                <m:sSub>
                  <m:sSubPr>
                    <m:ctrlPr>
                      <w:rPr>
                        <w:rFonts w:ascii="Cambria Math" w:eastAsiaTheme="minorEastAsia" w:hAnsi="Cambria Math" w:cs="Times New Roman"/>
                        <w:i/>
                        <w:color w:val="000000" w:themeColor="text1"/>
                        <w:sz w:val="24"/>
                        <w:szCs w:val="24"/>
                        <w:lang w:val="lv-LV"/>
                      </w:rPr>
                    </m:ctrlPr>
                  </m:sSubPr>
                  <m:e>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K</m:t>
                        </m:r>
                      </m:e>
                    </m:acc>
                  </m:e>
                  <m:sub>
                    <m:r>
                      <w:rPr>
                        <w:rFonts w:ascii="Cambria Math" w:eastAsiaTheme="minorEastAsia" w:hAnsi="Cambria Math" w:cs="Times New Roman"/>
                        <w:color w:val="000000" w:themeColor="text1"/>
                        <w:sz w:val="24"/>
                        <w:szCs w:val="24"/>
                        <w:lang w:val="lv-LV"/>
                      </w:rPr>
                      <m:t>1</m:t>
                    </m:r>
                  </m:sub>
                </m:sSub>
              </m:num>
              <m:den>
                <m:sSub>
                  <m:sSubPr>
                    <m:ctrlPr>
                      <w:rPr>
                        <w:rFonts w:ascii="Cambria Math" w:eastAsiaTheme="minorEastAsia" w:hAnsi="Cambria Math" w:cs="Times New Roman"/>
                        <w:i/>
                        <w:color w:val="000000" w:themeColor="text1"/>
                        <w:sz w:val="24"/>
                        <w:szCs w:val="24"/>
                        <w:lang w:val="lv-LV"/>
                      </w:rPr>
                    </m:ctrlPr>
                  </m:sSubPr>
                  <m:e>
                    <m:r>
                      <w:rPr>
                        <w:rFonts w:ascii="Cambria Math" w:eastAsiaTheme="minorEastAsia" w:hAnsi="Cambria Math" w:cs="Times New Roman"/>
                        <w:color w:val="000000" w:themeColor="text1"/>
                        <w:sz w:val="24"/>
                        <w:szCs w:val="24"/>
                        <w:lang w:val="lv-LV"/>
                      </w:rPr>
                      <m:t>Q</m:t>
                    </m:r>
                  </m:e>
                  <m:sub>
                    <m:r>
                      <w:rPr>
                        <w:rFonts w:ascii="Cambria Math" w:eastAsiaTheme="minorEastAsia" w:hAnsi="Cambria Math" w:cs="Times New Roman"/>
                        <w:color w:val="000000" w:themeColor="text1"/>
                        <w:sz w:val="24"/>
                        <w:szCs w:val="24"/>
                        <w:lang w:val="lv-LV"/>
                      </w:rPr>
                      <m:t>1</m:t>
                    </m:r>
                  </m:sub>
                </m:sSub>
              </m:den>
            </m:f>
            <m:r>
              <w:rPr>
                <w:rFonts w:ascii="Cambria Math" w:eastAsiaTheme="minorEastAsia" w:hAnsi="Cambria Math" w:cs="Times New Roman"/>
                <w:color w:val="000000" w:themeColor="text1"/>
                <w:sz w:val="24"/>
                <w:szCs w:val="24"/>
                <w:lang w:val="lv-LV"/>
              </w:rPr>
              <m:t>+</m:t>
            </m:r>
            <m:f>
              <m:fPr>
                <m:ctrlPr>
                  <w:rPr>
                    <w:rFonts w:ascii="Cambria Math" w:eastAsiaTheme="minorEastAsia" w:hAnsi="Cambria Math" w:cs="Times New Roman"/>
                    <w:i/>
                    <w:color w:val="000000" w:themeColor="text1"/>
                    <w:sz w:val="24"/>
                    <w:szCs w:val="24"/>
                    <w:lang w:val="lv-LV"/>
                  </w:rPr>
                </m:ctrlPr>
              </m:fPr>
              <m:num>
                <m:sSub>
                  <m:sSubPr>
                    <m:ctrlPr>
                      <w:rPr>
                        <w:rFonts w:ascii="Cambria Math" w:eastAsiaTheme="minorEastAsia" w:hAnsi="Cambria Math" w:cs="Times New Roman"/>
                        <w:i/>
                        <w:color w:val="000000" w:themeColor="text1"/>
                        <w:sz w:val="24"/>
                        <w:szCs w:val="24"/>
                        <w:lang w:val="lv-LV"/>
                      </w:rPr>
                    </m:ctrlPr>
                  </m:sSubPr>
                  <m:e>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K</m:t>
                        </m:r>
                      </m:e>
                    </m:acc>
                  </m:e>
                  <m:sub>
                    <m:r>
                      <w:rPr>
                        <w:rFonts w:ascii="Cambria Math" w:eastAsiaTheme="minorEastAsia" w:hAnsi="Cambria Math" w:cs="Times New Roman"/>
                        <w:color w:val="000000" w:themeColor="text1"/>
                        <w:sz w:val="24"/>
                        <w:szCs w:val="24"/>
                        <w:lang w:val="lv-LV"/>
                      </w:rPr>
                      <m:t>2</m:t>
                    </m:r>
                  </m:sub>
                </m:sSub>
              </m:num>
              <m:den>
                <m:sSub>
                  <m:sSubPr>
                    <m:ctrlPr>
                      <w:rPr>
                        <w:rFonts w:ascii="Cambria Math" w:eastAsiaTheme="minorEastAsia" w:hAnsi="Cambria Math" w:cs="Times New Roman"/>
                        <w:i/>
                        <w:color w:val="000000" w:themeColor="text1"/>
                        <w:sz w:val="24"/>
                        <w:szCs w:val="24"/>
                        <w:lang w:val="lv-LV"/>
                      </w:rPr>
                    </m:ctrlPr>
                  </m:sSubPr>
                  <m:e>
                    <m:r>
                      <w:rPr>
                        <w:rFonts w:ascii="Cambria Math" w:eastAsiaTheme="minorEastAsia" w:hAnsi="Cambria Math" w:cs="Times New Roman"/>
                        <w:color w:val="000000" w:themeColor="text1"/>
                        <w:sz w:val="24"/>
                        <w:szCs w:val="24"/>
                        <w:lang w:val="lv-LV"/>
                      </w:rPr>
                      <m:t>Q</m:t>
                    </m:r>
                  </m:e>
                  <m:sub>
                    <m:r>
                      <w:rPr>
                        <w:rFonts w:ascii="Cambria Math" w:eastAsiaTheme="minorEastAsia" w:hAnsi="Cambria Math" w:cs="Times New Roman"/>
                        <w:color w:val="000000" w:themeColor="text1"/>
                        <w:sz w:val="24"/>
                        <w:szCs w:val="24"/>
                        <w:lang w:val="lv-LV"/>
                      </w:rPr>
                      <m:t>2</m:t>
                    </m:r>
                  </m:sub>
                </m:sSub>
              </m:den>
            </m:f>
          </m:den>
        </m:f>
        <m:r>
          <w:rPr>
            <w:rFonts w:ascii="Cambria Math" w:eastAsiaTheme="minorEastAsia" w:hAnsi="Cambria Math" w:cs="Times New Roman"/>
            <w:color w:val="000000" w:themeColor="text1"/>
            <w:sz w:val="24"/>
            <w:szCs w:val="24"/>
            <w:lang w:val="lv-LV"/>
          </w:rPr>
          <m:t>∙100%</m:t>
        </m:r>
      </m:oMath>
      <w:r w:rsidRPr="006F7F92">
        <w:rPr>
          <w:rFonts w:ascii="Times New Roman" w:eastAsiaTheme="minorEastAsia" w:hAnsi="Times New Roman" w:cs="Times New Roman"/>
          <w:color w:val="000000" w:themeColor="text1"/>
          <w:sz w:val="24"/>
          <w:szCs w:val="24"/>
          <w:lang w:val="lv-LV"/>
        </w:rPr>
        <w:t>, kur</w:t>
      </w:r>
    </w:p>
    <w:p w14:paraId="0CEF93BB" w14:textId="77777777" w:rsidR="006F7F92" w:rsidRPr="006F7F92" w:rsidRDefault="00000000"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m:oMath>
        <m:sSub>
          <m:sSubPr>
            <m:ctrlPr>
              <w:rPr>
                <w:rFonts w:ascii="Cambria Math" w:eastAsiaTheme="minorEastAsia" w:hAnsi="Cambria Math" w:cs="Times New Roman"/>
                <w:i/>
                <w:color w:val="000000" w:themeColor="text1"/>
                <w:sz w:val="24"/>
                <w:szCs w:val="24"/>
                <w:lang w:val="lv-LV"/>
              </w:rPr>
            </m:ctrlPr>
          </m:sSubPr>
          <m:e>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K</m:t>
                </m:r>
              </m:e>
            </m:acc>
          </m:e>
          <m:sub>
            <m:r>
              <w:rPr>
                <w:rFonts w:ascii="Cambria Math" w:eastAsiaTheme="minorEastAsia" w:hAnsi="Cambria Math" w:cs="Times New Roman"/>
                <w:color w:val="000000" w:themeColor="text1"/>
                <w:sz w:val="24"/>
                <w:szCs w:val="24"/>
                <w:lang w:val="lv-LV"/>
              </w:rPr>
              <m:t>1</m:t>
            </m:r>
          </m:sub>
        </m:sSub>
      </m:oMath>
      <w:r w:rsidR="006F7F92" w:rsidRPr="006F7F92">
        <w:rPr>
          <w:rFonts w:ascii="Times New Roman" w:eastAsiaTheme="minorEastAsia" w:hAnsi="Times New Roman" w:cs="Times New Roman"/>
          <w:color w:val="000000" w:themeColor="text1"/>
          <w:sz w:val="24"/>
          <w:szCs w:val="24"/>
          <w:lang w:val="lv-LV"/>
        </w:rPr>
        <w:t> un </w:t>
      </w:r>
      <m:oMath>
        <m:sSub>
          <m:sSubPr>
            <m:ctrlPr>
              <w:rPr>
                <w:rFonts w:ascii="Cambria Math" w:eastAsiaTheme="minorEastAsia" w:hAnsi="Cambria Math" w:cs="Times New Roman"/>
                <w:i/>
                <w:color w:val="000000" w:themeColor="text1"/>
                <w:sz w:val="24"/>
                <w:szCs w:val="24"/>
                <w:lang w:val="lv-LV"/>
              </w:rPr>
            </m:ctrlPr>
          </m:sSubPr>
          <m:e>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K</m:t>
                </m:r>
              </m:e>
            </m:acc>
          </m:e>
          <m:sub>
            <m:r>
              <w:rPr>
                <w:rFonts w:ascii="Cambria Math" w:eastAsiaTheme="minorEastAsia" w:hAnsi="Cambria Math" w:cs="Times New Roman"/>
                <w:color w:val="000000" w:themeColor="text1"/>
                <w:sz w:val="24"/>
                <w:szCs w:val="24"/>
                <w:lang w:val="lv-LV"/>
              </w:rPr>
              <m:t>2</m:t>
            </m:r>
          </m:sub>
        </m:sSub>
      </m:oMath>
      <w:r w:rsidR="006F7F92" w:rsidRPr="006F7F92">
        <w:rPr>
          <w:rFonts w:ascii="Times New Roman" w:eastAsiaTheme="minorEastAsia" w:hAnsi="Times New Roman" w:cs="Times New Roman"/>
          <w:color w:val="000000" w:themeColor="text1"/>
          <w:sz w:val="24"/>
          <w:szCs w:val="24"/>
          <w:lang w:val="lv-LV"/>
        </w:rPr>
        <w:t> − vidējās vērtības izmērītajai gaisa kermai;</w:t>
      </w:r>
    </w:p>
    <w:p w14:paraId="5E03158B"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i/>
          <w:iCs/>
          <w:color w:val="000000" w:themeColor="text1"/>
          <w:sz w:val="24"/>
          <w:szCs w:val="24"/>
          <w:lang w:val="lv-LV"/>
        </w:rPr>
        <w:t>Q</w:t>
      </w:r>
      <w:r w:rsidRPr="006F7F92">
        <w:rPr>
          <w:rFonts w:ascii="Times New Roman" w:eastAsiaTheme="minorEastAsia" w:hAnsi="Times New Roman" w:cs="Times New Roman"/>
          <w:i/>
          <w:iCs/>
          <w:color w:val="000000" w:themeColor="text1"/>
          <w:sz w:val="24"/>
          <w:szCs w:val="24"/>
          <w:bdr w:val="none" w:sz="0" w:space="0" w:color="auto" w:frame="1"/>
          <w:vertAlign w:val="subscript"/>
          <w:lang w:val="lv-LV"/>
        </w:rPr>
        <w:t>1</w:t>
      </w:r>
      <w:r w:rsidRPr="006F7F92">
        <w:rPr>
          <w:rFonts w:ascii="Times New Roman" w:eastAsiaTheme="minorEastAsia" w:hAnsi="Times New Roman" w:cs="Times New Roman"/>
          <w:color w:val="000000" w:themeColor="text1"/>
          <w:sz w:val="24"/>
          <w:szCs w:val="24"/>
          <w:lang w:val="lv-LV"/>
        </w:rPr>
        <w:t> un </w:t>
      </w:r>
      <w:r w:rsidRPr="006F7F92">
        <w:rPr>
          <w:rFonts w:ascii="Times New Roman" w:eastAsiaTheme="minorEastAsia" w:hAnsi="Times New Roman" w:cs="Times New Roman"/>
          <w:i/>
          <w:iCs/>
          <w:color w:val="000000" w:themeColor="text1"/>
          <w:sz w:val="24"/>
          <w:szCs w:val="24"/>
          <w:lang w:val="lv-LV"/>
        </w:rPr>
        <w:t>Q</w:t>
      </w:r>
      <w:r w:rsidRPr="006F7F92">
        <w:rPr>
          <w:rFonts w:ascii="Times New Roman" w:eastAsiaTheme="minorEastAsia" w:hAnsi="Times New Roman" w:cs="Times New Roman"/>
          <w:i/>
          <w:iCs/>
          <w:color w:val="000000" w:themeColor="text1"/>
          <w:sz w:val="24"/>
          <w:szCs w:val="24"/>
          <w:bdr w:val="none" w:sz="0" w:space="0" w:color="auto" w:frame="1"/>
          <w:vertAlign w:val="subscript"/>
          <w:lang w:val="lv-LV"/>
        </w:rPr>
        <w:t>2</w:t>
      </w:r>
      <w:r w:rsidRPr="006F7F92">
        <w:rPr>
          <w:rFonts w:ascii="Times New Roman" w:eastAsiaTheme="minorEastAsia" w:hAnsi="Times New Roman" w:cs="Times New Roman"/>
          <w:color w:val="000000" w:themeColor="text1"/>
          <w:sz w:val="24"/>
          <w:szCs w:val="24"/>
          <w:lang w:val="lv-LV"/>
        </w:rPr>
        <w:t> − uzrādīto parametru reizinājumi (strāva−laiks, Q = I x t, kur </w:t>
      </w:r>
      <w:r w:rsidRPr="006F7F92">
        <w:rPr>
          <w:rFonts w:ascii="Times New Roman" w:eastAsiaTheme="minorEastAsia" w:hAnsi="Times New Roman" w:cs="Times New Roman"/>
          <w:i/>
          <w:iCs/>
          <w:color w:val="000000" w:themeColor="text1"/>
          <w:sz w:val="24"/>
          <w:szCs w:val="24"/>
          <w:lang w:val="lv-LV"/>
        </w:rPr>
        <w:t>I</w:t>
      </w:r>
      <w:r w:rsidRPr="006F7F92">
        <w:rPr>
          <w:rFonts w:ascii="Times New Roman" w:eastAsiaTheme="minorEastAsia" w:hAnsi="Times New Roman" w:cs="Times New Roman"/>
          <w:i/>
          <w:iCs/>
          <w:color w:val="000000" w:themeColor="text1"/>
          <w:sz w:val="24"/>
          <w:szCs w:val="24"/>
          <w:bdr w:val="none" w:sz="0" w:space="0" w:color="auto" w:frame="1"/>
          <w:vertAlign w:val="subscript"/>
          <w:lang w:val="lv-LV"/>
        </w:rPr>
        <w:t>1</w:t>
      </w:r>
      <w:r w:rsidRPr="006F7F92">
        <w:rPr>
          <w:rFonts w:ascii="Times New Roman" w:eastAsiaTheme="minorEastAsia" w:hAnsi="Times New Roman" w:cs="Times New Roman"/>
          <w:color w:val="000000" w:themeColor="text1"/>
          <w:sz w:val="24"/>
          <w:szCs w:val="24"/>
          <w:lang w:val="lv-LV"/>
        </w:rPr>
        <w:t> un </w:t>
      </w:r>
      <w:r w:rsidRPr="006F7F92">
        <w:rPr>
          <w:rFonts w:ascii="Times New Roman" w:eastAsiaTheme="minorEastAsia" w:hAnsi="Times New Roman" w:cs="Times New Roman"/>
          <w:i/>
          <w:iCs/>
          <w:color w:val="000000" w:themeColor="text1"/>
          <w:sz w:val="24"/>
          <w:szCs w:val="24"/>
          <w:lang w:val="lv-LV"/>
        </w:rPr>
        <w:t>I</w:t>
      </w:r>
      <w:r w:rsidRPr="006F7F92">
        <w:rPr>
          <w:rFonts w:ascii="Times New Roman" w:eastAsiaTheme="minorEastAsia" w:hAnsi="Times New Roman" w:cs="Times New Roman"/>
          <w:i/>
          <w:iCs/>
          <w:color w:val="000000" w:themeColor="text1"/>
          <w:sz w:val="24"/>
          <w:szCs w:val="24"/>
          <w:bdr w:val="none" w:sz="0" w:space="0" w:color="auto" w:frame="1"/>
          <w:vertAlign w:val="subscript"/>
          <w:lang w:val="lv-LV"/>
        </w:rPr>
        <w:t>2</w:t>
      </w:r>
      <w:r w:rsidRPr="006F7F92">
        <w:rPr>
          <w:rFonts w:ascii="Times New Roman" w:eastAsiaTheme="minorEastAsia" w:hAnsi="Times New Roman" w:cs="Times New Roman"/>
          <w:color w:val="000000" w:themeColor="text1"/>
          <w:sz w:val="24"/>
          <w:szCs w:val="24"/>
          <w:lang w:val="lv-LV"/>
        </w:rPr>
        <w:t> − uzrādītās rentgena lampas anodstrāvas un t</w:t>
      </w:r>
      <w:r w:rsidRPr="006F7F92">
        <w:rPr>
          <w:rFonts w:ascii="Times New Roman" w:eastAsiaTheme="minorEastAsia" w:hAnsi="Times New Roman" w:cs="Times New Roman"/>
          <w:color w:val="000000" w:themeColor="text1"/>
          <w:sz w:val="24"/>
          <w:szCs w:val="24"/>
          <w:bdr w:val="none" w:sz="0" w:space="0" w:color="auto" w:frame="1"/>
          <w:vertAlign w:val="subscript"/>
          <w:lang w:val="lv-LV"/>
        </w:rPr>
        <w:t>1</w:t>
      </w:r>
      <w:r w:rsidRPr="006F7F92">
        <w:rPr>
          <w:rFonts w:ascii="Times New Roman" w:eastAsiaTheme="minorEastAsia" w:hAnsi="Times New Roman" w:cs="Times New Roman"/>
          <w:color w:val="000000" w:themeColor="text1"/>
          <w:sz w:val="24"/>
          <w:szCs w:val="24"/>
          <w:lang w:val="lv-LV"/>
        </w:rPr>
        <w:t> un t</w:t>
      </w:r>
      <w:r w:rsidRPr="006F7F92">
        <w:rPr>
          <w:rFonts w:ascii="Times New Roman" w:eastAsiaTheme="minorEastAsia" w:hAnsi="Times New Roman" w:cs="Times New Roman"/>
          <w:color w:val="000000" w:themeColor="text1"/>
          <w:sz w:val="24"/>
          <w:szCs w:val="24"/>
          <w:bdr w:val="none" w:sz="0" w:space="0" w:color="auto" w:frame="1"/>
          <w:vertAlign w:val="subscript"/>
          <w:lang w:val="lv-LV"/>
        </w:rPr>
        <w:t>2</w:t>
      </w:r>
      <w:r w:rsidRPr="006F7F92">
        <w:rPr>
          <w:rFonts w:ascii="Times New Roman" w:eastAsiaTheme="minorEastAsia" w:hAnsi="Times New Roman" w:cs="Times New Roman"/>
          <w:color w:val="000000" w:themeColor="text1"/>
          <w:sz w:val="24"/>
          <w:szCs w:val="24"/>
          <w:lang w:val="lv-LV"/>
        </w:rPr>
        <w:t>− uzrādītie ekspozīcijas laiki);</w:t>
      </w:r>
    </w:p>
    <w:p w14:paraId="375E6092"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vertAlign w:val="superscript"/>
          <w:lang w:val="lv-LV"/>
        </w:rPr>
        <w:t xml:space="preserve">6 </w:t>
      </w:r>
      <w:r w:rsidRPr="006F7F92">
        <w:rPr>
          <w:rFonts w:ascii="Times New Roman" w:eastAsiaTheme="minorEastAsia" w:hAnsi="Times New Roman" w:cs="Times New Roman"/>
          <w:color w:val="000000" w:themeColor="text1"/>
          <w:sz w:val="24"/>
          <w:szCs w:val="24"/>
          <w:lang w:val="lv-LV"/>
        </w:rPr>
        <w:t>Nodaļā minētie parametri un kritēriji ir papildu prasības I nodaļā minētajiem parametriem, kas domātas,  ja rentgendiagnostikas iekārta ir digitāla</w:t>
      </w:r>
      <w:r w:rsidRPr="006F7F92">
        <w:rPr>
          <w:rFonts w:ascii="Times New Roman" w:eastAsiaTheme="minorEastAsia" w:hAnsi="Times New Roman" w:cs="Times New Roman"/>
          <w:sz w:val="24"/>
          <w:szCs w:val="24"/>
          <w:lang w:val="lv-LV"/>
        </w:rPr>
        <w:t xml:space="preserve"> (to fosforplašu lasītājiem un tiešās digitālās attēlu iegūšanas sistēmām)</w:t>
      </w:r>
    </w:p>
    <w:p w14:paraId="3AAB8A2B"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vertAlign w:val="superscript"/>
          <w:lang w:val="lv-LV"/>
        </w:rPr>
        <w:t>7</w:t>
      </w:r>
      <w:r w:rsidRPr="006F7F92">
        <w:rPr>
          <w:rFonts w:ascii="Times New Roman" w:eastAsiaTheme="minorEastAsia" w:hAnsi="Times New Roman" w:cs="Times New Roman"/>
          <w:color w:val="000000" w:themeColor="text1"/>
          <w:sz w:val="24"/>
          <w:szCs w:val="24"/>
          <w:lang w:val="lv-LV"/>
        </w:rPr>
        <w:t xml:space="preserve"> Nodaļā minētie parametri un kritēriji ir attiecināmi uz </w:t>
      </w:r>
      <w:r w:rsidRPr="006F7F92">
        <w:rPr>
          <w:rFonts w:ascii="Times New Roman" w:eastAsiaTheme="minorEastAsia" w:hAnsi="Times New Roman" w:cs="Times New Roman"/>
          <w:sz w:val="24"/>
          <w:szCs w:val="24"/>
          <w:lang w:val="lv-LV"/>
        </w:rPr>
        <w:t>stacionārām rentgendiagnostikas iekārtām, pārvietojamām rentgendiagnostikas iekārtām, angiogrāfijas iekārtām un operāciju zāles rentgeniekārtām caurskates veikšanai</w:t>
      </w:r>
      <w:r w:rsidRPr="006F7F92">
        <w:rPr>
          <w:rFonts w:ascii="Times New Roman" w:eastAsiaTheme="minorEastAsia" w:hAnsi="Times New Roman" w:cs="Times New Roman"/>
          <w:color w:val="000000" w:themeColor="text1"/>
          <w:sz w:val="24"/>
          <w:szCs w:val="24"/>
          <w:lang w:val="lv-LV"/>
        </w:rPr>
        <w:t>.</w:t>
      </w:r>
    </w:p>
    <w:p w14:paraId="61E0783F" w14:textId="7C6F3032"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vertAlign w:val="superscript"/>
          <w:lang w:val="lv-LV"/>
        </w:rPr>
        <w:t>8</w:t>
      </w:r>
      <w:r w:rsidRPr="006F7F92">
        <w:rPr>
          <w:rFonts w:ascii="Times New Roman" w:eastAsiaTheme="minorEastAsia" w:hAnsi="Times New Roman" w:cs="Times New Roman"/>
          <w:color w:val="000000" w:themeColor="text1"/>
          <w:sz w:val="24"/>
          <w:szCs w:val="24"/>
          <w:lang w:val="lv-LV"/>
        </w:rPr>
        <w:t> Panorāmas zobārstniecības radioloģiskai ierīcei un cefalometriskajai radioloģiskajai ierīcei IV nodaļas </w:t>
      </w:r>
      <w:hyperlink r:id="rId7" w:anchor="p1" w:tgtFrame="_blank" w:history="1">
        <w:r w:rsidRPr="006F7F92">
          <w:rPr>
            <w:rFonts w:ascii="Times New Roman" w:eastAsiaTheme="minorEastAsia" w:hAnsi="Times New Roman" w:cs="Times New Roman"/>
            <w:color w:val="000000" w:themeColor="text1"/>
            <w:sz w:val="24"/>
            <w:szCs w:val="24"/>
            <w:u w:val="single"/>
            <w:lang w:val="lv-LV"/>
          </w:rPr>
          <w:t>1.</w:t>
        </w:r>
      </w:hyperlink>
      <w:r w:rsidRPr="006F7F92">
        <w:rPr>
          <w:rFonts w:ascii="Times New Roman" w:eastAsiaTheme="minorEastAsia" w:hAnsi="Times New Roman" w:cs="Times New Roman"/>
          <w:color w:val="000000" w:themeColor="text1"/>
          <w:sz w:val="24"/>
          <w:szCs w:val="24"/>
          <w:lang w:val="lv-LV"/>
        </w:rPr>
        <w:t>, </w:t>
      </w:r>
      <w:hyperlink r:id="rId8" w:anchor="p4" w:tgtFrame="_blank" w:history="1">
        <w:r w:rsidRPr="006F7F92">
          <w:rPr>
            <w:rFonts w:ascii="Times New Roman" w:eastAsiaTheme="minorEastAsia" w:hAnsi="Times New Roman" w:cs="Times New Roman"/>
            <w:color w:val="000000" w:themeColor="text1"/>
            <w:sz w:val="24"/>
            <w:szCs w:val="24"/>
            <w:u w:val="single"/>
            <w:lang w:val="lv-LV"/>
          </w:rPr>
          <w:t>4.</w:t>
        </w:r>
        <w:r w:rsidRPr="006F7F92">
          <w:rPr>
            <w:rFonts w:ascii="Times New Roman" w:eastAsiaTheme="minorEastAsia" w:hAnsi="Times New Roman" w:cs="Times New Roman"/>
            <w:color w:val="000000" w:themeColor="text1"/>
            <w:sz w:val="24"/>
            <w:szCs w:val="24"/>
            <w:lang w:val="lv-LV"/>
          </w:rPr>
          <w:t> </w:t>
        </w:r>
      </w:hyperlink>
      <w:r w:rsidRPr="006F7F92">
        <w:rPr>
          <w:rFonts w:ascii="Times New Roman" w:eastAsiaTheme="minorEastAsia" w:hAnsi="Times New Roman" w:cs="Times New Roman"/>
          <w:color w:val="000000" w:themeColor="text1"/>
          <w:sz w:val="24"/>
          <w:szCs w:val="24"/>
          <w:lang w:val="lv-LV"/>
        </w:rPr>
        <w:t>un </w:t>
      </w:r>
      <w:hyperlink r:id="rId9" w:anchor="p5" w:tgtFrame="_blank" w:history="1">
        <w:r w:rsidRPr="006F7F92">
          <w:rPr>
            <w:rFonts w:ascii="Times New Roman" w:eastAsiaTheme="minorEastAsia" w:hAnsi="Times New Roman" w:cs="Times New Roman"/>
            <w:color w:val="000000" w:themeColor="text1"/>
            <w:sz w:val="24"/>
            <w:szCs w:val="24"/>
            <w:u w:val="single"/>
            <w:lang w:val="lv-LV"/>
          </w:rPr>
          <w:t>5. punktā</w:t>
        </w:r>
      </w:hyperlink>
      <w:r w:rsidRPr="006F7F92">
        <w:rPr>
          <w:rFonts w:ascii="Times New Roman" w:eastAsiaTheme="minorEastAsia" w:hAnsi="Times New Roman" w:cs="Times New Roman"/>
          <w:color w:val="000000" w:themeColor="text1"/>
          <w:sz w:val="24"/>
          <w:szCs w:val="24"/>
          <w:lang w:val="lv-LV"/>
        </w:rPr>
        <w:t> minētajā gadījumā veic mērījumus pie attiecīgā ekspozīcijas laika, ko ierīce ļauj uzstādīt.</w:t>
      </w:r>
    </w:p>
    <w:p w14:paraId="7B7206EA" w14:textId="77777777" w:rsidR="006F7F92" w:rsidRPr="006F7F92" w:rsidRDefault="006F7F92" w:rsidP="006F7F92">
      <w:pPr>
        <w:shd w:val="clear" w:color="auto" w:fill="FFFFFF"/>
        <w:spacing w:after="0" w:line="240" w:lineRule="auto"/>
        <w:ind w:firstLine="284"/>
        <w:jc w:val="both"/>
        <w:rPr>
          <w:rFonts w:ascii="Times New Roman" w:eastAsia="Times New Roman" w:hAnsi="Times New Roman" w:cs="Times New Roman"/>
          <w:color w:val="000000" w:themeColor="text1"/>
          <w:sz w:val="24"/>
          <w:szCs w:val="24"/>
          <w:lang w:val="lv-LV" w:eastAsia="lv-LV"/>
        </w:rPr>
      </w:pPr>
      <w:r w:rsidRPr="006F7F92">
        <w:rPr>
          <w:rFonts w:ascii="Times New Roman" w:eastAsiaTheme="minorEastAsia" w:hAnsi="Times New Roman" w:cs="Times New Roman"/>
          <w:color w:val="000000" w:themeColor="text1"/>
          <w:sz w:val="24"/>
          <w:szCs w:val="24"/>
          <w:vertAlign w:val="superscript"/>
          <w:lang w:val="lv-LV"/>
        </w:rPr>
        <w:t xml:space="preserve">9 </w:t>
      </w:r>
      <w:r w:rsidRPr="006F7F92">
        <w:rPr>
          <w:rFonts w:ascii="Times New Roman" w:eastAsia="Times New Roman" w:hAnsi="Times New Roman" w:cs="Times New Roman"/>
          <w:color w:val="000000" w:themeColor="text1"/>
          <w:sz w:val="24"/>
          <w:szCs w:val="24"/>
          <w:lang w:val="lv-LV" w:eastAsia="lv-LV"/>
        </w:rPr>
        <w:t xml:space="preserve">Bāzes vērtība – pirmreizējos mērījumos, kas veikti references apstākļos pēc iekārtas uzstādīšanas vai </w:t>
      </w:r>
      <w:r w:rsidRPr="006F7F92">
        <w:rPr>
          <w:rFonts w:ascii="Times New Roman" w:hAnsi="Times New Roman" w:cs="Times New Roman"/>
          <w:color w:val="000000" w:themeColor="text1"/>
          <w:sz w:val="24"/>
          <w:szCs w:val="24"/>
          <w:lang w:val="lv-LV"/>
        </w:rPr>
        <w:t>pēc katras tādas apkopes un remonta procedūras, kas ietekmē radioloģiskās ierīces tehniskos parametrus</w:t>
      </w:r>
      <w:r w:rsidRPr="006F7F92">
        <w:rPr>
          <w:rFonts w:ascii="Times New Roman" w:eastAsia="Times New Roman" w:hAnsi="Times New Roman" w:cs="Times New Roman"/>
          <w:color w:val="000000" w:themeColor="text1"/>
          <w:sz w:val="24"/>
          <w:szCs w:val="24"/>
          <w:lang w:val="lv-LV" w:eastAsia="lv-LV"/>
        </w:rPr>
        <w:t>, iegūtā vērtība.</w:t>
      </w:r>
    </w:p>
    <w:p w14:paraId="60802CC7"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vertAlign w:val="superscript"/>
          <w:lang w:val="lv-LV"/>
        </w:rPr>
        <w:t>10</w:t>
      </w:r>
      <w:r w:rsidRPr="006F7F92">
        <w:rPr>
          <w:rFonts w:ascii="Times New Roman" w:eastAsiaTheme="minorEastAsia" w:hAnsi="Times New Roman" w:cs="Times New Roman"/>
          <w:color w:val="000000" w:themeColor="text1"/>
          <w:sz w:val="24"/>
          <w:szCs w:val="24"/>
          <w:lang w:val="lv-LV"/>
        </w:rPr>
        <w:t> H.V. (Haunsfilda vienība) – rentgenstarojuma blīvuma relatīvais rādītājs. Haunsfilda skalā tiek pieņemts, ka destilēta ūdens lineārais starojuma vājināšanas koeficients normālos apstākļos ir 0 H.V., bet gaisam − 1000 H.V. Materiāla X, kura lineārais vājināšanas koeficients ir µ</w:t>
      </w:r>
      <w:r w:rsidRPr="006F7F92">
        <w:rPr>
          <w:rFonts w:ascii="Times New Roman" w:eastAsiaTheme="minorEastAsia" w:hAnsi="Times New Roman" w:cs="Times New Roman"/>
          <w:color w:val="000000" w:themeColor="text1"/>
          <w:sz w:val="24"/>
          <w:szCs w:val="24"/>
          <w:bdr w:val="none" w:sz="0" w:space="0" w:color="auto" w:frame="1"/>
          <w:vertAlign w:val="subscript"/>
          <w:lang w:val="lv-LV"/>
        </w:rPr>
        <w:t>x</w:t>
      </w:r>
      <w:r w:rsidRPr="006F7F92">
        <w:rPr>
          <w:rFonts w:ascii="Times New Roman" w:eastAsiaTheme="minorEastAsia" w:hAnsi="Times New Roman" w:cs="Times New Roman"/>
          <w:color w:val="000000" w:themeColor="text1"/>
          <w:sz w:val="24"/>
          <w:szCs w:val="24"/>
          <w:lang w:val="lv-LV"/>
        </w:rPr>
        <w:t>, relatīvo blīvumu H.V. vienībās aprēķina, izmantojot šādu formulu:</w:t>
      </w:r>
    </w:p>
    <w:p w14:paraId="3042AC2E" w14:textId="77777777" w:rsidR="006F7F92" w:rsidRPr="006F7F92" w:rsidRDefault="006F7F92" w:rsidP="006F7F92">
      <w:pPr>
        <w:shd w:val="clear" w:color="auto" w:fill="FFFFFF"/>
        <w:spacing w:after="0" w:line="240" w:lineRule="auto"/>
        <w:ind w:firstLine="300"/>
        <w:jc w:val="center"/>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noProof/>
          <w:color w:val="000000" w:themeColor="text1"/>
          <w:sz w:val="24"/>
          <w:szCs w:val="24"/>
          <w:lang w:val="lv-LV" w:eastAsia="lv-LV"/>
        </w:rPr>
        <w:drawing>
          <wp:inline distT="0" distB="0" distL="0" distR="0" wp14:anchorId="14DF0B2A" wp14:editId="4BBBF7D0">
            <wp:extent cx="1009650" cy="361950"/>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9650" cy="361950"/>
                    </a:xfrm>
                    <a:prstGeom prst="rect">
                      <a:avLst/>
                    </a:prstGeom>
                    <a:noFill/>
                    <a:ln>
                      <a:noFill/>
                    </a:ln>
                  </pic:spPr>
                </pic:pic>
              </a:graphicData>
            </a:graphic>
          </wp:inline>
        </w:drawing>
      </w:r>
    </w:p>
    <w:p w14:paraId="08D42B0B"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p>
    <w:p w14:paraId="4E83FFAA"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vertAlign w:val="superscript"/>
          <w:lang w:val="lv-LV"/>
        </w:rPr>
        <w:t>11 </w:t>
      </w:r>
      <w:r w:rsidRPr="006F7F92">
        <w:rPr>
          <w:rFonts w:ascii="Times New Roman" w:eastAsiaTheme="minorEastAsia" w:hAnsi="Times New Roman" w:cs="Times New Roman"/>
          <w:color w:val="000000" w:themeColor="text1"/>
          <w:sz w:val="24"/>
          <w:szCs w:val="24"/>
          <w:lang w:val="lv-LV"/>
        </w:rPr>
        <w:t>Kritērijs pārbaudāms arī pēc Ministru kabineta noteikumu spēkā stāšanās brīža nākamajā tehnisko parametru novērtēšanas pārbaudē.</w:t>
      </w:r>
    </w:p>
    <w:p w14:paraId="38F3FF37"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vertAlign w:val="superscript"/>
          <w:lang w:val="lv-LV"/>
        </w:rPr>
        <w:t>12</w:t>
      </w:r>
      <w:r w:rsidRPr="006F7F92">
        <w:rPr>
          <w:rFonts w:ascii="Times New Roman" w:eastAsiaTheme="minorEastAsia" w:hAnsi="Times New Roman" w:cs="Times New Roman"/>
          <w:color w:val="000000" w:themeColor="text1"/>
          <w:sz w:val="24"/>
          <w:szCs w:val="24"/>
          <w:lang w:val="lv-LV"/>
        </w:rPr>
        <w:t> Nodaļā minētie parametri un kritēriji ir papildu prasības VII nodaļā minētajiem parametriem, kas domātas, ja mamogrāfijas iekārta ir ar stereotaktiskās biopsijas galdu.</w:t>
      </w:r>
    </w:p>
    <w:p w14:paraId="0392AE63" w14:textId="77777777" w:rsidR="006F7F92" w:rsidRPr="006F7F92" w:rsidRDefault="006F7F92" w:rsidP="006F7F92">
      <w:pPr>
        <w:spacing w:after="0" w:line="240" w:lineRule="auto"/>
        <w:ind w:firstLine="284"/>
        <w:jc w:val="both"/>
        <w:rPr>
          <w:rFonts w:ascii="Times New Roman" w:eastAsiaTheme="minorEastAsia" w:hAnsi="Times New Roman" w:cs="Times New Roman"/>
          <w:sz w:val="24"/>
          <w:szCs w:val="24"/>
          <w:lang w:val="lv-LV"/>
        </w:rPr>
      </w:pPr>
      <w:r w:rsidRPr="006F7F92">
        <w:rPr>
          <w:rFonts w:ascii="Times New Roman" w:eastAsiaTheme="minorEastAsia" w:hAnsi="Times New Roman" w:cs="Times New Roman"/>
          <w:color w:val="000000" w:themeColor="text1"/>
          <w:sz w:val="24"/>
          <w:szCs w:val="24"/>
          <w:vertAlign w:val="superscript"/>
          <w:lang w:val="lv-LV"/>
        </w:rPr>
        <w:t xml:space="preserve">13 </w:t>
      </w:r>
      <w:r w:rsidRPr="006F7F92">
        <w:rPr>
          <w:rFonts w:ascii="Times New Roman" w:eastAsiaTheme="minorEastAsia" w:hAnsi="Times New Roman" w:cs="Times New Roman"/>
          <w:color w:val="000000" w:themeColor="text1"/>
          <w:sz w:val="24"/>
          <w:szCs w:val="24"/>
          <w:lang w:val="lv-LV"/>
        </w:rPr>
        <w:t xml:space="preserve">References apstākļi – ar references apstākļiem tiek aprakstīts iekārtas fizikālo un mehānisko parametru vērtību kopums, pie kura tiek veikta </w:t>
      </w:r>
      <w:r w:rsidRPr="006F7F92">
        <w:rPr>
          <w:rFonts w:ascii="Times New Roman" w:eastAsiaTheme="minorEastAsia" w:hAnsi="Times New Roman" w:cs="Times New Roman"/>
          <w:sz w:val="24"/>
          <w:szCs w:val="24"/>
          <w:lang w:val="lv-LV"/>
        </w:rPr>
        <w:t xml:space="preserve">pārbaudāmās iekārtas dozimetrisko un mehānisko parametru pārbaude, ievērojot iekārtas ražotāja rekomendācijas. </w:t>
      </w:r>
    </w:p>
    <w:p w14:paraId="2D38B16E"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vertAlign w:val="superscript"/>
          <w:lang w:val="lv-LV"/>
        </w:rPr>
        <w:t>14</w:t>
      </w:r>
      <w:r w:rsidRPr="006F7F92">
        <w:rPr>
          <w:rFonts w:ascii="Times New Roman" w:eastAsiaTheme="minorEastAsia" w:hAnsi="Times New Roman" w:cs="Times New Roman"/>
          <w:color w:val="000000" w:themeColor="text1"/>
          <w:sz w:val="24"/>
          <w:szCs w:val="24"/>
          <w:lang w:val="lv-LV"/>
        </w:rPr>
        <w:t> Linearitāte − nosaka atkarību starp kontrolsistēmas monitora vienībām un jonizējošā starojuma dozām, izmantojot šādu formulu:</w:t>
      </w:r>
    </w:p>
    <w:p w14:paraId="72FB9BE7" w14:textId="77777777" w:rsidR="006F7F92" w:rsidRPr="006F7F92" w:rsidRDefault="006F7F92" w:rsidP="006F7F92">
      <w:pPr>
        <w:shd w:val="clear" w:color="auto" w:fill="FFFFFF"/>
        <w:spacing w:after="0" w:line="240" w:lineRule="auto"/>
        <w:ind w:firstLine="300"/>
        <w:jc w:val="center"/>
        <w:rPr>
          <w:rFonts w:ascii="Times New Roman" w:eastAsiaTheme="minorEastAsia" w:hAnsi="Times New Roman" w:cs="Times New Roman"/>
          <w:color w:val="000000" w:themeColor="text1"/>
          <w:sz w:val="24"/>
          <w:szCs w:val="24"/>
          <w:lang w:val="lv-LV"/>
        </w:rPr>
      </w:pPr>
      <m:oMath>
        <m:r>
          <w:rPr>
            <w:rFonts w:ascii="Cambria Math" w:eastAsiaTheme="minorEastAsia" w:hAnsi="Cambria Math" w:cs="Times New Roman"/>
            <w:color w:val="000000" w:themeColor="text1"/>
            <w:sz w:val="24"/>
            <w:szCs w:val="24"/>
            <w:lang w:val="lv-LV"/>
          </w:rPr>
          <m:t>L=2</m:t>
        </m:r>
        <m:f>
          <m:fPr>
            <m:ctrlPr>
              <w:rPr>
                <w:rFonts w:ascii="Cambria Math" w:eastAsiaTheme="minorEastAsia" w:hAnsi="Cambria Math" w:cs="Times New Roman"/>
                <w:i/>
                <w:color w:val="000000" w:themeColor="text1"/>
                <w:sz w:val="24"/>
                <w:szCs w:val="24"/>
                <w:lang w:val="lv-LV"/>
              </w:rPr>
            </m:ctrlPr>
          </m:fPr>
          <m:num>
            <m:d>
              <m:dPr>
                <m:begChr m:val="|"/>
                <m:endChr m:val="|"/>
                <m:ctrlPr>
                  <w:rPr>
                    <w:rFonts w:ascii="Cambria Math" w:eastAsiaTheme="minorEastAsia" w:hAnsi="Cambria Math" w:cs="Times New Roman"/>
                    <w:i/>
                    <w:color w:val="000000" w:themeColor="text1"/>
                    <w:sz w:val="24"/>
                    <w:szCs w:val="24"/>
                    <w:lang w:val="lv-LV"/>
                  </w:rPr>
                </m:ctrlPr>
              </m:dPr>
              <m:e>
                <m:f>
                  <m:fPr>
                    <m:ctrlPr>
                      <w:rPr>
                        <w:rFonts w:ascii="Cambria Math" w:eastAsiaTheme="minorEastAsia" w:hAnsi="Cambria Math" w:cs="Times New Roman"/>
                        <w:i/>
                        <w:color w:val="000000" w:themeColor="text1"/>
                        <w:sz w:val="24"/>
                        <w:szCs w:val="24"/>
                        <w:lang w:val="lv-LV"/>
                      </w:rPr>
                    </m:ctrlPr>
                  </m:fPr>
                  <m:num>
                    <m:sSub>
                      <m:sSubPr>
                        <m:ctrlPr>
                          <w:rPr>
                            <w:rFonts w:ascii="Cambria Math" w:eastAsiaTheme="minorEastAsia" w:hAnsi="Cambria Math" w:cs="Times New Roman"/>
                            <w:i/>
                            <w:color w:val="000000" w:themeColor="text1"/>
                            <w:sz w:val="24"/>
                            <w:szCs w:val="24"/>
                            <w:lang w:val="lv-LV"/>
                          </w:rPr>
                        </m:ctrlPr>
                      </m:sSubPr>
                      <m:e>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D</m:t>
                            </m:r>
                          </m:e>
                        </m:acc>
                      </m:e>
                      <m:sub>
                        <m:r>
                          <w:rPr>
                            <w:rFonts w:ascii="Cambria Math" w:eastAsiaTheme="minorEastAsia" w:hAnsi="Cambria Math" w:cs="Times New Roman"/>
                            <w:color w:val="000000" w:themeColor="text1"/>
                            <w:sz w:val="24"/>
                            <w:szCs w:val="24"/>
                            <w:lang w:val="lv-LV"/>
                          </w:rPr>
                          <m:t>1</m:t>
                        </m:r>
                      </m:sub>
                    </m:sSub>
                  </m:num>
                  <m:den>
                    <m:sSub>
                      <m:sSubPr>
                        <m:ctrlPr>
                          <w:rPr>
                            <w:rFonts w:ascii="Cambria Math" w:eastAsiaTheme="minorEastAsia" w:hAnsi="Cambria Math" w:cs="Times New Roman"/>
                            <w:i/>
                            <w:color w:val="000000" w:themeColor="text1"/>
                            <w:sz w:val="24"/>
                            <w:szCs w:val="24"/>
                            <w:lang w:val="lv-LV"/>
                          </w:rPr>
                        </m:ctrlPr>
                      </m:sSubPr>
                      <m:e>
                        <m:r>
                          <w:rPr>
                            <w:rFonts w:ascii="Cambria Math" w:eastAsiaTheme="minorEastAsia" w:hAnsi="Cambria Math" w:cs="Times New Roman"/>
                            <w:color w:val="000000" w:themeColor="text1"/>
                            <w:sz w:val="24"/>
                            <w:szCs w:val="24"/>
                            <w:lang w:val="lv-LV"/>
                          </w:rPr>
                          <m:t>M</m:t>
                        </m:r>
                      </m:e>
                      <m:sub>
                        <m:r>
                          <w:rPr>
                            <w:rFonts w:ascii="Cambria Math" w:eastAsiaTheme="minorEastAsia" w:hAnsi="Cambria Math" w:cs="Times New Roman"/>
                            <w:color w:val="000000" w:themeColor="text1"/>
                            <w:sz w:val="24"/>
                            <w:szCs w:val="24"/>
                            <w:lang w:val="lv-LV"/>
                          </w:rPr>
                          <m:t>1</m:t>
                        </m:r>
                      </m:sub>
                    </m:sSub>
                  </m:den>
                </m:f>
                <m:r>
                  <w:rPr>
                    <w:rFonts w:ascii="Cambria Math" w:eastAsiaTheme="minorEastAsia" w:hAnsi="Cambria Math" w:cs="Times New Roman"/>
                    <w:color w:val="000000" w:themeColor="text1"/>
                    <w:sz w:val="24"/>
                    <w:szCs w:val="24"/>
                    <w:lang w:val="lv-LV"/>
                  </w:rPr>
                  <m:t>-</m:t>
                </m:r>
                <m:f>
                  <m:fPr>
                    <m:ctrlPr>
                      <w:rPr>
                        <w:rFonts w:ascii="Cambria Math" w:eastAsiaTheme="minorEastAsia" w:hAnsi="Cambria Math" w:cs="Times New Roman"/>
                        <w:i/>
                        <w:color w:val="000000" w:themeColor="text1"/>
                        <w:sz w:val="24"/>
                        <w:szCs w:val="24"/>
                        <w:lang w:val="lv-LV"/>
                      </w:rPr>
                    </m:ctrlPr>
                  </m:fPr>
                  <m:num>
                    <m:sSub>
                      <m:sSubPr>
                        <m:ctrlPr>
                          <w:rPr>
                            <w:rFonts w:ascii="Cambria Math" w:eastAsiaTheme="minorEastAsia" w:hAnsi="Cambria Math" w:cs="Times New Roman"/>
                            <w:i/>
                            <w:color w:val="000000" w:themeColor="text1"/>
                            <w:sz w:val="24"/>
                            <w:szCs w:val="24"/>
                            <w:lang w:val="lv-LV"/>
                          </w:rPr>
                        </m:ctrlPr>
                      </m:sSubPr>
                      <m:e>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D</m:t>
                            </m:r>
                          </m:e>
                        </m:acc>
                      </m:e>
                      <m:sub>
                        <m:r>
                          <w:rPr>
                            <w:rFonts w:ascii="Cambria Math" w:eastAsiaTheme="minorEastAsia" w:hAnsi="Cambria Math" w:cs="Times New Roman"/>
                            <w:color w:val="000000" w:themeColor="text1"/>
                            <w:sz w:val="24"/>
                            <w:szCs w:val="24"/>
                            <w:lang w:val="lv-LV"/>
                          </w:rPr>
                          <m:t>2</m:t>
                        </m:r>
                      </m:sub>
                    </m:sSub>
                  </m:num>
                  <m:den>
                    <m:sSub>
                      <m:sSubPr>
                        <m:ctrlPr>
                          <w:rPr>
                            <w:rFonts w:ascii="Cambria Math" w:eastAsiaTheme="minorEastAsia" w:hAnsi="Cambria Math" w:cs="Times New Roman"/>
                            <w:i/>
                            <w:color w:val="000000" w:themeColor="text1"/>
                            <w:sz w:val="24"/>
                            <w:szCs w:val="24"/>
                            <w:lang w:val="lv-LV"/>
                          </w:rPr>
                        </m:ctrlPr>
                      </m:sSubPr>
                      <m:e>
                        <m:r>
                          <w:rPr>
                            <w:rFonts w:ascii="Cambria Math" w:eastAsiaTheme="minorEastAsia" w:hAnsi="Cambria Math" w:cs="Times New Roman"/>
                            <w:color w:val="000000" w:themeColor="text1"/>
                            <w:sz w:val="24"/>
                            <w:szCs w:val="24"/>
                            <w:lang w:val="lv-LV"/>
                          </w:rPr>
                          <m:t>M</m:t>
                        </m:r>
                      </m:e>
                      <m:sub>
                        <m:r>
                          <w:rPr>
                            <w:rFonts w:ascii="Cambria Math" w:eastAsiaTheme="minorEastAsia" w:hAnsi="Cambria Math" w:cs="Times New Roman"/>
                            <w:color w:val="000000" w:themeColor="text1"/>
                            <w:sz w:val="24"/>
                            <w:szCs w:val="24"/>
                            <w:lang w:val="lv-LV"/>
                          </w:rPr>
                          <m:t>2</m:t>
                        </m:r>
                      </m:sub>
                    </m:sSub>
                  </m:den>
                </m:f>
              </m:e>
            </m:d>
          </m:num>
          <m:den>
            <m:f>
              <m:fPr>
                <m:ctrlPr>
                  <w:rPr>
                    <w:rFonts w:ascii="Cambria Math" w:eastAsiaTheme="minorEastAsia" w:hAnsi="Cambria Math" w:cs="Times New Roman"/>
                    <w:i/>
                    <w:color w:val="000000" w:themeColor="text1"/>
                    <w:sz w:val="24"/>
                    <w:szCs w:val="24"/>
                    <w:lang w:val="lv-LV"/>
                  </w:rPr>
                </m:ctrlPr>
              </m:fPr>
              <m:num>
                <m:sSub>
                  <m:sSubPr>
                    <m:ctrlPr>
                      <w:rPr>
                        <w:rFonts w:ascii="Cambria Math" w:eastAsiaTheme="minorEastAsia" w:hAnsi="Cambria Math" w:cs="Times New Roman"/>
                        <w:i/>
                        <w:color w:val="000000" w:themeColor="text1"/>
                        <w:sz w:val="24"/>
                        <w:szCs w:val="24"/>
                        <w:lang w:val="lv-LV"/>
                      </w:rPr>
                    </m:ctrlPr>
                  </m:sSubPr>
                  <m:e>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D</m:t>
                        </m:r>
                      </m:e>
                    </m:acc>
                  </m:e>
                  <m:sub>
                    <m:r>
                      <w:rPr>
                        <w:rFonts w:ascii="Cambria Math" w:eastAsiaTheme="minorEastAsia" w:hAnsi="Cambria Math" w:cs="Times New Roman"/>
                        <w:color w:val="000000" w:themeColor="text1"/>
                        <w:sz w:val="24"/>
                        <w:szCs w:val="24"/>
                        <w:lang w:val="lv-LV"/>
                      </w:rPr>
                      <m:t>1</m:t>
                    </m:r>
                  </m:sub>
                </m:sSub>
              </m:num>
              <m:den>
                <m:sSub>
                  <m:sSubPr>
                    <m:ctrlPr>
                      <w:rPr>
                        <w:rFonts w:ascii="Cambria Math" w:eastAsiaTheme="minorEastAsia" w:hAnsi="Cambria Math" w:cs="Times New Roman"/>
                        <w:i/>
                        <w:color w:val="000000" w:themeColor="text1"/>
                        <w:sz w:val="24"/>
                        <w:szCs w:val="24"/>
                        <w:lang w:val="lv-LV"/>
                      </w:rPr>
                    </m:ctrlPr>
                  </m:sSubPr>
                  <m:e>
                    <m:r>
                      <w:rPr>
                        <w:rFonts w:ascii="Cambria Math" w:eastAsiaTheme="minorEastAsia" w:hAnsi="Cambria Math" w:cs="Times New Roman"/>
                        <w:color w:val="000000" w:themeColor="text1"/>
                        <w:sz w:val="24"/>
                        <w:szCs w:val="24"/>
                        <w:lang w:val="lv-LV"/>
                      </w:rPr>
                      <m:t>M</m:t>
                    </m:r>
                  </m:e>
                  <m:sub>
                    <m:r>
                      <w:rPr>
                        <w:rFonts w:ascii="Cambria Math" w:eastAsiaTheme="minorEastAsia" w:hAnsi="Cambria Math" w:cs="Times New Roman"/>
                        <w:color w:val="000000" w:themeColor="text1"/>
                        <w:sz w:val="24"/>
                        <w:szCs w:val="24"/>
                        <w:lang w:val="lv-LV"/>
                      </w:rPr>
                      <m:t>1</m:t>
                    </m:r>
                  </m:sub>
                </m:sSub>
              </m:den>
            </m:f>
            <m:r>
              <w:rPr>
                <w:rFonts w:ascii="Cambria Math" w:eastAsiaTheme="minorEastAsia" w:hAnsi="Cambria Math" w:cs="Times New Roman"/>
                <w:color w:val="000000" w:themeColor="text1"/>
                <w:sz w:val="24"/>
                <w:szCs w:val="24"/>
                <w:lang w:val="lv-LV"/>
              </w:rPr>
              <m:t>+</m:t>
            </m:r>
            <m:f>
              <m:fPr>
                <m:ctrlPr>
                  <w:rPr>
                    <w:rFonts w:ascii="Cambria Math" w:eastAsiaTheme="minorEastAsia" w:hAnsi="Cambria Math" w:cs="Times New Roman"/>
                    <w:i/>
                    <w:color w:val="000000" w:themeColor="text1"/>
                    <w:sz w:val="24"/>
                    <w:szCs w:val="24"/>
                    <w:lang w:val="lv-LV"/>
                  </w:rPr>
                </m:ctrlPr>
              </m:fPr>
              <m:num>
                <m:sSub>
                  <m:sSubPr>
                    <m:ctrlPr>
                      <w:rPr>
                        <w:rFonts w:ascii="Cambria Math" w:eastAsiaTheme="minorEastAsia" w:hAnsi="Cambria Math" w:cs="Times New Roman"/>
                        <w:i/>
                        <w:color w:val="000000" w:themeColor="text1"/>
                        <w:sz w:val="24"/>
                        <w:szCs w:val="24"/>
                        <w:lang w:val="lv-LV"/>
                      </w:rPr>
                    </m:ctrlPr>
                  </m:sSubPr>
                  <m:e>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D</m:t>
                        </m:r>
                      </m:e>
                    </m:acc>
                  </m:e>
                  <m:sub>
                    <m:r>
                      <w:rPr>
                        <w:rFonts w:ascii="Cambria Math" w:eastAsiaTheme="minorEastAsia" w:hAnsi="Cambria Math" w:cs="Times New Roman"/>
                        <w:color w:val="000000" w:themeColor="text1"/>
                        <w:sz w:val="24"/>
                        <w:szCs w:val="24"/>
                        <w:lang w:val="lv-LV"/>
                      </w:rPr>
                      <m:t>2</m:t>
                    </m:r>
                  </m:sub>
                </m:sSub>
              </m:num>
              <m:den>
                <m:sSub>
                  <m:sSubPr>
                    <m:ctrlPr>
                      <w:rPr>
                        <w:rFonts w:ascii="Cambria Math" w:eastAsiaTheme="minorEastAsia" w:hAnsi="Cambria Math" w:cs="Times New Roman"/>
                        <w:i/>
                        <w:color w:val="000000" w:themeColor="text1"/>
                        <w:sz w:val="24"/>
                        <w:szCs w:val="24"/>
                        <w:lang w:val="lv-LV"/>
                      </w:rPr>
                    </m:ctrlPr>
                  </m:sSubPr>
                  <m:e>
                    <m:r>
                      <w:rPr>
                        <w:rFonts w:ascii="Cambria Math" w:eastAsiaTheme="minorEastAsia" w:hAnsi="Cambria Math" w:cs="Times New Roman"/>
                        <w:color w:val="000000" w:themeColor="text1"/>
                        <w:sz w:val="24"/>
                        <w:szCs w:val="24"/>
                        <w:lang w:val="lv-LV"/>
                      </w:rPr>
                      <m:t>M</m:t>
                    </m:r>
                  </m:e>
                  <m:sub>
                    <m:r>
                      <w:rPr>
                        <w:rFonts w:ascii="Cambria Math" w:eastAsiaTheme="minorEastAsia" w:hAnsi="Cambria Math" w:cs="Times New Roman"/>
                        <w:color w:val="000000" w:themeColor="text1"/>
                        <w:sz w:val="24"/>
                        <w:szCs w:val="24"/>
                        <w:lang w:val="lv-LV"/>
                      </w:rPr>
                      <m:t>2</m:t>
                    </m:r>
                  </m:sub>
                </m:sSub>
              </m:den>
            </m:f>
          </m:den>
        </m:f>
        <m:r>
          <w:rPr>
            <w:rFonts w:ascii="Cambria Math" w:eastAsiaTheme="minorEastAsia" w:hAnsi="Cambria Math" w:cs="Times New Roman"/>
            <w:color w:val="000000" w:themeColor="text1"/>
            <w:sz w:val="24"/>
            <w:szCs w:val="24"/>
            <w:lang w:val="lv-LV"/>
          </w:rPr>
          <m:t>∙100%</m:t>
        </m:r>
      </m:oMath>
      <w:r w:rsidRPr="006F7F92">
        <w:rPr>
          <w:rFonts w:ascii="Times New Roman" w:eastAsiaTheme="minorEastAsia" w:hAnsi="Times New Roman" w:cs="Times New Roman"/>
          <w:color w:val="000000" w:themeColor="text1"/>
          <w:sz w:val="24"/>
          <w:szCs w:val="24"/>
          <w:lang w:val="lv-LV"/>
        </w:rPr>
        <w:t>, kur</w:t>
      </w:r>
    </w:p>
    <w:p w14:paraId="3998F00B" w14:textId="77777777" w:rsidR="006F7F92" w:rsidRPr="006F7F92" w:rsidRDefault="00000000"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m:oMath>
        <m:sSub>
          <m:sSubPr>
            <m:ctrlPr>
              <w:rPr>
                <w:rFonts w:ascii="Cambria Math" w:eastAsiaTheme="minorEastAsia" w:hAnsi="Cambria Math" w:cs="Times New Roman"/>
                <w:i/>
                <w:color w:val="000000" w:themeColor="text1"/>
                <w:sz w:val="24"/>
                <w:szCs w:val="24"/>
                <w:lang w:val="lv-LV"/>
              </w:rPr>
            </m:ctrlPr>
          </m:sSubPr>
          <m:e>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D</m:t>
                </m:r>
              </m:e>
            </m:acc>
          </m:e>
          <m:sub>
            <m:r>
              <w:rPr>
                <w:rFonts w:ascii="Cambria Math" w:eastAsiaTheme="minorEastAsia" w:hAnsi="Cambria Math" w:cs="Times New Roman"/>
                <w:color w:val="000000" w:themeColor="text1"/>
                <w:sz w:val="24"/>
                <w:szCs w:val="24"/>
                <w:lang w:val="lv-LV"/>
              </w:rPr>
              <m:t>1</m:t>
            </m:r>
          </m:sub>
        </m:sSub>
      </m:oMath>
      <w:r w:rsidR="006F7F92" w:rsidRPr="006F7F92">
        <w:rPr>
          <w:rFonts w:ascii="Times New Roman" w:eastAsiaTheme="minorEastAsia" w:hAnsi="Times New Roman" w:cs="Times New Roman"/>
          <w:color w:val="000000" w:themeColor="text1"/>
          <w:sz w:val="24"/>
          <w:szCs w:val="24"/>
          <w:lang w:val="lv-LV"/>
        </w:rPr>
        <w:t xml:space="preserve"> un </w:t>
      </w:r>
      <m:oMath>
        <m:sSub>
          <m:sSubPr>
            <m:ctrlPr>
              <w:rPr>
                <w:rFonts w:ascii="Cambria Math" w:eastAsiaTheme="minorEastAsia" w:hAnsi="Cambria Math" w:cs="Times New Roman"/>
                <w:i/>
                <w:color w:val="000000" w:themeColor="text1"/>
                <w:sz w:val="24"/>
                <w:szCs w:val="24"/>
                <w:lang w:val="lv-LV"/>
              </w:rPr>
            </m:ctrlPr>
          </m:sSubPr>
          <m:e>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D</m:t>
                </m:r>
              </m:e>
            </m:acc>
          </m:e>
          <m:sub>
            <m:r>
              <w:rPr>
                <w:rFonts w:ascii="Cambria Math" w:eastAsiaTheme="minorEastAsia" w:hAnsi="Cambria Math" w:cs="Times New Roman"/>
                <w:color w:val="000000" w:themeColor="text1"/>
                <w:sz w:val="24"/>
                <w:szCs w:val="24"/>
                <w:lang w:val="lv-LV"/>
              </w:rPr>
              <m:t>2</m:t>
            </m:r>
          </m:sub>
        </m:sSub>
      </m:oMath>
      <w:r w:rsidR="006F7F92" w:rsidRPr="006F7F92">
        <w:rPr>
          <w:rFonts w:ascii="Times New Roman" w:eastAsiaTheme="minorEastAsia" w:hAnsi="Times New Roman" w:cs="Times New Roman"/>
          <w:color w:val="000000" w:themeColor="text1"/>
          <w:sz w:val="24"/>
          <w:szCs w:val="24"/>
          <w:lang w:val="lv-LV"/>
        </w:rPr>
        <w:t> − vidējās vērtības izmērītajai dozai;</w:t>
      </w:r>
    </w:p>
    <w:p w14:paraId="3B3DAB0A"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i/>
          <w:iCs/>
          <w:color w:val="000000" w:themeColor="text1"/>
          <w:sz w:val="24"/>
          <w:szCs w:val="24"/>
          <w:lang w:val="lv-LV"/>
        </w:rPr>
        <w:t>M</w:t>
      </w:r>
      <w:r w:rsidRPr="006F7F92">
        <w:rPr>
          <w:rFonts w:ascii="Times New Roman" w:eastAsiaTheme="minorEastAsia" w:hAnsi="Times New Roman" w:cs="Times New Roman"/>
          <w:i/>
          <w:iCs/>
          <w:color w:val="000000" w:themeColor="text1"/>
          <w:sz w:val="24"/>
          <w:szCs w:val="24"/>
          <w:bdr w:val="none" w:sz="0" w:space="0" w:color="auto" w:frame="1"/>
          <w:vertAlign w:val="subscript"/>
          <w:lang w:val="lv-LV"/>
        </w:rPr>
        <w:t>1</w:t>
      </w:r>
      <w:r w:rsidRPr="006F7F92">
        <w:rPr>
          <w:rFonts w:ascii="Times New Roman" w:eastAsiaTheme="minorEastAsia" w:hAnsi="Times New Roman" w:cs="Times New Roman"/>
          <w:color w:val="000000" w:themeColor="text1"/>
          <w:sz w:val="24"/>
          <w:szCs w:val="24"/>
          <w:lang w:val="lv-LV"/>
        </w:rPr>
        <w:t> un </w:t>
      </w:r>
      <w:r w:rsidRPr="006F7F92">
        <w:rPr>
          <w:rFonts w:ascii="Times New Roman" w:eastAsiaTheme="minorEastAsia" w:hAnsi="Times New Roman" w:cs="Times New Roman"/>
          <w:i/>
          <w:iCs/>
          <w:color w:val="000000" w:themeColor="text1"/>
          <w:sz w:val="24"/>
          <w:szCs w:val="24"/>
          <w:lang w:val="lv-LV"/>
        </w:rPr>
        <w:t>M</w:t>
      </w:r>
      <w:r w:rsidRPr="006F7F92">
        <w:rPr>
          <w:rFonts w:ascii="Times New Roman" w:eastAsiaTheme="minorEastAsia" w:hAnsi="Times New Roman" w:cs="Times New Roman"/>
          <w:i/>
          <w:iCs/>
          <w:color w:val="000000" w:themeColor="text1"/>
          <w:sz w:val="24"/>
          <w:szCs w:val="24"/>
          <w:bdr w:val="none" w:sz="0" w:space="0" w:color="auto" w:frame="1"/>
          <w:vertAlign w:val="subscript"/>
          <w:lang w:val="lv-LV"/>
        </w:rPr>
        <w:t>2</w:t>
      </w:r>
      <w:r w:rsidRPr="006F7F92">
        <w:rPr>
          <w:rFonts w:ascii="Times New Roman" w:eastAsiaTheme="minorEastAsia" w:hAnsi="Times New Roman" w:cs="Times New Roman"/>
          <w:color w:val="000000" w:themeColor="text1"/>
          <w:sz w:val="24"/>
          <w:szCs w:val="24"/>
          <w:lang w:val="lv-LV"/>
        </w:rPr>
        <w:t> − uzrādītās monitoru vienību vērtības.</w:t>
      </w:r>
    </w:p>
    <w:p w14:paraId="47D77EB1" w14:textId="77777777" w:rsidR="006F7F92" w:rsidRPr="006F7F92" w:rsidRDefault="006F7F92" w:rsidP="006F7F92">
      <w:pPr>
        <w:shd w:val="clear" w:color="auto" w:fill="FFFFFF"/>
        <w:spacing w:after="0" w:line="240" w:lineRule="auto"/>
        <w:ind w:firstLine="284"/>
        <w:rPr>
          <w:rFonts w:ascii="Times New Roman" w:eastAsia="Times New Roman" w:hAnsi="Times New Roman" w:cs="Times New Roman"/>
          <w:color w:val="000000" w:themeColor="text1"/>
          <w:sz w:val="24"/>
          <w:szCs w:val="24"/>
          <w:lang w:val="lv-LV" w:eastAsia="lv-LV"/>
        </w:rPr>
      </w:pPr>
      <w:r w:rsidRPr="006F7F92">
        <w:rPr>
          <w:rFonts w:ascii="Times New Roman" w:eastAsiaTheme="minorEastAsia" w:hAnsi="Times New Roman" w:cs="Times New Roman"/>
          <w:color w:val="000000" w:themeColor="text1"/>
          <w:sz w:val="24"/>
          <w:szCs w:val="24"/>
          <w:vertAlign w:val="superscript"/>
          <w:lang w:val="lv-LV"/>
        </w:rPr>
        <w:t xml:space="preserve">15 </w:t>
      </w:r>
      <w:r w:rsidRPr="006F7F92">
        <w:rPr>
          <w:rFonts w:ascii="Times New Roman" w:eastAsia="Times New Roman" w:hAnsi="Times New Roman" w:cs="Times New Roman"/>
          <w:color w:val="000000" w:themeColor="text1"/>
          <w:sz w:val="24"/>
          <w:szCs w:val="24"/>
          <w:lang w:val="lv-LV" w:eastAsia="lv-LV"/>
        </w:rPr>
        <w:t>MU – monitorvienības.</w:t>
      </w:r>
    </w:p>
    <w:p w14:paraId="312420E5"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vertAlign w:val="superscript"/>
          <w:lang w:val="lv-LV"/>
        </w:rPr>
        <w:t>16</w:t>
      </w:r>
      <w:r w:rsidRPr="006F7F92">
        <w:rPr>
          <w:rFonts w:ascii="Times New Roman" w:eastAsiaTheme="minorEastAsia" w:hAnsi="Times New Roman" w:cs="Times New Roman"/>
          <w:color w:val="000000" w:themeColor="text1"/>
          <w:sz w:val="24"/>
          <w:szCs w:val="24"/>
          <w:lang w:val="lv-LV"/>
        </w:rPr>
        <w:t> Homogenitāte:</w:t>
      </w:r>
    </w:p>
    <w:p w14:paraId="520ECDCD" w14:textId="77777777" w:rsidR="006F7F92" w:rsidRPr="006F7F92" w:rsidRDefault="006F7F92" w:rsidP="00061025">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lastRenderedPageBreak/>
        <w:t>Fotonu un elektronu starojuma lauku homogenitāte tiek vērtēta, analizējot starojuma kūļa profilus pa lauka centrālajām asīm.</w:t>
      </w:r>
    </w:p>
    <w:p w14:paraId="1CFA1ECC"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1. Fotoni</w:t>
      </w:r>
    </w:p>
    <w:p w14:paraId="427C2C1C"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Starojuma lauka homogenitātes novērtēšanai izmanto procentuālās dozas aprēķina formulas:</w:t>
      </w:r>
    </w:p>
    <w:p w14:paraId="30B50A43" w14:textId="77777777" w:rsidR="006F7F92" w:rsidRPr="006F7F92" w:rsidRDefault="006F7F92" w:rsidP="006F7F92">
      <w:pPr>
        <w:shd w:val="clear" w:color="auto" w:fill="FFFFFF"/>
        <w:spacing w:after="0" w:line="240" w:lineRule="auto"/>
        <w:ind w:firstLine="300"/>
        <w:jc w:val="center"/>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position w:val="-24"/>
          <w:sz w:val="24"/>
          <w:szCs w:val="24"/>
          <w:lang w:val="lv-LV"/>
        </w:rPr>
        <w:object w:dxaOrig="1800" w:dyaOrig="560" w14:anchorId="79CE98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5pt;height:30pt" o:ole="">
            <v:imagedata r:id="rId11" o:title=""/>
          </v:shape>
          <o:OLEObject Type="Embed" ProgID="Equation.3" ShapeID="_x0000_i1025" DrawAspect="Content" ObjectID="_1733844963" r:id="rId12"/>
        </w:object>
      </w:r>
      <w:r w:rsidRPr="006F7F92">
        <w:rPr>
          <w:rFonts w:ascii="Times New Roman" w:eastAsiaTheme="minorEastAsia" w:hAnsi="Times New Roman" w:cs="Times New Roman"/>
          <w:color w:val="000000" w:themeColor="text1"/>
          <w:sz w:val="24"/>
          <w:szCs w:val="24"/>
          <w:lang w:val="lv-LV"/>
        </w:rPr>
        <w:t>, kur</w:t>
      </w:r>
    </w:p>
    <w:p w14:paraId="2C5768E2" w14:textId="77777777" w:rsidR="006F7F92" w:rsidRPr="006F7F92" w:rsidRDefault="006F7F92" w:rsidP="00061025">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Dmax – maksimālā procentuālā doza profilā homogēna staru lauka robežās;</w:t>
      </w:r>
    </w:p>
    <w:p w14:paraId="305F76F3" w14:textId="77777777" w:rsidR="006F7F92" w:rsidRPr="006F7F92" w:rsidRDefault="006F7F92" w:rsidP="00061025">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 xml:space="preserve">Dmin – minimālā procentuālā doza profilā homogēna staru lauka robežās. </w:t>
      </w:r>
    </w:p>
    <w:p w14:paraId="596321BE" w14:textId="77777777" w:rsidR="006F7F92" w:rsidRPr="006F7F92" w:rsidRDefault="006F7F92" w:rsidP="00061025">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Homogēna staru lauka robežas fotonu starojuma laukiem aprēķina pēc formulas, atņemot papildus robežas no katras lauka ass:</w:t>
      </w:r>
    </w:p>
    <w:p w14:paraId="4B124B37" w14:textId="77777777" w:rsidR="006F7F92" w:rsidRPr="006F7F92" w:rsidRDefault="006F7F92" w:rsidP="00893175">
      <w:pPr>
        <w:shd w:val="clear" w:color="auto" w:fill="FFFFFF"/>
        <w:spacing w:after="0" w:line="240" w:lineRule="auto"/>
        <w:ind w:firstLine="300"/>
        <w:jc w:val="center"/>
        <w:rPr>
          <w:rFonts w:ascii="Times New Roman" w:eastAsiaTheme="minorEastAsia" w:hAnsi="Times New Roman" w:cs="Times New Roman"/>
          <w:color w:val="000000" w:themeColor="text1"/>
          <w:sz w:val="24"/>
          <w:szCs w:val="24"/>
          <w:vertAlign w:val="subscript"/>
          <w:lang w:val="lv-LV"/>
        </w:rPr>
      </w:pPr>
      <w:r w:rsidRPr="006F7F92">
        <w:rPr>
          <w:rFonts w:ascii="Times New Roman" w:eastAsiaTheme="minorEastAsia" w:hAnsi="Times New Roman" w:cs="Times New Roman"/>
          <w:color w:val="000000" w:themeColor="text1"/>
          <w:sz w:val="24"/>
          <w:szCs w:val="24"/>
          <w:lang w:val="lv-LV"/>
        </w:rPr>
        <w:t>Homogēna staru lauka robežas=nominālais starojuma lauks – 2xd</w:t>
      </w:r>
      <w:r w:rsidRPr="006F7F92">
        <w:rPr>
          <w:rFonts w:ascii="Times New Roman" w:eastAsiaTheme="minorEastAsia" w:hAnsi="Times New Roman" w:cs="Times New Roman"/>
          <w:color w:val="000000" w:themeColor="text1"/>
          <w:sz w:val="24"/>
          <w:szCs w:val="24"/>
          <w:vertAlign w:val="subscript"/>
          <w:lang w:val="lv-LV"/>
        </w:rPr>
        <w:t>m</w:t>
      </w:r>
    </w:p>
    <w:p w14:paraId="17DC6AFA"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Parametra d</w:t>
      </w:r>
      <w:r w:rsidRPr="006F7F92">
        <w:rPr>
          <w:rFonts w:ascii="Times New Roman" w:eastAsiaTheme="minorEastAsia" w:hAnsi="Times New Roman" w:cs="Times New Roman"/>
          <w:color w:val="000000" w:themeColor="text1"/>
          <w:sz w:val="24"/>
          <w:szCs w:val="24"/>
          <w:vertAlign w:val="subscript"/>
          <w:lang w:val="lv-LV"/>
        </w:rPr>
        <w:t>m</w:t>
      </w:r>
      <w:r w:rsidRPr="006F7F92">
        <w:rPr>
          <w:rFonts w:ascii="Times New Roman" w:eastAsiaTheme="minorEastAsia" w:hAnsi="Times New Roman" w:cs="Times New Roman"/>
          <w:color w:val="000000" w:themeColor="text1"/>
          <w:sz w:val="24"/>
          <w:szCs w:val="24"/>
          <w:lang w:val="lv-LV"/>
        </w:rPr>
        <w:t xml:space="preserve"> noteikšana:</w:t>
      </w:r>
    </w:p>
    <w:tbl>
      <w:tblPr>
        <w:tblStyle w:val="TableGrid"/>
        <w:tblW w:w="0" w:type="auto"/>
        <w:jc w:val="center"/>
        <w:tblLook w:val="04A0" w:firstRow="1" w:lastRow="0" w:firstColumn="1" w:lastColumn="0" w:noHBand="0" w:noVBand="1"/>
      </w:tblPr>
      <w:tblGrid>
        <w:gridCol w:w="3823"/>
        <w:gridCol w:w="2561"/>
      </w:tblGrid>
      <w:tr w:rsidR="006F7F92" w:rsidRPr="006F7F92" w14:paraId="4F954465" w14:textId="77777777" w:rsidTr="006F7F92">
        <w:trPr>
          <w:jc w:val="center"/>
        </w:trPr>
        <w:tc>
          <w:tcPr>
            <w:tcW w:w="3823" w:type="dxa"/>
          </w:tcPr>
          <w:p w14:paraId="7E00C52B" w14:textId="77777777" w:rsidR="006F7F92" w:rsidRPr="006F7F92" w:rsidRDefault="006F7F92">
            <w:pPr>
              <w:shd w:val="clear" w:color="auto" w:fill="FFFFFF"/>
              <w:ind w:left="150" w:firstLine="15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br w:type="page"/>
              <w:t>Nominālā starojuma lauka izmērs</w:t>
            </w:r>
          </w:p>
        </w:tc>
        <w:tc>
          <w:tcPr>
            <w:tcW w:w="2561" w:type="dxa"/>
          </w:tcPr>
          <w:p w14:paraId="7E990657" w14:textId="77777777" w:rsidR="006F7F92" w:rsidRPr="006F7F92" w:rsidRDefault="006F7F92">
            <w:pPr>
              <w:shd w:val="clear" w:color="auto" w:fill="FFFFFF"/>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d</w:t>
            </w:r>
            <w:r w:rsidRPr="006F7F92">
              <w:rPr>
                <w:rFonts w:ascii="Times New Roman" w:eastAsiaTheme="minorEastAsia" w:hAnsi="Times New Roman" w:cs="Times New Roman"/>
                <w:color w:val="000000" w:themeColor="text1"/>
                <w:sz w:val="24"/>
                <w:szCs w:val="24"/>
                <w:vertAlign w:val="subscript"/>
                <w:lang w:val="lv-LV"/>
              </w:rPr>
              <w:t>m</w:t>
            </w:r>
          </w:p>
        </w:tc>
      </w:tr>
      <w:tr w:rsidR="006F7F92" w:rsidRPr="006F7F92" w14:paraId="43A91699" w14:textId="77777777" w:rsidTr="006F7F92">
        <w:trPr>
          <w:jc w:val="center"/>
        </w:trPr>
        <w:tc>
          <w:tcPr>
            <w:tcW w:w="3823" w:type="dxa"/>
          </w:tcPr>
          <w:p w14:paraId="2C6DBC39" w14:textId="77777777" w:rsidR="006F7F92" w:rsidRPr="006F7F92" w:rsidRDefault="006F7F92">
            <w:pPr>
              <w:shd w:val="clear" w:color="auto" w:fill="FFFFFF"/>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5 cm &lt; starojuma lauks ≤ 10 cm</w:t>
            </w:r>
          </w:p>
        </w:tc>
        <w:tc>
          <w:tcPr>
            <w:tcW w:w="2561" w:type="dxa"/>
          </w:tcPr>
          <w:p w14:paraId="08DA8EE8" w14:textId="77777777" w:rsidR="006F7F92" w:rsidRPr="006F7F92" w:rsidRDefault="006F7F92">
            <w:pPr>
              <w:shd w:val="clear" w:color="auto" w:fill="FFFFFF"/>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1 cm</w:t>
            </w:r>
          </w:p>
        </w:tc>
      </w:tr>
      <w:tr w:rsidR="006F7F92" w:rsidRPr="006F7F92" w14:paraId="2F4D0851" w14:textId="77777777" w:rsidTr="006F7F92">
        <w:trPr>
          <w:jc w:val="center"/>
        </w:trPr>
        <w:tc>
          <w:tcPr>
            <w:tcW w:w="3823" w:type="dxa"/>
          </w:tcPr>
          <w:p w14:paraId="48D4CDE3" w14:textId="77777777" w:rsidR="006F7F92" w:rsidRPr="006F7F92" w:rsidRDefault="006F7F92">
            <w:pPr>
              <w:shd w:val="clear" w:color="auto" w:fill="FFFFFF"/>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10 cm &lt; starojuma lauks ≤ 30 cm</w:t>
            </w:r>
          </w:p>
        </w:tc>
        <w:tc>
          <w:tcPr>
            <w:tcW w:w="2561" w:type="dxa"/>
          </w:tcPr>
          <w:p w14:paraId="26EB634B" w14:textId="77777777" w:rsidR="006F7F92" w:rsidRPr="006F7F92" w:rsidRDefault="006F7F92">
            <w:pPr>
              <w:shd w:val="clear" w:color="auto" w:fill="FFFFFF"/>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0.1·Starojuma lauks</w:t>
            </w:r>
          </w:p>
        </w:tc>
      </w:tr>
      <w:tr w:rsidR="006F7F92" w:rsidRPr="006F7F92" w14:paraId="1BDD926B" w14:textId="77777777" w:rsidTr="006F7F92">
        <w:trPr>
          <w:jc w:val="center"/>
        </w:trPr>
        <w:tc>
          <w:tcPr>
            <w:tcW w:w="3823" w:type="dxa"/>
          </w:tcPr>
          <w:p w14:paraId="3944DD9F" w14:textId="77777777" w:rsidR="006F7F92" w:rsidRPr="006F7F92" w:rsidRDefault="006F7F92">
            <w:pPr>
              <w:shd w:val="clear" w:color="auto" w:fill="FFFFFF"/>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30 cm &lt; starojuma lauks</w:t>
            </w:r>
          </w:p>
        </w:tc>
        <w:tc>
          <w:tcPr>
            <w:tcW w:w="2561" w:type="dxa"/>
          </w:tcPr>
          <w:p w14:paraId="21F70092" w14:textId="77777777" w:rsidR="006F7F92" w:rsidRPr="006F7F92" w:rsidRDefault="006F7F92">
            <w:pPr>
              <w:shd w:val="clear" w:color="auto" w:fill="FFFFFF"/>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3 cm</w:t>
            </w:r>
          </w:p>
        </w:tc>
      </w:tr>
    </w:tbl>
    <w:p w14:paraId="1E46E140"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2. Elektroni</w:t>
      </w:r>
    </w:p>
    <w:p w14:paraId="203C0794"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Homogenitāti nosaka tāpat kā pie fotonu staru laukiem, kā arī homogēna lauka robežas nosaka tāpat kā pie fotonu staru laukiem.</w:t>
      </w:r>
    </w:p>
    <w:p w14:paraId="39FB7C80"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vertAlign w:val="superscript"/>
          <w:lang w:val="lv-LV"/>
        </w:rPr>
        <w:t>17</w:t>
      </w:r>
      <w:r w:rsidRPr="006F7F92">
        <w:rPr>
          <w:rFonts w:ascii="Times New Roman" w:eastAsiaTheme="minorEastAsia" w:hAnsi="Times New Roman" w:cs="Times New Roman"/>
          <w:color w:val="000000" w:themeColor="text1"/>
          <w:sz w:val="24"/>
          <w:szCs w:val="24"/>
          <w:lang w:val="lv-LV"/>
        </w:rPr>
        <w:t> Staru kūļa simetrija:</w:t>
      </w:r>
    </w:p>
    <w:p w14:paraId="7FE41C21"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Fotonu un elektronu starojuma lauku simetrija tiek vērtēta, analizējot starojuma kūļa profilus pa lauka centrālajām asīm.</w:t>
      </w:r>
    </w:p>
    <w:p w14:paraId="6D1811D3"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1. Fotoni</w:t>
      </w:r>
    </w:p>
    <w:p w14:paraId="4F70C4F6" w14:textId="77777777" w:rsidR="006F7F92" w:rsidRPr="006F7F92" w:rsidRDefault="006F7F92" w:rsidP="006F7F92">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Simetrija tiek definēta, kā profila maksimālā procentuālo dozu attiecība homogēna staru lauka robežās:</w:t>
      </w:r>
    </w:p>
    <w:p w14:paraId="3440EE34" w14:textId="77777777" w:rsidR="006F7F92" w:rsidRPr="006F7F92" w:rsidRDefault="006F7F92" w:rsidP="006F7F92">
      <w:pPr>
        <w:shd w:val="clear" w:color="auto" w:fill="FFFFFF"/>
        <w:spacing w:after="0" w:line="240" w:lineRule="auto"/>
        <w:ind w:firstLine="300"/>
        <w:jc w:val="center"/>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position w:val="-26"/>
          <w:sz w:val="24"/>
          <w:szCs w:val="24"/>
          <w:lang w:val="lv-LV"/>
        </w:rPr>
        <w:object w:dxaOrig="2400" w:dyaOrig="600" w14:anchorId="05B41D88">
          <v:shape id="_x0000_i1026" type="#_x0000_t75" style="width:123pt;height:30pt" o:ole="">
            <v:imagedata r:id="rId13" o:title=""/>
          </v:shape>
          <o:OLEObject Type="Embed" ProgID="Equation.3" ShapeID="_x0000_i1026" DrawAspect="Content" ObjectID="_1733844964" r:id="rId14"/>
        </w:object>
      </w:r>
      <w:r w:rsidRPr="006F7F92">
        <w:rPr>
          <w:rFonts w:ascii="Times New Roman" w:eastAsiaTheme="minorEastAsia" w:hAnsi="Times New Roman" w:cs="Times New Roman"/>
          <w:color w:val="000000" w:themeColor="text1"/>
          <w:sz w:val="24"/>
          <w:szCs w:val="24"/>
          <w:lang w:val="lv-LV"/>
        </w:rPr>
        <w:t xml:space="preserve">, kur </w:t>
      </w:r>
    </w:p>
    <w:p w14:paraId="39FF1CC1"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D(x) – procentuālā doza attālumā x no profila centrālās ass;</w:t>
      </w:r>
    </w:p>
    <w:p w14:paraId="0AFEE61E"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x un –x ir punkti uz centrālās ass homogēna staru lauka robežās.</w:t>
      </w:r>
    </w:p>
    <w:p w14:paraId="6FCEC3BE"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2. Elektroni</w:t>
      </w:r>
    </w:p>
    <w:p w14:paraId="6A384EBA" w14:textId="77777777" w:rsidR="006F7F92" w:rsidRPr="006F7F92" w:rsidRDefault="006F7F92" w:rsidP="006F7F92">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6F7F92">
        <w:rPr>
          <w:rFonts w:ascii="Times New Roman" w:eastAsiaTheme="minorEastAsia" w:hAnsi="Times New Roman" w:cs="Times New Roman"/>
          <w:color w:val="000000" w:themeColor="text1"/>
          <w:sz w:val="24"/>
          <w:szCs w:val="24"/>
          <w:lang w:val="lv-LV"/>
        </w:rPr>
        <w:t>Nosaka tāpat kā pie fotonu staru laukiem, kā arī homogēna lauka robežas nosaka tāpat kā pie fotonu staru laukiem.</w:t>
      </w:r>
    </w:p>
    <w:p w14:paraId="0D311568" w14:textId="77777777" w:rsidR="006F7F92" w:rsidRPr="006F7F92" w:rsidRDefault="006F7F92" w:rsidP="006F7F92">
      <w:pPr>
        <w:shd w:val="clear" w:color="auto" w:fill="FFFFFF"/>
        <w:spacing w:after="0" w:line="240" w:lineRule="auto"/>
        <w:ind w:firstLine="284"/>
        <w:jc w:val="both"/>
        <w:rPr>
          <w:rFonts w:ascii="Times New Roman" w:eastAsia="Times New Roman" w:hAnsi="Times New Roman" w:cs="Times New Roman"/>
          <w:color w:val="000000" w:themeColor="text1"/>
          <w:sz w:val="24"/>
          <w:szCs w:val="24"/>
          <w:lang w:val="lv-LV" w:eastAsia="lv-LV"/>
        </w:rPr>
      </w:pPr>
      <w:r w:rsidRPr="006F7F92">
        <w:rPr>
          <w:rFonts w:ascii="Times New Roman" w:eastAsia="Times New Roman" w:hAnsi="Times New Roman" w:cs="Times New Roman"/>
          <w:color w:val="000000" w:themeColor="text1"/>
          <w:sz w:val="24"/>
          <w:szCs w:val="24"/>
          <w:vertAlign w:val="superscript"/>
          <w:lang w:val="lv-LV" w:eastAsia="lv-LV"/>
        </w:rPr>
        <w:t xml:space="preserve">18 </w:t>
      </w:r>
      <w:r w:rsidRPr="006F7F92">
        <w:rPr>
          <w:rFonts w:ascii="Times New Roman" w:eastAsia="Times New Roman" w:hAnsi="Times New Roman" w:cs="Times New Roman"/>
          <w:color w:val="000000" w:themeColor="text1"/>
          <w:sz w:val="24"/>
          <w:szCs w:val="24"/>
          <w:lang w:val="lv-LV" w:eastAsia="lv-LV"/>
        </w:rPr>
        <w:t>3DCRT – 3D konvencionālā staru terapija</w:t>
      </w:r>
    </w:p>
    <w:p w14:paraId="2F0EF679" w14:textId="77777777" w:rsidR="006F7F92" w:rsidRPr="006F7F92" w:rsidRDefault="006F7F92" w:rsidP="006F7F92">
      <w:pPr>
        <w:shd w:val="clear" w:color="auto" w:fill="FFFFFF"/>
        <w:spacing w:after="0" w:line="240" w:lineRule="auto"/>
        <w:ind w:firstLine="284"/>
        <w:jc w:val="both"/>
        <w:rPr>
          <w:rFonts w:ascii="Times New Roman" w:eastAsia="Times New Roman" w:hAnsi="Times New Roman" w:cs="Times New Roman"/>
          <w:color w:val="000000" w:themeColor="text1"/>
          <w:sz w:val="24"/>
          <w:szCs w:val="24"/>
          <w:lang w:val="lv-LV" w:eastAsia="lv-LV"/>
        </w:rPr>
      </w:pPr>
      <w:r w:rsidRPr="006F7F92">
        <w:rPr>
          <w:rFonts w:ascii="Times New Roman" w:eastAsia="Times New Roman" w:hAnsi="Times New Roman" w:cs="Times New Roman"/>
          <w:color w:val="000000" w:themeColor="text1"/>
          <w:sz w:val="24"/>
          <w:szCs w:val="24"/>
          <w:vertAlign w:val="superscript"/>
          <w:lang w:val="lv-LV" w:eastAsia="lv-LV"/>
        </w:rPr>
        <w:t xml:space="preserve">19 </w:t>
      </w:r>
      <w:r w:rsidRPr="006F7F92">
        <w:rPr>
          <w:rFonts w:ascii="Times New Roman" w:eastAsia="Times New Roman" w:hAnsi="Times New Roman" w:cs="Times New Roman"/>
          <w:color w:val="000000" w:themeColor="text1"/>
          <w:sz w:val="24"/>
          <w:szCs w:val="24"/>
          <w:lang w:val="lv-LV" w:eastAsia="lv-LV"/>
        </w:rPr>
        <w:t>IMRT – intensitātes modulētas staru terapija</w:t>
      </w:r>
    </w:p>
    <w:p w14:paraId="6C124291" w14:textId="77777777" w:rsidR="006F7F92" w:rsidRPr="006F7F92" w:rsidRDefault="006F7F92" w:rsidP="006F7F92">
      <w:pPr>
        <w:shd w:val="clear" w:color="auto" w:fill="FFFFFF"/>
        <w:spacing w:after="0" w:line="240" w:lineRule="auto"/>
        <w:ind w:firstLine="284"/>
        <w:jc w:val="both"/>
        <w:rPr>
          <w:rFonts w:ascii="Times New Roman" w:eastAsia="Times New Roman" w:hAnsi="Times New Roman" w:cs="Times New Roman"/>
          <w:color w:val="000000" w:themeColor="text1"/>
          <w:sz w:val="24"/>
          <w:szCs w:val="24"/>
          <w:lang w:val="lv-LV" w:eastAsia="lv-LV"/>
        </w:rPr>
      </w:pPr>
      <w:r w:rsidRPr="006F7F92">
        <w:rPr>
          <w:rFonts w:ascii="Times New Roman" w:eastAsia="Times New Roman" w:hAnsi="Times New Roman" w:cs="Times New Roman"/>
          <w:color w:val="000000" w:themeColor="text1"/>
          <w:sz w:val="24"/>
          <w:szCs w:val="24"/>
          <w:vertAlign w:val="superscript"/>
          <w:lang w:val="lv-LV" w:eastAsia="lv-LV"/>
        </w:rPr>
        <w:t xml:space="preserve">20 </w:t>
      </w:r>
      <w:r w:rsidRPr="006F7F92">
        <w:rPr>
          <w:rFonts w:ascii="Times New Roman" w:eastAsia="Times New Roman" w:hAnsi="Times New Roman" w:cs="Times New Roman"/>
          <w:color w:val="000000" w:themeColor="text1"/>
          <w:sz w:val="24"/>
          <w:szCs w:val="24"/>
          <w:lang w:val="lv-LV" w:eastAsia="lv-LV"/>
        </w:rPr>
        <w:t>VMAT – tilpuma modulēta arku staru terapija</w:t>
      </w:r>
    </w:p>
    <w:p w14:paraId="1390A0E0" w14:textId="77777777" w:rsidR="006F7F92" w:rsidRPr="006F7F92" w:rsidRDefault="006F7F92" w:rsidP="006F7F92">
      <w:pPr>
        <w:shd w:val="clear" w:color="auto" w:fill="FFFFFF"/>
        <w:spacing w:after="0" w:line="240" w:lineRule="auto"/>
        <w:ind w:firstLine="284"/>
        <w:jc w:val="both"/>
        <w:rPr>
          <w:rFonts w:ascii="Times New Roman" w:eastAsia="Times New Roman" w:hAnsi="Times New Roman" w:cs="Times New Roman"/>
          <w:color w:val="000000" w:themeColor="text1"/>
          <w:sz w:val="24"/>
          <w:szCs w:val="24"/>
          <w:lang w:val="lv-LV" w:eastAsia="lv-LV"/>
        </w:rPr>
      </w:pPr>
      <w:r w:rsidRPr="006F7F92">
        <w:rPr>
          <w:rFonts w:ascii="Times New Roman" w:eastAsia="Times New Roman" w:hAnsi="Times New Roman" w:cs="Times New Roman"/>
          <w:color w:val="000000" w:themeColor="text1"/>
          <w:sz w:val="24"/>
          <w:szCs w:val="24"/>
          <w:vertAlign w:val="superscript"/>
          <w:lang w:val="lv-LV" w:eastAsia="lv-LV"/>
        </w:rPr>
        <w:lastRenderedPageBreak/>
        <w:t xml:space="preserve">21 </w:t>
      </w:r>
      <w:r w:rsidRPr="006F7F92">
        <w:rPr>
          <w:rFonts w:ascii="Times New Roman" w:eastAsia="Times New Roman" w:hAnsi="Times New Roman" w:cs="Times New Roman"/>
          <w:color w:val="000000" w:themeColor="text1"/>
          <w:sz w:val="24"/>
          <w:szCs w:val="24"/>
          <w:lang w:val="lv-LV" w:eastAsia="lv-LV"/>
        </w:rPr>
        <w:t>FFF – bez izlīdzinošā filtra</w:t>
      </w:r>
    </w:p>
    <w:p w14:paraId="2E786FF1" w14:textId="77777777" w:rsidR="006F7F92" w:rsidRPr="006F7F92" w:rsidRDefault="006F7F92" w:rsidP="006F7F92">
      <w:pPr>
        <w:framePr w:hSpace="180" w:wrap="around" w:vAnchor="text" w:hAnchor="text" w:y="1"/>
        <w:shd w:val="clear" w:color="auto" w:fill="FFFFFF"/>
        <w:spacing w:after="0" w:line="240" w:lineRule="auto"/>
        <w:ind w:firstLine="300"/>
        <w:suppressOverlap/>
        <w:jc w:val="both"/>
        <w:rPr>
          <w:rFonts w:ascii="Times New Roman" w:eastAsia="Times New Roman" w:hAnsi="Times New Roman" w:cs="Times New Roman"/>
          <w:color w:val="000000" w:themeColor="text1"/>
          <w:sz w:val="24"/>
          <w:szCs w:val="24"/>
          <w:lang w:val="lv-LV" w:eastAsia="lv-LV"/>
        </w:rPr>
      </w:pPr>
      <w:r w:rsidRPr="006F7F92">
        <w:rPr>
          <w:rFonts w:ascii="Times New Roman" w:eastAsiaTheme="minorEastAsia" w:hAnsi="Times New Roman" w:cs="Times New Roman"/>
          <w:color w:val="000000" w:themeColor="text1"/>
          <w:sz w:val="24"/>
          <w:szCs w:val="24"/>
          <w:vertAlign w:val="superscript"/>
          <w:lang w:val="lv-LV"/>
        </w:rPr>
        <w:t xml:space="preserve">22 </w:t>
      </w:r>
      <w:r w:rsidRPr="006F7F92">
        <w:rPr>
          <w:rFonts w:ascii="Times New Roman" w:eastAsia="Times New Roman" w:hAnsi="Times New Roman" w:cs="Times New Roman"/>
          <w:color w:val="000000" w:themeColor="text1"/>
          <w:sz w:val="24"/>
          <w:szCs w:val="24"/>
          <w:lang w:val="lv-LV" w:eastAsia="lv-LV"/>
        </w:rPr>
        <w:t>Fotonu starojuma kvalitātes indeksu aprēķina pēc formulas:</w:t>
      </w:r>
    </w:p>
    <w:p w14:paraId="5D6B3DBA" w14:textId="77777777" w:rsidR="006F7F92" w:rsidRPr="006F7F92" w:rsidRDefault="006F7F92" w:rsidP="006F7F92">
      <w:pPr>
        <w:framePr w:hSpace="180" w:wrap="around" w:vAnchor="text" w:hAnchor="text" w:y="1"/>
        <w:shd w:val="clear" w:color="auto" w:fill="FFFFFF"/>
        <w:spacing w:after="0" w:line="240" w:lineRule="auto"/>
        <w:ind w:firstLine="300"/>
        <w:suppressOverlap/>
        <w:jc w:val="center"/>
        <w:rPr>
          <w:rFonts w:ascii="Times New Roman" w:eastAsia="Times New Roman" w:hAnsi="Times New Roman" w:cs="Times New Roman"/>
          <w:sz w:val="24"/>
          <w:szCs w:val="24"/>
          <w:lang w:val="lv-LV" w:eastAsia="lv-LV"/>
        </w:rPr>
      </w:pPr>
      <m:oMath>
        <m:r>
          <w:rPr>
            <w:rFonts w:ascii="Cambria Math" w:eastAsia="Times New Roman" w:hAnsi="Cambria Math" w:cs="Times New Roman"/>
            <w:sz w:val="24"/>
            <w:szCs w:val="24"/>
            <w:lang w:val="lv-LV" w:eastAsia="lv-LV"/>
          </w:rPr>
          <m:t>TPR20,10=</m:t>
        </m:r>
        <m:f>
          <m:fPr>
            <m:ctrlPr>
              <w:rPr>
                <w:rFonts w:ascii="Cambria Math" w:eastAsia="Times New Roman" w:hAnsi="Cambria Math" w:cs="Times New Roman"/>
                <w:i/>
                <w:sz w:val="24"/>
                <w:szCs w:val="24"/>
                <w:lang w:val="lv-LV" w:eastAsia="lv-LV"/>
              </w:rPr>
            </m:ctrlPr>
          </m:fPr>
          <m:num>
            <m:r>
              <w:rPr>
                <w:rFonts w:ascii="Cambria Math" w:eastAsia="Times New Roman" w:hAnsi="Cambria Math" w:cs="Times New Roman"/>
                <w:sz w:val="24"/>
                <w:szCs w:val="24"/>
                <w:lang w:val="lv-LV" w:eastAsia="lv-LV"/>
              </w:rPr>
              <m:t>D20</m:t>
            </m:r>
          </m:num>
          <m:den>
            <m:r>
              <w:rPr>
                <w:rFonts w:ascii="Cambria Math" w:eastAsia="Times New Roman" w:hAnsi="Cambria Math" w:cs="Times New Roman"/>
                <w:sz w:val="24"/>
                <w:szCs w:val="24"/>
                <w:lang w:val="lv-LV" w:eastAsia="lv-LV"/>
              </w:rPr>
              <m:t>D10</m:t>
            </m:r>
          </m:den>
        </m:f>
      </m:oMath>
      <w:r w:rsidRPr="006F7F92">
        <w:rPr>
          <w:rFonts w:ascii="Times New Roman" w:eastAsia="Times New Roman" w:hAnsi="Times New Roman" w:cs="Times New Roman"/>
          <w:sz w:val="24"/>
          <w:szCs w:val="24"/>
          <w:lang w:val="lv-LV" w:eastAsia="lv-LV"/>
        </w:rPr>
        <w:t xml:space="preserve"> , kur</w:t>
      </w:r>
    </w:p>
    <w:p w14:paraId="762BE5DA" w14:textId="77777777" w:rsidR="006F7F92" w:rsidRPr="006F7F92" w:rsidRDefault="006F7F92" w:rsidP="006F7F92">
      <w:pPr>
        <w:framePr w:hSpace="180" w:wrap="around" w:vAnchor="text" w:hAnchor="text" w:y="1"/>
        <w:shd w:val="clear" w:color="auto" w:fill="FFFFFF"/>
        <w:spacing w:after="0" w:line="240" w:lineRule="auto"/>
        <w:ind w:firstLine="300"/>
        <w:suppressOverlap/>
        <w:rPr>
          <w:rFonts w:ascii="Times New Roman" w:eastAsia="Times New Roman" w:hAnsi="Times New Roman" w:cs="Times New Roman"/>
          <w:sz w:val="24"/>
          <w:szCs w:val="24"/>
          <w:lang w:val="lv-LV" w:eastAsia="lv-LV"/>
        </w:rPr>
      </w:pPr>
      <w:r w:rsidRPr="006F7F92">
        <w:rPr>
          <w:rFonts w:ascii="Times New Roman" w:eastAsia="Times New Roman" w:hAnsi="Times New Roman" w:cs="Times New Roman"/>
          <w:color w:val="000000" w:themeColor="text1"/>
          <w:sz w:val="24"/>
          <w:szCs w:val="24"/>
          <w:lang w:val="lv-LV" w:eastAsia="lv-LV"/>
        </w:rPr>
        <w:t xml:space="preserve">D20 – doza 20 cm dziļumā ūdens fantomā </w:t>
      </w:r>
      <w:r w:rsidRPr="006F7F92">
        <w:rPr>
          <w:rFonts w:ascii="Times New Roman" w:eastAsia="Times New Roman" w:hAnsi="Times New Roman" w:cs="Times New Roman"/>
          <w:sz w:val="24"/>
          <w:szCs w:val="24"/>
          <w:lang w:val="lv-LV" w:eastAsia="lv-LV"/>
        </w:rPr>
        <w:t>(ko mēra ar nemainīgu avota līdz ūdens virsmai attālumu 100 cm un lauka izmēru 10 cm x 10 cm);</w:t>
      </w:r>
    </w:p>
    <w:p w14:paraId="0D1DE1DF" w14:textId="77777777" w:rsidR="006F7F92" w:rsidRPr="006F7F92" w:rsidRDefault="006F7F92" w:rsidP="006F7F92">
      <w:pPr>
        <w:shd w:val="clear" w:color="auto" w:fill="FFFFFF"/>
        <w:spacing w:after="0" w:line="240" w:lineRule="auto"/>
        <w:ind w:left="300"/>
        <w:rPr>
          <w:rFonts w:ascii="Times New Roman" w:eastAsia="Times New Roman" w:hAnsi="Times New Roman" w:cs="Times New Roman"/>
          <w:sz w:val="24"/>
          <w:szCs w:val="24"/>
          <w:lang w:val="lv-LV" w:eastAsia="lv-LV"/>
        </w:rPr>
      </w:pPr>
      <w:r w:rsidRPr="006F7F92">
        <w:rPr>
          <w:rFonts w:ascii="Times New Roman" w:eastAsia="Times New Roman" w:hAnsi="Times New Roman" w:cs="Times New Roman"/>
          <w:sz w:val="24"/>
          <w:szCs w:val="24"/>
          <w:lang w:val="lv-LV" w:eastAsia="lv-LV"/>
        </w:rPr>
        <w:t>D10 – doza 10 cm dziļumā ūdens fantomā (ko mēra ar nemainīgu avota līdz ūdens virsmai attālumu 100 cm un lauka izmēru 10 cm x 10 cm).</w:t>
      </w:r>
    </w:p>
    <w:p w14:paraId="4E6EDD49" w14:textId="77777777" w:rsidR="006F7F92" w:rsidRPr="006F7F92" w:rsidRDefault="006F7F92" w:rsidP="006F7F92">
      <w:pPr>
        <w:shd w:val="clear" w:color="auto" w:fill="FFFFFF"/>
        <w:spacing w:after="0" w:line="240" w:lineRule="auto"/>
        <w:ind w:left="300"/>
        <w:rPr>
          <w:rFonts w:ascii="Times New Roman" w:eastAsia="Times New Roman" w:hAnsi="Times New Roman" w:cs="Times New Roman"/>
          <w:i/>
          <w:sz w:val="24"/>
          <w:szCs w:val="24"/>
          <w:lang w:val="lv-LV" w:eastAsia="lv-LV"/>
        </w:rPr>
      </w:pPr>
      <w:r w:rsidRPr="006F7F92">
        <w:rPr>
          <w:rFonts w:ascii="Times New Roman" w:eastAsia="Times New Roman" w:hAnsi="Times New Roman" w:cs="Times New Roman"/>
          <w:i/>
          <w:sz w:val="24"/>
          <w:szCs w:val="24"/>
          <w:lang w:val="lv-LV" w:eastAsia="lv-LV"/>
        </w:rPr>
        <w:t>vai</w:t>
      </w:r>
    </w:p>
    <w:p w14:paraId="0E2C18FB" w14:textId="77777777" w:rsidR="006F7F92" w:rsidRPr="006F7F92" w:rsidRDefault="006F7F92" w:rsidP="006F7F92">
      <w:pPr>
        <w:shd w:val="clear" w:color="auto" w:fill="FFFFFF"/>
        <w:spacing w:after="0" w:line="240" w:lineRule="auto"/>
        <w:ind w:firstLine="300"/>
        <w:rPr>
          <w:rFonts w:ascii="Times New Roman" w:eastAsia="Times New Roman" w:hAnsi="Times New Roman" w:cs="Times New Roman"/>
          <w:i/>
          <w:sz w:val="24"/>
          <w:szCs w:val="24"/>
          <w:lang w:val="lv-LV" w:eastAsia="lv-LV"/>
        </w:rPr>
      </w:pPr>
      <m:oMathPara>
        <m:oMath>
          <m:r>
            <w:rPr>
              <w:rFonts w:ascii="Cambria Math" w:eastAsia="Times New Roman" w:hAnsi="Cambria Math" w:cs="Times New Roman"/>
              <w:sz w:val="24"/>
              <w:szCs w:val="24"/>
              <w:lang w:val="lv-LV" w:eastAsia="lv-LV"/>
            </w:rPr>
            <m:t>TPR20,10=1,2661∙PDD20,10-0,0595</m:t>
          </m:r>
        </m:oMath>
      </m:oMathPara>
    </w:p>
    <w:p w14:paraId="4CC71865" w14:textId="77777777" w:rsidR="006F7F92" w:rsidRPr="006F7F92" w:rsidRDefault="006F7F92" w:rsidP="006F7F92">
      <w:pPr>
        <w:shd w:val="clear" w:color="auto" w:fill="FFFFFF"/>
        <w:spacing w:after="0" w:line="240" w:lineRule="auto"/>
        <w:ind w:left="300"/>
        <w:rPr>
          <w:rFonts w:ascii="Times New Roman" w:eastAsia="Times New Roman" w:hAnsi="Times New Roman" w:cs="Times New Roman"/>
          <w:iCs/>
          <w:sz w:val="24"/>
          <w:szCs w:val="24"/>
          <w:lang w:val="lv-LV" w:eastAsia="lv-LV"/>
        </w:rPr>
      </w:pPr>
      <w:r w:rsidRPr="006F7F92">
        <w:rPr>
          <w:rFonts w:ascii="Times New Roman" w:eastAsia="Times New Roman" w:hAnsi="Times New Roman" w:cs="Times New Roman"/>
          <w:iCs/>
          <w:sz w:val="24"/>
          <w:szCs w:val="24"/>
          <w:lang w:val="lv-LV" w:eastAsia="lv-LV"/>
        </w:rPr>
        <w:t>kur</w:t>
      </w:r>
    </w:p>
    <w:p w14:paraId="0CFFB1E9" w14:textId="77777777" w:rsidR="006F7F92" w:rsidRPr="006F7F92" w:rsidRDefault="006F7F92" w:rsidP="006F7F92">
      <w:pPr>
        <w:shd w:val="clear" w:color="auto" w:fill="FFFFFF"/>
        <w:spacing w:after="0" w:line="240" w:lineRule="auto"/>
        <w:ind w:firstLine="300"/>
        <w:rPr>
          <w:rFonts w:ascii="Times New Roman" w:eastAsia="Times New Roman" w:hAnsi="Times New Roman" w:cs="Times New Roman"/>
          <w:iCs/>
          <w:sz w:val="24"/>
          <w:szCs w:val="24"/>
          <w:lang w:val="lv-LV" w:eastAsia="lv-LV"/>
        </w:rPr>
      </w:pPr>
      <w:r w:rsidRPr="006F7F92">
        <w:rPr>
          <w:rFonts w:ascii="Times New Roman" w:eastAsia="Times New Roman" w:hAnsi="Times New Roman" w:cs="Times New Roman"/>
          <w:iCs/>
          <w:sz w:val="24"/>
          <w:szCs w:val="24"/>
          <w:lang w:val="lv-LV" w:eastAsia="lv-LV"/>
        </w:rPr>
        <w:t>PDD20,10 ir noteiktā absorbētās dozas procentuālā attiecība 20 cm un 10 cm dziļumā ūdens fantomā, ko mēra ar nemainīgu avota līdz ūdens virsmai attālumu 100 cm un lauka izmēru 10 cm x 10 cm.</w:t>
      </w:r>
    </w:p>
    <w:p w14:paraId="18B9397C" w14:textId="77777777" w:rsidR="006F7F92" w:rsidRPr="006F7F92" w:rsidRDefault="006F7F92" w:rsidP="006F7F92">
      <w:pPr>
        <w:shd w:val="clear" w:color="auto" w:fill="FFFFFF"/>
        <w:spacing w:after="0" w:line="240" w:lineRule="auto"/>
        <w:ind w:firstLine="300"/>
        <w:rPr>
          <w:rFonts w:ascii="Times New Roman" w:hAnsi="Times New Roman" w:cs="Times New Roman"/>
          <w:sz w:val="24"/>
          <w:szCs w:val="24"/>
          <w:lang w:val="lv-LV"/>
        </w:rPr>
      </w:pPr>
      <w:r w:rsidRPr="006F7F92">
        <w:rPr>
          <w:rFonts w:ascii="Times New Roman" w:hAnsi="Times New Roman" w:cs="Times New Roman"/>
          <w:sz w:val="24"/>
          <w:szCs w:val="24"/>
          <w:vertAlign w:val="superscript"/>
          <w:lang w:val="lv-LV"/>
        </w:rPr>
        <w:t xml:space="preserve">23 </w:t>
      </w:r>
      <w:r w:rsidRPr="006F7F92">
        <w:rPr>
          <w:rFonts w:ascii="Times New Roman" w:hAnsi="Times New Roman" w:cs="Times New Roman"/>
          <w:sz w:val="24"/>
          <w:szCs w:val="24"/>
          <w:lang w:val="lv-LV"/>
        </w:rPr>
        <w:t>Elektronu kvalitātes indekss R50 - dziļums ūdenī, kurā absorbētā doza ir 50% no maksimālās vērtības.</w:t>
      </w:r>
    </w:p>
    <w:p w14:paraId="29BDC6F6" w14:textId="3884BA61" w:rsidR="002730E7" w:rsidRPr="00995603" w:rsidRDefault="002730E7">
      <w:pPr>
        <w:rPr>
          <w:rFonts w:ascii="Times New Roman" w:hAnsi="Times New Roman" w:cs="Times New Roman"/>
          <w:sz w:val="24"/>
          <w:szCs w:val="24"/>
          <w:lang w:val="lv-LV"/>
        </w:rPr>
      </w:pPr>
    </w:p>
    <w:p w14:paraId="154252A0" w14:textId="77777777" w:rsidR="002730E7" w:rsidRPr="00995603" w:rsidRDefault="002730E7" w:rsidP="002730E7">
      <w:pPr>
        <w:shd w:val="clear" w:color="auto" w:fill="FFFFFF"/>
        <w:spacing w:after="0" w:line="240" w:lineRule="auto"/>
        <w:ind w:firstLine="300"/>
        <w:jc w:val="right"/>
        <w:rPr>
          <w:rFonts w:ascii="Times New Roman" w:eastAsia="Times New Roman" w:hAnsi="Times New Roman" w:cs="Times New Roman"/>
          <w:sz w:val="24"/>
          <w:szCs w:val="24"/>
          <w:lang w:val="lv-LV" w:eastAsia="lv-LV"/>
        </w:rPr>
      </w:pPr>
      <w:r w:rsidRPr="00995603">
        <w:rPr>
          <w:rFonts w:ascii="Times New Roman" w:eastAsia="Times New Roman" w:hAnsi="Times New Roman" w:cs="Times New Roman"/>
          <w:color w:val="414142"/>
          <w:sz w:val="24"/>
          <w:szCs w:val="24"/>
          <w:lang w:val="lv-LV" w:eastAsia="lv-LV"/>
        </w:rPr>
        <w:t>3</w:t>
      </w:r>
      <w:r w:rsidRPr="00995603">
        <w:rPr>
          <w:rFonts w:ascii="Times New Roman" w:eastAsia="Times New Roman" w:hAnsi="Times New Roman" w:cs="Times New Roman"/>
          <w:sz w:val="24"/>
          <w:szCs w:val="24"/>
          <w:lang w:val="lv-LV" w:eastAsia="lv-LV"/>
        </w:rPr>
        <w:t>.tabula</w:t>
      </w:r>
    </w:p>
    <w:p w14:paraId="2C68865D" w14:textId="77777777" w:rsidR="002730E7" w:rsidRPr="00995603" w:rsidRDefault="002730E7" w:rsidP="002730E7">
      <w:pPr>
        <w:shd w:val="clear" w:color="auto" w:fill="FFFFFF"/>
        <w:spacing w:after="120" w:line="240" w:lineRule="auto"/>
        <w:ind w:firstLine="300"/>
        <w:jc w:val="center"/>
        <w:rPr>
          <w:rFonts w:ascii="Times New Roman" w:eastAsia="Times New Roman" w:hAnsi="Times New Roman" w:cs="Times New Roman"/>
          <w:b/>
          <w:bCs/>
          <w:sz w:val="24"/>
          <w:szCs w:val="24"/>
          <w:lang w:val="lv-LV" w:eastAsia="lv-LV"/>
        </w:rPr>
      </w:pPr>
      <w:r w:rsidRPr="00995603">
        <w:rPr>
          <w:rFonts w:ascii="Times New Roman" w:eastAsia="Times New Roman" w:hAnsi="Times New Roman" w:cs="Times New Roman"/>
          <w:b/>
          <w:bCs/>
          <w:sz w:val="24"/>
          <w:szCs w:val="24"/>
          <w:lang w:val="lv-LV" w:eastAsia="lv-LV"/>
        </w:rPr>
        <w:t>Radioloģisko ierīču tehniskie parametri, to minimālie atbilstības kritēriji un mērījumu nosacījumi funkciju testēšanas un atbilstības papildu novērtēšanā</w:t>
      </w:r>
    </w:p>
    <w:tbl>
      <w:tblPr>
        <w:tblStyle w:val="TableGrid"/>
        <w:tblW w:w="14176" w:type="dxa"/>
        <w:tblInd w:w="-147" w:type="dxa"/>
        <w:tblLook w:val="04A0" w:firstRow="1" w:lastRow="0" w:firstColumn="1" w:lastColumn="0" w:noHBand="0" w:noVBand="1"/>
      </w:tblPr>
      <w:tblGrid>
        <w:gridCol w:w="951"/>
        <w:gridCol w:w="3129"/>
        <w:gridCol w:w="2725"/>
        <w:gridCol w:w="7371"/>
      </w:tblGrid>
      <w:tr w:rsidR="00BD4AD6" w:rsidRPr="00995603" w14:paraId="7C49C993" w14:textId="322A8CE6" w:rsidTr="00BD4AD6">
        <w:trPr>
          <w:trHeight w:val="20"/>
        </w:trPr>
        <w:tc>
          <w:tcPr>
            <w:tcW w:w="951" w:type="dxa"/>
            <w:hideMark/>
          </w:tcPr>
          <w:p w14:paraId="1A88F43A" w14:textId="77777777" w:rsidR="00BD4AD6" w:rsidRPr="00995603" w:rsidRDefault="00BD4AD6">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Nr.p. k.</w:t>
            </w:r>
          </w:p>
        </w:tc>
        <w:tc>
          <w:tcPr>
            <w:tcW w:w="3129" w:type="dxa"/>
            <w:hideMark/>
          </w:tcPr>
          <w:p w14:paraId="130E09BF" w14:textId="77777777" w:rsidR="00BD4AD6" w:rsidRPr="00995603" w:rsidRDefault="00BD4AD6">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Tehniskie parametri</w:t>
            </w:r>
          </w:p>
        </w:tc>
        <w:tc>
          <w:tcPr>
            <w:tcW w:w="2725" w:type="dxa"/>
            <w:hideMark/>
          </w:tcPr>
          <w:p w14:paraId="1C98B277" w14:textId="77777777" w:rsidR="00BD4AD6" w:rsidRPr="00995603" w:rsidRDefault="00BD4AD6">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Atbilstības kritērijs</w:t>
            </w:r>
            <w:r w:rsidRPr="00995603">
              <w:rPr>
                <w:rFonts w:ascii="Times New Roman" w:eastAsiaTheme="minorEastAsia" w:hAnsi="Times New Roman" w:cs="Times New Roman"/>
                <w:sz w:val="24"/>
                <w:szCs w:val="24"/>
                <w:vertAlign w:val="superscript"/>
                <w:lang w:val="lv-LV"/>
              </w:rPr>
              <w:t>1</w:t>
            </w:r>
          </w:p>
        </w:tc>
        <w:tc>
          <w:tcPr>
            <w:tcW w:w="7371" w:type="dxa"/>
            <w:hideMark/>
          </w:tcPr>
          <w:p w14:paraId="29033D0C" w14:textId="77777777" w:rsidR="00BD4AD6" w:rsidRPr="00995603" w:rsidRDefault="00BD4AD6">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Mērījumu nosacījumi</w:t>
            </w:r>
          </w:p>
        </w:tc>
      </w:tr>
      <w:tr w:rsidR="00BD4AD6" w:rsidRPr="00995603" w14:paraId="312CDD31" w14:textId="6D442A2F" w:rsidTr="00BD4AD6">
        <w:trPr>
          <w:trHeight w:val="20"/>
        </w:trPr>
        <w:tc>
          <w:tcPr>
            <w:tcW w:w="14176" w:type="dxa"/>
            <w:gridSpan w:val="4"/>
            <w:hideMark/>
          </w:tcPr>
          <w:p w14:paraId="35C712E6" w14:textId="77777777" w:rsidR="00BD4AD6" w:rsidRPr="00995603" w:rsidRDefault="00BD4AD6">
            <w:pPr>
              <w:jc w:val="center"/>
              <w:rPr>
                <w:rFonts w:ascii="Times New Roman" w:eastAsiaTheme="minorEastAsia" w:hAnsi="Times New Roman" w:cs="Times New Roman"/>
                <w:b/>
                <w:bCs/>
                <w:sz w:val="24"/>
                <w:szCs w:val="24"/>
                <w:lang w:val="lv-LV"/>
              </w:rPr>
            </w:pPr>
            <w:r w:rsidRPr="00995603">
              <w:rPr>
                <w:rFonts w:ascii="Times New Roman" w:eastAsiaTheme="minorEastAsia" w:hAnsi="Times New Roman" w:cs="Times New Roman"/>
                <w:b/>
                <w:bCs/>
                <w:sz w:val="24"/>
                <w:szCs w:val="24"/>
                <w:lang w:val="lv-LV"/>
              </w:rPr>
              <w:t>I Rentgendiagnostikas iekārtas uzņēmumiem</w:t>
            </w:r>
            <w:r w:rsidRPr="00995603">
              <w:rPr>
                <w:rFonts w:ascii="Times New Roman" w:eastAsiaTheme="minorEastAsia" w:hAnsi="Times New Roman" w:cs="Times New Roman"/>
                <w:b/>
                <w:bCs/>
                <w:sz w:val="24"/>
                <w:szCs w:val="24"/>
                <w:vertAlign w:val="superscript"/>
                <w:lang w:val="lv-LV"/>
              </w:rPr>
              <w:t>2</w:t>
            </w:r>
          </w:p>
        </w:tc>
      </w:tr>
      <w:tr w:rsidR="00BD4AD6" w:rsidRPr="004E0F66" w14:paraId="6CB76D44" w14:textId="0F08CA39" w:rsidTr="00BD4AD6">
        <w:trPr>
          <w:trHeight w:val="20"/>
        </w:trPr>
        <w:tc>
          <w:tcPr>
            <w:tcW w:w="951" w:type="dxa"/>
            <w:shd w:val="clear" w:color="auto" w:fill="auto"/>
          </w:tcPr>
          <w:p w14:paraId="07CD2CA4" w14:textId="1F9026CD" w:rsidR="00BD4AD6" w:rsidRPr="004E0F66" w:rsidRDefault="00BD4AD6" w:rsidP="004B47E0">
            <w:pPr>
              <w:jc w:val="center"/>
              <w:rPr>
                <w:rFonts w:ascii="Times New Roman" w:eastAsiaTheme="minorEastAsia" w:hAnsi="Times New Roman" w:cs="Times New Roman"/>
                <w:sz w:val="24"/>
                <w:szCs w:val="24"/>
                <w:lang w:val="lv-LV"/>
              </w:rPr>
            </w:pPr>
            <w:r w:rsidRPr="004E0F66">
              <w:rPr>
                <w:rFonts w:ascii="Times New Roman" w:eastAsiaTheme="minorEastAsia" w:hAnsi="Times New Roman" w:cs="Times New Roman"/>
                <w:sz w:val="24"/>
                <w:szCs w:val="24"/>
                <w:lang w:val="lv-LV"/>
              </w:rPr>
              <w:t>1.</w:t>
            </w:r>
          </w:p>
        </w:tc>
        <w:tc>
          <w:tcPr>
            <w:tcW w:w="13225" w:type="dxa"/>
            <w:gridSpan w:val="3"/>
            <w:shd w:val="clear" w:color="auto" w:fill="auto"/>
          </w:tcPr>
          <w:p w14:paraId="65363C62" w14:textId="77777777" w:rsidR="00BD4AD6" w:rsidRPr="004E0F66" w:rsidRDefault="00BD4AD6">
            <w:pPr>
              <w:rPr>
                <w:rFonts w:ascii="Times New Roman" w:eastAsiaTheme="minorEastAsia" w:hAnsi="Times New Roman" w:cs="Times New Roman"/>
                <w:sz w:val="24"/>
                <w:szCs w:val="24"/>
                <w:lang w:val="lv-LV"/>
              </w:rPr>
            </w:pPr>
            <w:r w:rsidRPr="004E0F66">
              <w:rPr>
                <w:rFonts w:ascii="Times New Roman" w:eastAsiaTheme="minorEastAsia" w:hAnsi="Times New Roman" w:cs="Times New Roman"/>
                <w:sz w:val="24"/>
                <w:szCs w:val="24"/>
                <w:lang w:val="lv-LV"/>
              </w:rPr>
              <w:t>Starojuma lauka sakritība ar attēla uztvērēju</w:t>
            </w:r>
          </w:p>
        </w:tc>
      </w:tr>
      <w:tr w:rsidR="00BD4AD6" w:rsidRPr="004E0F66" w14:paraId="1974444A" w14:textId="7BC7BCFE" w:rsidTr="00BD4AD6">
        <w:trPr>
          <w:trHeight w:val="864"/>
        </w:trPr>
        <w:tc>
          <w:tcPr>
            <w:tcW w:w="951" w:type="dxa"/>
            <w:shd w:val="clear" w:color="auto" w:fill="auto"/>
          </w:tcPr>
          <w:p w14:paraId="53E7B899" w14:textId="6A57B4E4" w:rsidR="00BD4AD6" w:rsidRPr="004E0F66" w:rsidRDefault="00BD4AD6" w:rsidP="004B47E0">
            <w:pPr>
              <w:jc w:val="center"/>
              <w:rPr>
                <w:rFonts w:ascii="Times New Roman" w:eastAsiaTheme="minorEastAsia" w:hAnsi="Times New Roman" w:cs="Times New Roman"/>
                <w:sz w:val="24"/>
                <w:szCs w:val="24"/>
                <w:lang w:val="lv-LV"/>
              </w:rPr>
            </w:pPr>
            <w:r w:rsidRPr="004E0F66">
              <w:rPr>
                <w:rFonts w:ascii="Times New Roman" w:eastAsiaTheme="minorEastAsia" w:hAnsi="Times New Roman" w:cs="Times New Roman"/>
                <w:sz w:val="24"/>
                <w:szCs w:val="24"/>
                <w:lang w:val="lv-LV"/>
              </w:rPr>
              <w:t>1.1</w:t>
            </w:r>
          </w:p>
        </w:tc>
        <w:tc>
          <w:tcPr>
            <w:tcW w:w="3129" w:type="dxa"/>
            <w:shd w:val="clear" w:color="auto" w:fill="auto"/>
          </w:tcPr>
          <w:p w14:paraId="7BA198D3" w14:textId="77777777" w:rsidR="00BD4AD6" w:rsidRPr="004E0F66" w:rsidRDefault="00BD4AD6">
            <w:pPr>
              <w:jc w:val="both"/>
              <w:rPr>
                <w:rFonts w:ascii="Times New Roman" w:eastAsiaTheme="minorEastAsia" w:hAnsi="Times New Roman" w:cs="Times New Roman"/>
                <w:sz w:val="24"/>
                <w:szCs w:val="24"/>
                <w:lang w:val="lv-LV"/>
              </w:rPr>
            </w:pPr>
            <w:r w:rsidRPr="004E0F66">
              <w:rPr>
                <w:rFonts w:ascii="Times New Roman" w:eastAsiaTheme="minorEastAsia" w:hAnsi="Times New Roman" w:cs="Times New Roman"/>
                <w:sz w:val="24"/>
                <w:szCs w:val="24"/>
                <w:lang w:val="lv-LV"/>
              </w:rPr>
              <w:t>Gaismas un starojuma lauka sakritība katrā galvenajā asī (x un y ass)</w:t>
            </w:r>
          </w:p>
        </w:tc>
        <w:tc>
          <w:tcPr>
            <w:tcW w:w="2725" w:type="dxa"/>
            <w:shd w:val="clear" w:color="auto" w:fill="auto"/>
          </w:tcPr>
          <w:p w14:paraId="0170CF4B" w14:textId="76C79329" w:rsidR="00BD4AD6" w:rsidRPr="004E0F66" w:rsidRDefault="00BD4AD6">
            <w:pPr>
              <w:jc w:val="center"/>
              <w:rPr>
                <w:rFonts w:ascii="Times New Roman" w:eastAsiaTheme="minorEastAsia" w:hAnsi="Times New Roman" w:cs="Times New Roman"/>
                <w:sz w:val="24"/>
                <w:szCs w:val="24"/>
                <w:lang w:val="lv-LV"/>
              </w:rPr>
            </w:pPr>
            <w:r w:rsidRPr="004E0F66">
              <w:rPr>
                <w:rFonts w:ascii="Times New Roman" w:eastAsiaTheme="minorEastAsia" w:hAnsi="Times New Roman" w:cs="Times New Roman"/>
                <w:sz w:val="24"/>
                <w:szCs w:val="24"/>
                <w:lang w:val="lv-LV"/>
              </w:rPr>
              <w:t>≤ ±2 % (summārā novirze katrā galvenajā asī)</w:t>
            </w:r>
          </w:p>
        </w:tc>
        <w:tc>
          <w:tcPr>
            <w:tcW w:w="7371" w:type="dxa"/>
            <w:vMerge w:val="restart"/>
            <w:shd w:val="clear" w:color="auto" w:fill="auto"/>
          </w:tcPr>
          <w:p w14:paraId="5FCD0E71" w14:textId="79882385" w:rsidR="00BD4AD6" w:rsidRPr="004E0F66" w:rsidRDefault="00BD4AD6">
            <w:pPr>
              <w:pStyle w:val="ListParagraph"/>
              <w:numPr>
                <w:ilvl w:val="0"/>
                <w:numId w:val="46"/>
              </w:numPr>
              <w:rPr>
                <w:rFonts w:ascii="Times New Roman" w:eastAsiaTheme="minorEastAsia" w:hAnsi="Times New Roman" w:cs="Times New Roman"/>
                <w:sz w:val="24"/>
                <w:szCs w:val="24"/>
              </w:rPr>
            </w:pPr>
            <w:r w:rsidRPr="004E0F66">
              <w:rPr>
                <w:rFonts w:ascii="Times New Roman" w:eastAsiaTheme="minorEastAsia" w:hAnsi="Times New Roman" w:cs="Times New Roman"/>
                <w:sz w:val="24"/>
                <w:szCs w:val="24"/>
              </w:rPr>
              <w:t>Ģeometriskie mērījumi, izmantojot speciālo testa plati</w:t>
            </w:r>
            <w:r w:rsidR="00C0617B">
              <w:rPr>
                <w:rFonts w:ascii="Times New Roman" w:eastAsiaTheme="minorEastAsia" w:hAnsi="Times New Roman" w:cs="Times New Roman"/>
                <w:sz w:val="24"/>
                <w:szCs w:val="24"/>
              </w:rPr>
              <w:t>.</w:t>
            </w:r>
          </w:p>
          <w:p w14:paraId="6FA148D7" w14:textId="7E89512B" w:rsidR="00BD4AD6" w:rsidRPr="004E0F66" w:rsidRDefault="00BD4AD6" w:rsidP="00C535C3">
            <w:pPr>
              <w:pStyle w:val="ListParagraph"/>
              <w:numPr>
                <w:ilvl w:val="0"/>
                <w:numId w:val="46"/>
              </w:numPr>
              <w:rPr>
                <w:rFonts w:ascii="Times New Roman" w:eastAsiaTheme="minorEastAsia" w:hAnsi="Times New Roman" w:cs="Times New Roman"/>
                <w:sz w:val="24"/>
                <w:szCs w:val="24"/>
              </w:rPr>
            </w:pPr>
            <w:r w:rsidRPr="004E0F66">
              <w:rPr>
                <w:rFonts w:ascii="Times New Roman" w:eastAsiaTheme="minorEastAsia" w:hAnsi="Times New Roman" w:cs="Times New Roman"/>
                <w:sz w:val="24"/>
                <w:szCs w:val="24"/>
              </w:rPr>
              <w:t>Novirze attiecībā pret attālumu starp fokusu (starotāju) un redzamā lauka centru (attēla uztvērēju)</w:t>
            </w:r>
            <w:r w:rsidR="00C0617B">
              <w:rPr>
                <w:rFonts w:ascii="Times New Roman" w:eastAsiaTheme="minorEastAsia" w:hAnsi="Times New Roman" w:cs="Times New Roman"/>
                <w:sz w:val="24"/>
                <w:szCs w:val="24"/>
              </w:rPr>
              <w:t>.</w:t>
            </w:r>
          </w:p>
        </w:tc>
      </w:tr>
      <w:tr w:rsidR="00BD4AD6" w:rsidRPr="004E0F66" w14:paraId="2AC03AA7" w14:textId="4381E139" w:rsidTr="00BD4AD6">
        <w:trPr>
          <w:trHeight w:val="20"/>
        </w:trPr>
        <w:tc>
          <w:tcPr>
            <w:tcW w:w="951" w:type="dxa"/>
            <w:shd w:val="clear" w:color="auto" w:fill="auto"/>
          </w:tcPr>
          <w:p w14:paraId="1C6C78D1" w14:textId="0F0723F6" w:rsidR="00BD4AD6" w:rsidRPr="004E0F66" w:rsidRDefault="00BD4AD6" w:rsidP="004B47E0">
            <w:pPr>
              <w:jc w:val="center"/>
              <w:rPr>
                <w:rFonts w:ascii="Times New Roman" w:eastAsiaTheme="minorEastAsia" w:hAnsi="Times New Roman" w:cs="Times New Roman"/>
                <w:sz w:val="24"/>
                <w:szCs w:val="24"/>
                <w:lang w:val="lv-LV"/>
              </w:rPr>
            </w:pPr>
            <w:r w:rsidRPr="004E0F66">
              <w:rPr>
                <w:rFonts w:ascii="Times New Roman" w:eastAsiaTheme="minorEastAsia" w:hAnsi="Times New Roman" w:cs="Times New Roman"/>
                <w:sz w:val="24"/>
                <w:szCs w:val="24"/>
                <w:lang w:val="lv-LV"/>
              </w:rPr>
              <w:t>1.2</w:t>
            </w:r>
          </w:p>
        </w:tc>
        <w:tc>
          <w:tcPr>
            <w:tcW w:w="3129" w:type="dxa"/>
            <w:shd w:val="clear" w:color="auto" w:fill="auto"/>
          </w:tcPr>
          <w:p w14:paraId="0863AAAB" w14:textId="77777777" w:rsidR="00BD4AD6" w:rsidRPr="004E0F66" w:rsidRDefault="00BD4AD6" w:rsidP="7E520556">
            <w:pPr>
              <w:jc w:val="both"/>
              <w:rPr>
                <w:rFonts w:ascii="Times New Roman" w:eastAsiaTheme="minorEastAsia" w:hAnsi="Times New Roman" w:cs="Times New Roman"/>
                <w:sz w:val="24"/>
                <w:szCs w:val="24"/>
                <w:lang w:val="lv-LV"/>
              </w:rPr>
            </w:pPr>
            <w:r w:rsidRPr="004E0F66">
              <w:rPr>
                <w:rFonts w:ascii="Times New Roman" w:eastAsiaTheme="minorEastAsia" w:hAnsi="Times New Roman" w:cs="Times New Roman"/>
                <w:sz w:val="24"/>
                <w:szCs w:val="24"/>
                <w:lang w:val="lv-LV"/>
              </w:rPr>
              <w:t>Gaismas un starojuma lauka sakritība katrā lauka malā</w:t>
            </w:r>
          </w:p>
        </w:tc>
        <w:tc>
          <w:tcPr>
            <w:tcW w:w="2725" w:type="dxa"/>
            <w:shd w:val="clear" w:color="auto" w:fill="auto"/>
          </w:tcPr>
          <w:p w14:paraId="72971332" w14:textId="616570D2" w:rsidR="00BD4AD6" w:rsidRPr="004E0F66" w:rsidRDefault="00BD4AD6" w:rsidP="7E520556">
            <w:pPr>
              <w:jc w:val="center"/>
              <w:rPr>
                <w:rFonts w:ascii="Times New Roman" w:eastAsiaTheme="minorEastAsia" w:hAnsi="Times New Roman" w:cs="Times New Roman"/>
                <w:sz w:val="24"/>
                <w:szCs w:val="24"/>
                <w:lang w:val="lv-LV"/>
              </w:rPr>
            </w:pPr>
            <w:r w:rsidRPr="004E0F66">
              <w:rPr>
                <w:rFonts w:ascii="Times New Roman" w:eastAsiaTheme="minorEastAsia" w:hAnsi="Times New Roman" w:cs="Times New Roman"/>
                <w:sz w:val="24"/>
                <w:szCs w:val="24"/>
                <w:lang w:val="lv-LV"/>
              </w:rPr>
              <w:t>≤ ±2 % un ≤</w:t>
            </w:r>
            <w:r w:rsidR="00C0617B">
              <w:rPr>
                <w:rFonts w:ascii="Times New Roman" w:eastAsiaTheme="minorEastAsia" w:hAnsi="Times New Roman" w:cs="Times New Roman"/>
                <w:sz w:val="24"/>
                <w:szCs w:val="24"/>
                <w:lang w:val="lv-LV"/>
              </w:rPr>
              <w:t xml:space="preserve"> </w:t>
            </w:r>
            <w:r w:rsidRPr="004E0F66">
              <w:rPr>
                <w:rFonts w:ascii="Times New Roman" w:eastAsiaTheme="minorEastAsia" w:hAnsi="Times New Roman" w:cs="Times New Roman"/>
                <w:sz w:val="24"/>
                <w:szCs w:val="24"/>
                <w:lang w:val="lv-LV"/>
              </w:rPr>
              <w:t>2cm</w:t>
            </w:r>
          </w:p>
        </w:tc>
        <w:tc>
          <w:tcPr>
            <w:tcW w:w="7371" w:type="dxa"/>
            <w:vMerge/>
            <w:shd w:val="clear" w:color="auto" w:fill="auto"/>
          </w:tcPr>
          <w:p w14:paraId="28C86465" w14:textId="77777777" w:rsidR="00BD4AD6" w:rsidRPr="004E0F66" w:rsidRDefault="00BD4AD6">
            <w:pPr>
              <w:rPr>
                <w:rFonts w:ascii="Times New Roman" w:eastAsiaTheme="minorEastAsia" w:hAnsi="Times New Roman" w:cs="Times New Roman"/>
                <w:sz w:val="24"/>
                <w:szCs w:val="24"/>
                <w:lang w:val="lv-LV"/>
              </w:rPr>
            </w:pPr>
          </w:p>
        </w:tc>
      </w:tr>
      <w:tr w:rsidR="00BD4AD6" w:rsidRPr="00995603" w14:paraId="6D063893" w14:textId="590C19AA" w:rsidTr="00BD4AD6">
        <w:trPr>
          <w:trHeight w:val="20"/>
        </w:trPr>
        <w:tc>
          <w:tcPr>
            <w:tcW w:w="951" w:type="dxa"/>
            <w:shd w:val="clear" w:color="auto" w:fill="auto"/>
          </w:tcPr>
          <w:p w14:paraId="2B96E8D8" w14:textId="5D9B917D" w:rsidR="00BD4AD6" w:rsidRPr="004E0F66" w:rsidRDefault="00BD4AD6" w:rsidP="004B47E0">
            <w:pPr>
              <w:jc w:val="center"/>
              <w:rPr>
                <w:rFonts w:ascii="Times New Roman" w:eastAsiaTheme="minorEastAsia" w:hAnsi="Times New Roman" w:cs="Times New Roman"/>
                <w:sz w:val="24"/>
                <w:szCs w:val="24"/>
                <w:lang w:val="lv-LV"/>
              </w:rPr>
            </w:pPr>
            <w:r w:rsidRPr="004E0F66">
              <w:rPr>
                <w:rFonts w:ascii="Times New Roman" w:eastAsiaTheme="minorEastAsia" w:hAnsi="Times New Roman" w:cs="Times New Roman"/>
                <w:sz w:val="24"/>
                <w:szCs w:val="24"/>
                <w:lang w:val="lv-LV"/>
              </w:rPr>
              <w:t>1.3</w:t>
            </w:r>
          </w:p>
        </w:tc>
        <w:tc>
          <w:tcPr>
            <w:tcW w:w="3129" w:type="dxa"/>
            <w:shd w:val="clear" w:color="auto" w:fill="auto"/>
          </w:tcPr>
          <w:p w14:paraId="576F6795" w14:textId="77777777" w:rsidR="00BD4AD6" w:rsidRPr="004E0F66" w:rsidRDefault="00BD4AD6" w:rsidP="7E520556">
            <w:pPr>
              <w:jc w:val="both"/>
              <w:rPr>
                <w:rFonts w:ascii="Times New Roman" w:eastAsiaTheme="minorEastAsia" w:hAnsi="Times New Roman" w:cs="Times New Roman"/>
                <w:sz w:val="24"/>
                <w:szCs w:val="24"/>
                <w:lang w:val="lv-LV"/>
              </w:rPr>
            </w:pPr>
            <w:r w:rsidRPr="004E0F66">
              <w:rPr>
                <w:rFonts w:ascii="Times New Roman" w:eastAsiaTheme="minorEastAsia" w:hAnsi="Times New Roman" w:cs="Times New Roman"/>
                <w:sz w:val="24"/>
                <w:szCs w:val="24"/>
                <w:lang w:val="lv-LV"/>
              </w:rPr>
              <w:t>rentgenstaru lauka centra un attēla uztvērēja centra sakrišana</w:t>
            </w:r>
          </w:p>
        </w:tc>
        <w:tc>
          <w:tcPr>
            <w:tcW w:w="2725" w:type="dxa"/>
            <w:shd w:val="clear" w:color="auto" w:fill="auto"/>
          </w:tcPr>
          <w:p w14:paraId="6D471DFB" w14:textId="326A21B8" w:rsidR="00BD4AD6" w:rsidRPr="005B642E" w:rsidRDefault="00BD4AD6" w:rsidP="7E520556">
            <w:pPr>
              <w:jc w:val="center"/>
              <w:rPr>
                <w:rFonts w:ascii="Times New Roman" w:eastAsiaTheme="minorEastAsia" w:hAnsi="Times New Roman" w:cs="Times New Roman"/>
                <w:sz w:val="24"/>
                <w:szCs w:val="24"/>
                <w:lang w:val="lv-LV"/>
              </w:rPr>
            </w:pPr>
            <w:r w:rsidRPr="004E0F66">
              <w:rPr>
                <w:rFonts w:ascii="Times New Roman" w:eastAsiaTheme="minorEastAsia" w:hAnsi="Times New Roman" w:cs="Times New Roman"/>
                <w:sz w:val="24"/>
                <w:szCs w:val="24"/>
                <w:lang w:val="lv-LV"/>
              </w:rPr>
              <w:t>≤ ±2 %</w:t>
            </w:r>
          </w:p>
        </w:tc>
        <w:tc>
          <w:tcPr>
            <w:tcW w:w="7371" w:type="dxa"/>
            <w:vMerge/>
            <w:shd w:val="clear" w:color="auto" w:fill="auto"/>
          </w:tcPr>
          <w:p w14:paraId="5C56123B" w14:textId="77777777" w:rsidR="00BD4AD6" w:rsidRPr="00995603" w:rsidRDefault="00BD4AD6">
            <w:pPr>
              <w:rPr>
                <w:rFonts w:ascii="Times New Roman" w:eastAsiaTheme="minorEastAsia" w:hAnsi="Times New Roman" w:cs="Times New Roman"/>
                <w:sz w:val="24"/>
                <w:szCs w:val="24"/>
                <w:lang w:val="lv-LV"/>
              </w:rPr>
            </w:pPr>
          </w:p>
        </w:tc>
      </w:tr>
      <w:tr w:rsidR="00BD4AD6" w:rsidRPr="00995603" w14:paraId="150F14EB" w14:textId="4D0D9118" w:rsidTr="00BD4AD6">
        <w:trPr>
          <w:trHeight w:val="20"/>
        </w:trPr>
        <w:tc>
          <w:tcPr>
            <w:tcW w:w="951" w:type="dxa"/>
            <w:shd w:val="clear" w:color="auto" w:fill="auto"/>
          </w:tcPr>
          <w:p w14:paraId="22B542C2" w14:textId="06DAA02C" w:rsidR="00BD4AD6" w:rsidRPr="0098059F" w:rsidRDefault="00BD4AD6" w:rsidP="004B47E0">
            <w:pPr>
              <w:jc w:val="center"/>
              <w:rPr>
                <w:rFonts w:ascii="Times New Roman" w:eastAsiaTheme="minorEastAsia" w:hAnsi="Times New Roman" w:cs="Times New Roman"/>
                <w:sz w:val="24"/>
                <w:szCs w:val="24"/>
                <w:lang w:val="lv-LV"/>
              </w:rPr>
            </w:pPr>
            <w:r w:rsidRPr="0098059F">
              <w:rPr>
                <w:rFonts w:ascii="Times New Roman" w:eastAsiaTheme="minorEastAsia" w:hAnsi="Times New Roman" w:cs="Times New Roman"/>
                <w:sz w:val="24"/>
                <w:szCs w:val="24"/>
                <w:lang w:val="lv-LV"/>
              </w:rPr>
              <w:t>1.4</w:t>
            </w:r>
          </w:p>
        </w:tc>
        <w:tc>
          <w:tcPr>
            <w:tcW w:w="3129" w:type="dxa"/>
            <w:shd w:val="clear" w:color="auto" w:fill="auto"/>
          </w:tcPr>
          <w:p w14:paraId="1ECEE0EC" w14:textId="77777777" w:rsidR="00BD4AD6" w:rsidRPr="0098059F" w:rsidRDefault="00BD4AD6">
            <w:pPr>
              <w:jc w:val="both"/>
              <w:rPr>
                <w:rFonts w:ascii="Times New Roman" w:eastAsiaTheme="minorEastAsia" w:hAnsi="Times New Roman" w:cs="Times New Roman"/>
                <w:sz w:val="24"/>
                <w:szCs w:val="24"/>
                <w:lang w:val="lv-LV"/>
              </w:rPr>
            </w:pPr>
            <w:r w:rsidRPr="0098059F">
              <w:rPr>
                <w:rFonts w:ascii="Times New Roman" w:eastAsiaTheme="minorEastAsia" w:hAnsi="Times New Roman" w:cs="Times New Roman"/>
                <w:sz w:val="24"/>
                <w:szCs w:val="24"/>
                <w:lang w:val="lv-LV"/>
              </w:rPr>
              <w:t>Leņķis starp rentgenstaru kūļa asi un attēla uztvērēja plakni</w:t>
            </w:r>
          </w:p>
        </w:tc>
        <w:tc>
          <w:tcPr>
            <w:tcW w:w="2725" w:type="dxa"/>
            <w:shd w:val="clear" w:color="auto" w:fill="auto"/>
          </w:tcPr>
          <w:p w14:paraId="01978C6A" w14:textId="77777777" w:rsidR="00BD4AD6" w:rsidRPr="0098059F" w:rsidRDefault="00BD4AD6">
            <w:pPr>
              <w:jc w:val="center"/>
              <w:rPr>
                <w:rFonts w:ascii="Times New Roman" w:eastAsiaTheme="minorEastAsia" w:hAnsi="Times New Roman" w:cs="Times New Roman"/>
                <w:sz w:val="24"/>
                <w:szCs w:val="24"/>
                <w:lang w:val="lv-LV"/>
              </w:rPr>
            </w:pPr>
            <w:r w:rsidRPr="0098059F">
              <w:rPr>
                <w:rFonts w:ascii="Times New Roman" w:eastAsiaTheme="minorEastAsia" w:hAnsi="Times New Roman" w:cs="Times New Roman"/>
                <w:sz w:val="24"/>
                <w:szCs w:val="24"/>
                <w:lang w:val="lv-LV"/>
              </w:rPr>
              <w:t>&lt; 1.5 °</w:t>
            </w:r>
          </w:p>
          <w:p w14:paraId="2DF26758" w14:textId="77777777" w:rsidR="00BD4AD6" w:rsidRPr="0098059F" w:rsidRDefault="00BD4AD6">
            <w:pPr>
              <w:jc w:val="center"/>
              <w:rPr>
                <w:rFonts w:ascii="Times New Roman" w:eastAsiaTheme="minorEastAsia" w:hAnsi="Times New Roman" w:cs="Times New Roman"/>
                <w:sz w:val="24"/>
                <w:szCs w:val="24"/>
                <w:lang w:val="lv-LV"/>
              </w:rPr>
            </w:pPr>
            <w:r w:rsidRPr="0098059F">
              <w:rPr>
                <w:rFonts w:ascii="Times New Roman" w:eastAsiaTheme="minorEastAsia" w:hAnsi="Times New Roman" w:cs="Times New Roman"/>
                <w:sz w:val="24"/>
                <w:szCs w:val="24"/>
                <w:lang w:val="lv-LV"/>
              </w:rPr>
              <w:lastRenderedPageBreak/>
              <w:t>vai novērtē vizuāli, izmantojot speciālo testa plati</w:t>
            </w:r>
          </w:p>
        </w:tc>
        <w:tc>
          <w:tcPr>
            <w:tcW w:w="7371" w:type="dxa"/>
            <w:shd w:val="clear" w:color="auto" w:fill="auto"/>
          </w:tcPr>
          <w:p w14:paraId="47737496" w14:textId="202F92EC" w:rsidR="00BD4AD6" w:rsidRPr="0098059F" w:rsidRDefault="00BD4AD6">
            <w:pPr>
              <w:jc w:val="both"/>
              <w:rPr>
                <w:rFonts w:ascii="Times New Roman" w:eastAsiaTheme="minorEastAsia" w:hAnsi="Times New Roman" w:cs="Times New Roman"/>
                <w:sz w:val="24"/>
                <w:szCs w:val="24"/>
                <w:lang w:val="lv-LV"/>
              </w:rPr>
            </w:pPr>
            <w:r w:rsidRPr="0098059F">
              <w:rPr>
                <w:rFonts w:ascii="Times New Roman" w:eastAsiaTheme="minorEastAsia" w:hAnsi="Times New Roman" w:cs="Times New Roman"/>
                <w:sz w:val="24"/>
                <w:szCs w:val="24"/>
                <w:lang w:val="lv-LV"/>
              </w:rPr>
              <w:lastRenderedPageBreak/>
              <w:t>Ģeometriskie mērījumi, izmantojot speciālo testa plati, novērtē novirzi no 90° leņķa.</w:t>
            </w:r>
          </w:p>
          <w:p w14:paraId="334C66C3" w14:textId="77777777" w:rsidR="00BD4AD6" w:rsidRPr="0098059F" w:rsidRDefault="00BD4AD6">
            <w:pPr>
              <w:ind w:left="374" w:hanging="374"/>
              <w:jc w:val="both"/>
              <w:rPr>
                <w:rFonts w:ascii="Times New Roman" w:eastAsiaTheme="minorEastAsia" w:hAnsi="Times New Roman" w:cs="Times New Roman"/>
                <w:sz w:val="24"/>
                <w:szCs w:val="24"/>
                <w:lang w:val="lv-LV"/>
              </w:rPr>
            </w:pPr>
          </w:p>
        </w:tc>
      </w:tr>
      <w:tr w:rsidR="00BD4AD6" w:rsidRPr="00995603" w14:paraId="476B640B" w14:textId="482A87BC" w:rsidTr="00BD4AD6">
        <w:trPr>
          <w:trHeight w:val="20"/>
        </w:trPr>
        <w:tc>
          <w:tcPr>
            <w:tcW w:w="951" w:type="dxa"/>
          </w:tcPr>
          <w:p w14:paraId="05B021EE" w14:textId="78077FAA" w:rsidR="00BD4AD6" w:rsidRPr="00995603" w:rsidRDefault="00BD4AD6" w:rsidP="004B47E0">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lastRenderedPageBreak/>
              <w:t>2.</w:t>
            </w:r>
          </w:p>
        </w:tc>
        <w:tc>
          <w:tcPr>
            <w:tcW w:w="13225" w:type="dxa"/>
            <w:gridSpan w:val="3"/>
          </w:tcPr>
          <w:p w14:paraId="5112559E" w14:textId="77777777" w:rsidR="00BD4AD6" w:rsidRPr="00995603" w:rsidRDefault="00BD4AD6">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 xml:space="preserve">Automātiskā kolimācija: </w:t>
            </w:r>
          </w:p>
        </w:tc>
      </w:tr>
      <w:tr w:rsidR="00BD4AD6" w:rsidRPr="00995603" w14:paraId="33D377FE" w14:textId="396CEC87" w:rsidTr="00BD4AD6">
        <w:trPr>
          <w:trHeight w:val="20"/>
        </w:trPr>
        <w:tc>
          <w:tcPr>
            <w:tcW w:w="951" w:type="dxa"/>
          </w:tcPr>
          <w:p w14:paraId="7DE9C512" w14:textId="5776ACAA" w:rsidR="00BD4AD6" w:rsidRPr="00995603" w:rsidRDefault="00BD4AD6" w:rsidP="004B47E0">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2.1</w:t>
            </w:r>
          </w:p>
        </w:tc>
        <w:tc>
          <w:tcPr>
            <w:tcW w:w="3129" w:type="dxa"/>
          </w:tcPr>
          <w:p w14:paraId="0C3A43E5" w14:textId="77777777" w:rsidR="00BD4AD6" w:rsidRPr="00995603" w:rsidRDefault="00BD4AD6">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summāra novirze katrā galvenajā asī</w:t>
            </w:r>
          </w:p>
        </w:tc>
        <w:tc>
          <w:tcPr>
            <w:tcW w:w="2725" w:type="dxa"/>
          </w:tcPr>
          <w:p w14:paraId="324B6183" w14:textId="77777777" w:rsidR="00BD4AD6" w:rsidRPr="00995603" w:rsidRDefault="00BD4AD6">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 ±3 %</w:t>
            </w:r>
          </w:p>
          <w:p w14:paraId="10E8B6B5" w14:textId="77777777" w:rsidR="00BD4AD6" w:rsidRPr="00995603" w:rsidRDefault="00BD4AD6">
            <w:pPr>
              <w:jc w:val="center"/>
              <w:rPr>
                <w:rFonts w:ascii="Times New Roman" w:eastAsia="Times New Roman" w:hAnsi="Times New Roman" w:cs="Times New Roman"/>
                <w:sz w:val="24"/>
                <w:szCs w:val="24"/>
                <w:lang w:val="lv-LV"/>
              </w:rPr>
            </w:pPr>
          </w:p>
        </w:tc>
        <w:tc>
          <w:tcPr>
            <w:tcW w:w="7371" w:type="dxa"/>
            <w:vMerge w:val="restart"/>
          </w:tcPr>
          <w:p w14:paraId="4AB6089B" w14:textId="7DD3D411" w:rsidR="00BD4AD6" w:rsidRPr="00995603" w:rsidRDefault="00BD4AD6">
            <w:pPr>
              <w:pStyle w:val="ListParagraph"/>
              <w:numPr>
                <w:ilvl w:val="0"/>
                <w:numId w:val="21"/>
              </w:numPr>
              <w:ind w:left="356" w:hanging="356"/>
              <w:contextualSpacing w:val="0"/>
              <w:rPr>
                <w:rFonts w:ascii="Times New Roman" w:eastAsia="Times New Roman" w:hAnsi="Times New Roman" w:cs="Times New Roman"/>
                <w:sz w:val="24"/>
                <w:szCs w:val="24"/>
              </w:rPr>
            </w:pPr>
            <w:r w:rsidRPr="00995603">
              <w:rPr>
                <w:rFonts w:ascii="Times New Roman" w:eastAsia="Times New Roman" w:hAnsi="Times New Roman" w:cs="Times New Roman"/>
                <w:sz w:val="24"/>
                <w:szCs w:val="24"/>
              </w:rPr>
              <w:t>Ģeometriskie mērījumi, izmantojot speciālo testa plati</w:t>
            </w:r>
            <w:r w:rsidR="00C0617B">
              <w:rPr>
                <w:rFonts w:ascii="Times New Roman" w:eastAsia="Times New Roman" w:hAnsi="Times New Roman" w:cs="Times New Roman"/>
                <w:sz w:val="24"/>
                <w:szCs w:val="24"/>
              </w:rPr>
              <w:t>.</w:t>
            </w:r>
          </w:p>
          <w:p w14:paraId="44750DC1" w14:textId="1ABD5B36" w:rsidR="00BD4AD6" w:rsidRPr="00995603" w:rsidRDefault="00BD4AD6">
            <w:pPr>
              <w:pStyle w:val="ListParagraph"/>
              <w:numPr>
                <w:ilvl w:val="0"/>
                <w:numId w:val="21"/>
              </w:numPr>
              <w:ind w:left="374" w:hanging="374"/>
              <w:contextualSpacing w:val="0"/>
              <w:rPr>
                <w:rFonts w:ascii="Times New Roman" w:eastAsia="Times New Roman" w:hAnsi="Times New Roman" w:cs="Times New Roman"/>
                <w:sz w:val="24"/>
                <w:szCs w:val="24"/>
              </w:rPr>
            </w:pPr>
            <w:r w:rsidRPr="00995603">
              <w:rPr>
                <w:rFonts w:ascii="Times New Roman" w:eastAsia="Times New Roman" w:hAnsi="Times New Roman" w:cs="Times New Roman"/>
                <w:sz w:val="24"/>
                <w:szCs w:val="24"/>
              </w:rPr>
              <w:t>Novirze attiecībā pret attālumu starp fokusu (starotāju) un redzamā lauka centru (attēla uztvērēju)</w:t>
            </w:r>
            <w:r w:rsidR="00C0617B">
              <w:rPr>
                <w:rFonts w:ascii="Times New Roman" w:eastAsia="Times New Roman" w:hAnsi="Times New Roman" w:cs="Times New Roman"/>
                <w:sz w:val="24"/>
                <w:szCs w:val="24"/>
              </w:rPr>
              <w:t>.</w:t>
            </w:r>
          </w:p>
          <w:p w14:paraId="0CD3C905" w14:textId="430FC538" w:rsidR="00BD4AD6" w:rsidRPr="006F7F92" w:rsidRDefault="00BD4AD6">
            <w:pPr>
              <w:pStyle w:val="ListParagraph"/>
              <w:numPr>
                <w:ilvl w:val="0"/>
                <w:numId w:val="21"/>
              </w:numPr>
              <w:ind w:left="374" w:hanging="374"/>
              <w:contextualSpacing w:val="0"/>
              <w:rPr>
                <w:rFonts w:ascii="Times New Roman" w:eastAsia="Times New Roman" w:hAnsi="Times New Roman" w:cs="Times New Roman"/>
                <w:sz w:val="24"/>
                <w:szCs w:val="24"/>
              </w:rPr>
            </w:pPr>
            <w:r w:rsidRPr="00995603">
              <w:rPr>
                <w:rFonts w:ascii="Times New Roman" w:eastAsia="Times New Roman" w:hAnsi="Times New Roman" w:cs="Times New Roman"/>
                <w:sz w:val="24"/>
                <w:szCs w:val="24"/>
              </w:rPr>
              <w:t>Katra automātiskās ekspozīcijas kontroles detektora funkciju pārbaudei</w:t>
            </w:r>
            <w:r>
              <w:rPr>
                <w:rFonts w:ascii="Times New Roman" w:eastAsia="Times New Roman" w:hAnsi="Times New Roman" w:cs="Times New Roman"/>
                <w:sz w:val="24"/>
                <w:szCs w:val="24"/>
              </w:rPr>
              <w:t>.</w:t>
            </w:r>
          </w:p>
        </w:tc>
      </w:tr>
      <w:tr w:rsidR="00BD4AD6" w:rsidRPr="00995603" w14:paraId="63DAB6F3" w14:textId="36697A78" w:rsidTr="00BD4AD6">
        <w:trPr>
          <w:trHeight w:val="20"/>
        </w:trPr>
        <w:tc>
          <w:tcPr>
            <w:tcW w:w="951" w:type="dxa"/>
          </w:tcPr>
          <w:p w14:paraId="52AF276F" w14:textId="433DBB2A" w:rsidR="00BD4AD6" w:rsidRPr="00995603" w:rsidRDefault="00BD4AD6" w:rsidP="004B47E0">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2.2</w:t>
            </w:r>
          </w:p>
        </w:tc>
        <w:tc>
          <w:tcPr>
            <w:tcW w:w="3129" w:type="dxa"/>
          </w:tcPr>
          <w:p w14:paraId="2488B733" w14:textId="77777777" w:rsidR="00BD4AD6" w:rsidRPr="00995603" w:rsidRDefault="00BD4AD6">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summāra novirze abās galvenajās asīs</w:t>
            </w:r>
          </w:p>
        </w:tc>
        <w:tc>
          <w:tcPr>
            <w:tcW w:w="2725" w:type="dxa"/>
          </w:tcPr>
          <w:p w14:paraId="2BE8EC41" w14:textId="77777777" w:rsidR="00BD4AD6" w:rsidRPr="00995603" w:rsidRDefault="00BD4AD6">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 ±4 %</w:t>
            </w:r>
          </w:p>
          <w:p w14:paraId="21BC5374" w14:textId="77777777" w:rsidR="00BD4AD6" w:rsidRPr="00995603" w:rsidRDefault="00BD4AD6">
            <w:pPr>
              <w:jc w:val="center"/>
              <w:rPr>
                <w:rFonts w:ascii="Times New Roman" w:eastAsia="Times New Roman" w:hAnsi="Times New Roman" w:cs="Times New Roman"/>
                <w:sz w:val="24"/>
                <w:szCs w:val="24"/>
                <w:lang w:val="lv-LV"/>
              </w:rPr>
            </w:pPr>
          </w:p>
        </w:tc>
        <w:tc>
          <w:tcPr>
            <w:tcW w:w="7371" w:type="dxa"/>
            <w:vMerge/>
          </w:tcPr>
          <w:p w14:paraId="50DA5AD0" w14:textId="77777777" w:rsidR="00BD4AD6" w:rsidRPr="00995603" w:rsidRDefault="00BD4AD6">
            <w:pPr>
              <w:rPr>
                <w:rFonts w:ascii="Times New Roman" w:eastAsiaTheme="minorEastAsia" w:hAnsi="Times New Roman" w:cs="Times New Roman"/>
                <w:sz w:val="24"/>
                <w:szCs w:val="24"/>
                <w:lang w:val="lv-LV"/>
              </w:rPr>
            </w:pPr>
          </w:p>
        </w:tc>
      </w:tr>
      <w:tr w:rsidR="00BD4AD6" w:rsidRPr="00995603" w14:paraId="12D66766" w14:textId="3DD2A20F" w:rsidTr="00BD4AD6">
        <w:trPr>
          <w:trHeight w:val="20"/>
        </w:trPr>
        <w:tc>
          <w:tcPr>
            <w:tcW w:w="951" w:type="dxa"/>
          </w:tcPr>
          <w:p w14:paraId="58A97CDD" w14:textId="299A10D2" w:rsidR="00BD4AD6" w:rsidRPr="00995603" w:rsidRDefault="00BD4AD6" w:rsidP="004B47E0">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3.</w:t>
            </w:r>
          </w:p>
        </w:tc>
        <w:tc>
          <w:tcPr>
            <w:tcW w:w="13225" w:type="dxa"/>
            <w:gridSpan w:val="3"/>
          </w:tcPr>
          <w:p w14:paraId="79281C66" w14:textId="77777777" w:rsidR="00BD4AD6" w:rsidRPr="00995603" w:rsidRDefault="00BD4AD6">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 xml:space="preserve">Režģis: </w:t>
            </w:r>
          </w:p>
        </w:tc>
      </w:tr>
      <w:tr w:rsidR="00BD4AD6" w:rsidRPr="00F96E6D" w14:paraId="7C3A5026" w14:textId="65F14783" w:rsidTr="00BD4AD6">
        <w:trPr>
          <w:trHeight w:val="20"/>
        </w:trPr>
        <w:tc>
          <w:tcPr>
            <w:tcW w:w="951" w:type="dxa"/>
          </w:tcPr>
          <w:p w14:paraId="46496EB9" w14:textId="4D016D2B" w:rsidR="00BD4AD6" w:rsidRPr="00F96E6D" w:rsidRDefault="00BD4AD6" w:rsidP="004B47E0">
            <w:pPr>
              <w:jc w:val="center"/>
              <w:rPr>
                <w:rFonts w:ascii="Times New Roman" w:eastAsiaTheme="minorEastAsia" w:hAnsi="Times New Roman" w:cs="Times New Roman"/>
                <w:sz w:val="24"/>
                <w:szCs w:val="24"/>
                <w:lang w:val="lv-LV"/>
              </w:rPr>
            </w:pPr>
            <w:r w:rsidRPr="00F96E6D">
              <w:rPr>
                <w:rFonts w:ascii="Times New Roman" w:eastAsiaTheme="minorEastAsia" w:hAnsi="Times New Roman" w:cs="Times New Roman"/>
                <w:sz w:val="24"/>
                <w:szCs w:val="24"/>
                <w:lang w:val="lv-LV"/>
              </w:rPr>
              <w:t>3.1</w:t>
            </w:r>
          </w:p>
        </w:tc>
        <w:tc>
          <w:tcPr>
            <w:tcW w:w="3129" w:type="dxa"/>
          </w:tcPr>
          <w:p w14:paraId="0A2991AB" w14:textId="77777777" w:rsidR="00BD4AD6" w:rsidRPr="00F96E6D" w:rsidRDefault="00BD4AD6">
            <w:pPr>
              <w:jc w:val="both"/>
              <w:rPr>
                <w:rFonts w:ascii="Times New Roman" w:eastAsia="Times New Roman" w:hAnsi="Times New Roman" w:cs="Times New Roman"/>
                <w:sz w:val="24"/>
                <w:szCs w:val="24"/>
                <w:lang w:val="lv-LV"/>
              </w:rPr>
            </w:pPr>
            <w:r w:rsidRPr="00F96E6D">
              <w:rPr>
                <w:rFonts w:ascii="Times New Roman" w:eastAsia="Times New Roman" w:hAnsi="Times New Roman" w:cs="Times New Roman"/>
                <w:sz w:val="24"/>
                <w:szCs w:val="24"/>
                <w:lang w:val="lv-LV"/>
              </w:rPr>
              <w:t>defekti attēlā</w:t>
            </w:r>
          </w:p>
        </w:tc>
        <w:tc>
          <w:tcPr>
            <w:tcW w:w="2725" w:type="dxa"/>
          </w:tcPr>
          <w:p w14:paraId="77C5F428" w14:textId="77777777" w:rsidR="00BD4AD6" w:rsidRPr="00F96E6D" w:rsidRDefault="00BD4AD6">
            <w:pPr>
              <w:jc w:val="center"/>
              <w:rPr>
                <w:rFonts w:ascii="Times New Roman" w:eastAsia="Times New Roman" w:hAnsi="Times New Roman" w:cs="Times New Roman"/>
                <w:sz w:val="24"/>
                <w:szCs w:val="24"/>
                <w:lang w:val="lv-LV"/>
              </w:rPr>
            </w:pPr>
            <w:r w:rsidRPr="00F96E6D">
              <w:rPr>
                <w:rFonts w:ascii="Times New Roman" w:eastAsia="Times New Roman" w:hAnsi="Times New Roman" w:cs="Times New Roman"/>
                <w:sz w:val="24"/>
                <w:szCs w:val="24"/>
                <w:lang w:val="lv-LV"/>
              </w:rPr>
              <w:t>nav</w:t>
            </w:r>
          </w:p>
        </w:tc>
        <w:tc>
          <w:tcPr>
            <w:tcW w:w="7371" w:type="dxa"/>
          </w:tcPr>
          <w:p w14:paraId="003494BA" w14:textId="4F0DD387" w:rsidR="00BD4AD6" w:rsidRPr="00F96E6D" w:rsidRDefault="00BD4AD6">
            <w:pPr>
              <w:rPr>
                <w:rFonts w:ascii="Times New Roman" w:eastAsia="Times New Roman" w:hAnsi="Times New Roman" w:cs="Times New Roman"/>
                <w:sz w:val="24"/>
                <w:szCs w:val="24"/>
                <w:lang w:val="lv-LV"/>
              </w:rPr>
            </w:pPr>
            <w:r w:rsidRPr="00F96E6D">
              <w:rPr>
                <w:rFonts w:ascii="Times New Roman" w:eastAsia="Times New Roman" w:hAnsi="Times New Roman" w:cs="Times New Roman"/>
                <w:sz w:val="24"/>
                <w:szCs w:val="24"/>
                <w:lang w:val="lv-LV"/>
              </w:rPr>
              <w:t>Attēlu iegūst pie augstsprieguma 50 kV.</w:t>
            </w:r>
          </w:p>
        </w:tc>
      </w:tr>
      <w:tr w:rsidR="00BD4AD6" w:rsidRPr="00995603" w14:paraId="61EF76BA" w14:textId="134D577A" w:rsidTr="00BD4AD6">
        <w:trPr>
          <w:trHeight w:val="20"/>
        </w:trPr>
        <w:tc>
          <w:tcPr>
            <w:tcW w:w="951" w:type="dxa"/>
          </w:tcPr>
          <w:p w14:paraId="6421C4EE" w14:textId="0FD3A9B9" w:rsidR="00BD4AD6" w:rsidRPr="00F96E6D" w:rsidRDefault="00BD4AD6" w:rsidP="004B47E0">
            <w:pPr>
              <w:jc w:val="center"/>
              <w:rPr>
                <w:rFonts w:ascii="Times New Roman" w:eastAsiaTheme="minorEastAsia" w:hAnsi="Times New Roman" w:cs="Times New Roman"/>
                <w:sz w:val="24"/>
                <w:szCs w:val="24"/>
                <w:lang w:val="lv-LV"/>
              </w:rPr>
            </w:pPr>
            <w:r w:rsidRPr="00F96E6D">
              <w:rPr>
                <w:rFonts w:ascii="Times New Roman" w:eastAsiaTheme="minorEastAsia" w:hAnsi="Times New Roman" w:cs="Times New Roman"/>
                <w:sz w:val="24"/>
                <w:szCs w:val="24"/>
                <w:lang w:val="lv-LV"/>
              </w:rPr>
              <w:t>3.2</w:t>
            </w:r>
          </w:p>
        </w:tc>
        <w:tc>
          <w:tcPr>
            <w:tcW w:w="3129" w:type="dxa"/>
          </w:tcPr>
          <w:p w14:paraId="7E8CC1BD" w14:textId="77777777" w:rsidR="00BD4AD6" w:rsidRPr="00F96E6D" w:rsidRDefault="00BD4AD6">
            <w:pPr>
              <w:jc w:val="both"/>
              <w:rPr>
                <w:rFonts w:ascii="Times New Roman" w:eastAsia="Times New Roman" w:hAnsi="Times New Roman" w:cs="Times New Roman"/>
                <w:sz w:val="24"/>
                <w:szCs w:val="24"/>
                <w:lang w:val="lv-LV"/>
              </w:rPr>
            </w:pPr>
            <w:r w:rsidRPr="00F96E6D">
              <w:rPr>
                <w:rFonts w:ascii="Times New Roman" w:eastAsia="Times New Roman" w:hAnsi="Times New Roman" w:cs="Times New Roman"/>
                <w:sz w:val="24"/>
                <w:szCs w:val="24"/>
                <w:lang w:val="lv-LV"/>
              </w:rPr>
              <w:t>kustīgā režģa plātnītes attēlā</w:t>
            </w:r>
          </w:p>
        </w:tc>
        <w:tc>
          <w:tcPr>
            <w:tcW w:w="2725" w:type="dxa"/>
          </w:tcPr>
          <w:p w14:paraId="78F16359" w14:textId="77777777" w:rsidR="00BD4AD6" w:rsidRPr="00F96E6D" w:rsidRDefault="00BD4AD6">
            <w:pPr>
              <w:jc w:val="center"/>
              <w:rPr>
                <w:rFonts w:ascii="Times New Roman" w:eastAsia="Times New Roman" w:hAnsi="Times New Roman" w:cs="Times New Roman"/>
                <w:sz w:val="24"/>
                <w:szCs w:val="24"/>
                <w:lang w:val="lv-LV"/>
              </w:rPr>
            </w:pPr>
            <w:r w:rsidRPr="00F96E6D">
              <w:rPr>
                <w:rFonts w:ascii="Times New Roman" w:eastAsia="Times New Roman" w:hAnsi="Times New Roman" w:cs="Times New Roman"/>
                <w:sz w:val="24"/>
                <w:szCs w:val="24"/>
                <w:lang w:val="lv-LV"/>
              </w:rPr>
              <w:t>nav</w:t>
            </w:r>
          </w:p>
        </w:tc>
        <w:tc>
          <w:tcPr>
            <w:tcW w:w="7371" w:type="dxa"/>
          </w:tcPr>
          <w:p w14:paraId="5F7D388E" w14:textId="6078C83E" w:rsidR="00BD4AD6" w:rsidRPr="00995603" w:rsidRDefault="00BD4AD6">
            <w:pPr>
              <w:rPr>
                <w:rFonts w:ascii="Times New Roman" w:eastAsia="Times New Roman" w:hAnsi="Times New Roman" w:cs="Times New Roman"/>
                <w:sz w:val="24"/>
                <w:szCs w:val="24"/>
                <w:lang w:val="lv-LV"/>
              </w:rPr>
            </w:pPr>
            <w:r w:rsidRPr="00F96E6D">
              <w:rPr>
                <w:rFonts w:ascii="Times New Roman" w:eastAsia="Times New Roman" w:hAnsi="Times New Roman" w:cs="Times New Roman"/>
                <w:sz w:val="24"/>
                <w:szCs w:val="24"/>
                <w:lang w:val="lv-LV"/>
              </w:rPr>
              <w:t>Attēlu iegūst praksē visīsākajā izmantojamā ekspozīcijas laikā.</w:t>
            </w:r>
          </w:p>
        </w:tc>
      </w:tr>
      <w:tr w:rsidR="00BD4AD6" w:rsidRPr="00995603" w14:paraId="77DD2218" w14:textId="48C18B2B" w:rsidTr="00BD4AD6">
        <w:trPr>
          <w:trHeight w:val="20"/>
        </w:trPr>
        <w:tc>
          <w:tcPr>
            <w:tcW w:w="951" w:type="dxa"/>
            <w:shd w:val="clear" w:color="auto" w:fill="auto"/>
          </w:tcPr>
          <w:p w14:paraId="66597530" w14:textId="40D5D81E" w:rsidR="00BD4AD6" w:rsidRPr="00995603" w:rsidRDefault="00BD4AD6" w:rsidP="004B47E0">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w:t>
            </w:r>
          </w:p>
        </w:tc>
        <w:tc>
          <w:tcPr>
            <w:tcW w:w="3129" w:type="dxa"/>
            <w:shd w:val="clear" w:color="auto" w:fill="auto"/>
          </w:tcPr>
          <w:p w14:paraId="10F1A934" w14:textId="77777777" w:rsidR="00BD4AD6" w:rsidRPr="00995603" w:rsidRDefault="00BD4AD6">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Kolimatora gaismas lauka spilgtums</w:t>
            </w:r>
          </w:p>
        </w:tc>
        <w:tc>
          <w:tcPr>
            <w:tcW w:w="2725" w:type="dxa"/>
            <w:shd w:val="clear" w:color="auto" w:fill="auto"/>
          </w:tcPr>
          <w:p w14:paraId="21F4DF8C" w14:textId="77777777" w:rsidR="00BD4AD6" w:rsidRPr="00995603" w:rsidRDefault="00BD4AD6">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Ir pietiekams</w:t>
            </w:r>
          </w:p>
        </w:tc>
        <w:tc>
          <w:tcPr>
            <w:tcW w:w="7371" w:type="dxa"/>
            <w:shd w:val="clear" w:color="auto" w:fill="auto"/>
          </w:tcPr>
          <w:p w14:paraId="4C125F41" w14:textId="14A6E970" w:rsidR="00BD4AD6" w:rsidRPr="00995603" w:rsidRDefault="00BD4AD6" w:rsidP="006F7F92">
            <w:pPr>
              <w:rPr>
                <w:rFonts w:ascii="Times New Roman" w:eastAsiaTheme="minorEastAsia" w:hAnsi="Times New Roman" w:cs="Times New Roman"/>
                <w:sz w:val="24"/>
                <w:szCs w:val="24"/>
              </w:rPr>
            </w:pPr>
            <w:r w:rsidRPr="006F7F92">
              <w:rPr>
                <w:rFonts w:ascii="Times New Roman" w:eastAsia="Times New Roman" w:hAnsi="Times New Roman" w:cs="Times New Roman"/>
                <w:sz w:val="24"/>
                <w:szCs w:val="24"/>
              </w:rPr>
              <w:t>Vizuāla novērtēšana</w:t>
            </w:r>
            <w:r>
              <w:rPr>
                <w:rFonts w:ascii="Times New Roman" w:eastAsia="Times New Roman" w:hAnsi="Times New Roman" w:cs="Times New Roman"/>
                <w:sz w:val="24"/>
                <w:szCs w:val="24"/>
              </w:rPr>
              <w:t xml:space="preserve">. </w:t>
            </w:r>
            <w:r w:rsidRPr="00995603">
              <w:rPr>
                <w:rFonts w:ascii="Times New Roman" w:hAnsi="Times New Roman" w:cs="Times New Roman"/>
                <w:sz w:val="24"/>
                <w:szCs w:val="24"/>
              </w:rPr>
              <w:t>Ja ir iespējams pārbaudīt</w:t>
            </w:r>
            <w:r>
              <w:rPr>
                <w:rFonts w:ascii="Times New Roman" w:hAnsi="Times New Roman" w:cs="Times New Roman"/>
                <w:sz w:val="24"/>
                <w:szCs w:val="24"/>
              </w:rPr>
              <w:t>.</w:t>
            </w:r>
          </w:p>
        </w:tc>
      </w:tr>
      <w:tr w:rsidR="00BD4AD6" w:rsidRPr="00995603" w14:paraId="229D9F2B" w14:textId="7E54C1FC" w:rsidTr="00BD4AD6">
        <w:trPr>
          <w:trHeight w:val="20"/>
        </w:trPr>
        <w:tc>
          <w:tcPr>
            <w:tcW w:w="951" w:type="dxa"/>
            <w:shd w:val="clear" w:color="auto" w:fill="auto"/>
          </w:tcPr>
          <w:p w14:paraId="7EA2392F" w14:textId="73355C38" w:rsidR="00BD4AD6" w:rsidRPr="00995603" w:rsidRDefault="00BD4AD6" w:rsidP="004B47E0">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5.</w:t>
            </w:r>
          </w:p>
        </w:tc>
        <w:tc>
          <w:tcPr>
            <w:tcW w:w="13225" w:type="dxa"/>
            <w:gridSpan w:val="3"/>
            <w:shd w:val="clear" w:color="auto" w:fill="auto"/>
          </w:tcPr>
          <w:p w14:paraId="3078BAA8" w14:textId="77777777" w:rsidR="00BD4AD6" w:rsidRPr="00995603" w:rsidRDefault="00BD4AD6">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Attēla kvalitātes pārbaude:</w:t>
            </w:r>
          </w:p>
        </w:tc>
      </w:tr>
      <w:tr w:rsidR="00BD4AD6" w:rsidRPr="00995603" w14:paraId="1AB5060F" w14:textId="527BDEDF" w:rsidTr="00BD4AD6">
        <w:trPr>
          <w:trHeight w:val="20"/>
        </w:trPr>
        <w:tc>
          <w:tcPr>
            <w:tcW w:w="951" w:type="dxa"/>
            <w:shd w:val="clear" w:color="auto" w:fill="auto"/>
          </w:tcPr>
          <w:p w14:paraId="13EFE9D3" w14:textId="1A103149" w:rsidR="00BD4AD6" w:rsidRPr="00995603" w:rsidRDefault="00BD4AD6" w:rsidP="004B47E0">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5.1</w:t>
            </w:r>
          </w:p>
        </w:tc>
        <w:tc>
          <w:tcPr>
            <w:tcW w:w="3129" w:type="dxa"/>
            <w:shd w:val="clear" w:color="auto" w:fill="auto"/>
          </w:tcPr>
          <w:p w14:paraId="75E9F5C7" w14:textId="77777777" w:rsidR="00BD4AD6" w:rsidRPr="00995603" w:rsidRDefault="00BD4AD6">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Dinamiskais diapazons</w:t>
            </w:r>
          </w:p>
          <w:p w14:paraId="2B86C0FD" w14:textId="77777777" w:rsidR="00BD4AD6" w:rsidRPr="00995603" w:rsidRDefault="00BD4AD6">
            <w:pPr>
              <w:rPr>
                <w:rFonts w:ascii="Times New Roman" w:eastAsiaTheme="minorEastAsia" w:hAnsi="Times New Roman" w:cs="Times New Roman"/>
                <w:sz w:val="24"/>
                <w:szCs w:val="24"/>
                <w:lang w:val="lv-LV"/>
              </w:rPr>
            </w:pPr>
          </w:p>
        </w:tc>
        <w:tc>
          <w:tcPr>
            <w:tcW w:w="2725" w:type="dxa"/>
            <w:shd w:val="clear" w:color="auto" w:fill="auto"/>
          </w:tcPr>
          <w:p w14:paraId="6BA680C0" w14:textId="77777777" w:rsidR="00BD4AD6" w:rsidRPr="00995603" w:rsidRDefault="00BD4AD6">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Redzami vismaz seši testa objekta dinamiskie soļi</w:t>
            </w:r>
          </w:p>
        </w:tc>
        <w:tc>
          <w:tcPr>
            <w:tcW w:w="7371" w:type="dxa"/>
            <w:shd w:val="clear" w:color="auto" w:fill="auto"/>
          </w:tcPr>
          <w:p w14:paraId="6DA63398" w14:textId="37CD5F9E" w:rsidR="00BD4AD6" w:rsidRPr="006F7F92" w:rsidRDefault="00BD4AD6" w:rsidP="004E2B9F">
            <w:pPr>
              <w:pStyle w:val="ListParagraph"/>
              <w:numPr>
                <w:ilvl w:val="0"/>
                <w:numId w:val="47"/>
              </w:numPr>
              <w:rPr>
                <w:rFonts w:ascii="Times New Roman" w:eastAsiaTheme="minorEastAsia" w:hAnsi="Times New Roman" w:cs="Times New Roman"/>
                <w:sz w:val="24"/>
                <w:szCs w:val="24"/>
              </w:rPr>
            </w:pPr>
            <w:r w:rsidRPr="006F7F92">
              <w:rPr>
                <w:rFonts w:ascii="Times New Roman" w:eastAsiaTheme="minorEastAsia" w:hAnsi="Times New Roman" w:cs="Times New Roman"/>
                <w:sz w:val="24"/>
                <w:szCs w:val="24"/>
              </w:rPr>
              <w:t>Testa objekts ar vismaz sešiem dinamiskajiem soļiem no 0,0 līdz 2,3 mmCu (vai ekvivalenta)</w:t>
            </w:r>
            <w:r w:rsidR="00B80891">
              <w:rPr>
                <w:rFonts w:ascii="Times New Roman" w:eastAsiaTheme="minorEastAsia" w:hAnsi="Times New Roman" w:cs="Times New Roman"/>
                <w:sz w:val="24"/>
                <w:szCs w:val="24"/>
              </w:rPr>
              <w:t>.</w:t>
            </w:r>
          </w:p>
          <w:p w14:paraId="220E8B5A" w14:textId="77777777" w:rsidR="00BD4AD6" w:rsidRDefault="00BD4AD6" w:rsidP="004E2B9F">
            <w:pPr>
              <w:pStyle w:val="ListParagraph"/>
              <w:numPr>
                <w:ilvl w:val="0"/>
                <w:numId w:val="47"/>
              </w:numPr>
              <w:rPr>
                <w:rFonts w:ascii="Times New Roman" w:eastAsiaTheme="minorEastAsia" w:hAnsi="Times New Roman" w:cs="Times New Roman"/>
                <w:sz w:val="24"/>
                <w:szCs w:val="24"/>
              </w:rPr>
            </w:pPr>
            <w:r w:rsidRPr="006F7F92">
              <w:rPr>
                <w:rFonts w:ascii="Times New Roman" w:eastAsiaTheme="minorEastAsia" w:hAnsi="Times New Roman" w:cs="Times New Roman"/>
                <w:sz w:val="24"/>
                <w:szCs w:val="24"/>
              </w:rPr>
              <w:t>Izmantojot 25 mmAl (vai ekvivalentu) filtrāciju</w:t>
            </w:r>
            <w:r>
              <w:rPr>
                <w:rFonts w:ascii="Times New Roman" w:eastAsiaTheme="minorEastAsia" w:hAnsi="Times New Roman" w:cs="Times New Roman"/>
                <w:sz w:val="24"/>
                <w:szCs w:val="24"/>
              </w:rPr>
              <w:t>.</w:t>
            </w:r>
          </w:p>
          <w:p w14:paraId="2304C13B" w14:textId="77777777" w:rsidR="00BD4AD6" w:rsidRDefault="00BD4AD6" w:rsidP="004E2B9F">
            <w:pPr>
              <w:pStyle w:val="ListParagraph"/>
              <w:numPr>
                <w:ilvl w:val="0"/>
                <w:numId w:val="47"/>
              </w:numPr>
              <w:contextualSpacing w:val="0"/>
              <w:rPr>
                <w:rFonts w:ascii="Times New Roman" w:eastAsiaTheme="minorEastAsia" w:hAnsi="Times New Roman" w:cs="Times New Roman"/>
                <w:sz w:val="24"/>
                <w:szCs w:val="24"/>
              </w:rPr>
            </w:pPr>
            <w:r w:rsidRPr="00E2661D">
              <w:rPr>
                <w:rFonts w:ascii="Times New Roman" w:eastAsiaTheme="minorEastAsia" w:hAnsi="Times New Roman" w:cs="Times New Roman"/>
                <w:sz w:val="24"/>
                <w:szCs w:val="24"/>
              </w:rPr>
              <w:t>Ekspozīcijas parametri atbilstoši testa objekta ražotāja rekomendācijām</w:t>
            </w:r>
            <w:r>
              <w:rPr>
                <w:rFonts w:ascii="Times New Roman" w:eastAsiaTheme="minorEastAsia" w:hAnsi="Times New Roman" w:cs="Times New Roman"/>
                <w:sz w:val="24"/>
                <w:szCs w:val="24"/>
              </w:rPr>
              <w:t>.</w:t>
            </w:r>
          </w:p>
          <w:p w14:paraId="1C163326" w14:textId="5CDA0C2F" w:rsidR="00BD4AD6" w:rsidRPr="006F7F92" w:rsidRDefault="00BD4AD6" w:rsidP="004E2B9F">
            <w:pPr>
              <w:pStyle w:val="ListParagraph"/>
              <w:numPr>
                <w:ilvl w:val="0"/>
                <w:numId w:val="47"/>
              </w:numPr>
              <w:rPr>
                <w:rFonts w:ascii="Times New Roman" w:eastAsiaTheme="minorEastAsia" w:hAnsi="Times New Roman" w:cs="Times New Roman"/>
                <w:sz w:val="24"/>
                <w:szCs w:val="24"/>
              </w:rPr>
            </w:pPr>
            <w:r w:rsidRPr="001B4F21">
              <w:rPr>
                <w:rFonts w:ascii="Times New Roman" w:eastAsiaTheme="minorEastAsia" w:hAnsi="Times New Roman" w:cs="Times New Roman"/>
                <w:sz w:val="24"/>
                <w:szCs w:val="24"/>
              </w:rPr>
              <w:t>Pie visiem rentgenspuldzes izmantotajiem fokusiem, izņemot kombinēto</w:t>
            </w:r>
            <w:r w:rsidR="00B80891">
              <w:rPr>
                <w:rFonts w:ascii="Times New Roman" w:eastAsiaTheme="minorEastAsia" w:hAnsi="Times New Roman" w:cs="Times New Roman"/>
                <w:sz w:val="24"/>
                <w:szCs w:val="24"/>
              </w:rPr>
              <w:t>.</w:t>
            </w:r>
          </w:p>
        </w:tc>
      </w:tr>
      <w:tr w:rsidR="00BD4AD6" w:rsidRPr="00995603" w14:paraId="4231DEC2" w14:textId="3C8B0DF3" w:rsidTr="00BD4AD6">
        <w:trPr>
          <w:trHeight w:val="20"/>
        </w:trPr>
        <w:tc>
          <w:tcPr>
            <w:tcW w:w="951" w:type="dxa"/>
          </w:tcPr>
          <w:p w14:paraId="2DB62B57" w14:textId="77777777" w:rsidR="00BD4AD6" w:rsidRPr="00995603" w:rsidRDefault="00BD4AD6" w:rsidP="004B47E0">
            <w:pPr>
              <w:jc w:val="center"/>
              <w:rPr>
                <w:rFonts w:ascii="Times New Roman" w:eastAsiaTheme="minorEastAsia" w:hAnsi="Times New Roman" w:cs="Times New Roman"/>
                <w:sz w:val="24"/>
                <w:szCs w:val="24"/>
                <w:lang w:val="lv-LV"/>
              </w:rPr>
            </w:pPr>
          </w:p>
        </w:tc>
        <w:tc>
          <w:tcPr>
            <w:tcW w:w="13225" w:type="dxa"/>
            <w:gridSpan w:val="3"/>
          </w:tcPr>
          <w:p w14:paraId="40A983CB" w14:textId="77777777" w:rsidR="00BD4AD6" w:rsidRPr="00995603" w:rsidRDefault="00BD4AD6">
            <w:pPr>
              <w:jc w:val="center"/>
              <w:rPr>
                <w:rFonts w:ascii="Times New Roman" w:eastAsiaTheme="minorEastAsia" w:hAnsi="Times New Roman" w:cs="Times New Roman"/>
                <w:b/>
                <w:bCs/>
                <w:sz w:val="24"/>
                <w:szCs w:val="24"/>
                <w:lang w:val="lv-LV"/>
              </w:rPr>
            </w:pPr>
            <w:r w:rsidRPr="00995603">
              <w:rPr>
                <w:rFonts w:ascii="Times New Roman" w:eastAsiaTheme="minorEastAsia" w:hAnsi="Times New Roman" w:cs="Times New Roman"/>
                <w:b/>
                <w:bCs/>
                <w:sz w:val="24"/>
                <w:szCs w:val="24"/>
                <w:lang w:val="lv-LV"/>
              </w:rPr>
              <w:t>Papildu parametri digitālajām rentgendiagnostikas iekārtām (to fosforplašu lasītājiem un tiešās digitālās attēlu iegūšanas sistēmām)</w:t>
            </w:r>
          </w:p>
        </w:tc>
      </w:tr>
      <w:tr w:rsidR="00BD4AD6" w:rsidRPr="00995603" w14:paraId="4CC2D069" w14:textId="21C7985C" w:rsidTr="00BD4AD6">
        <w:trPr>
          <w:trHeight w:val="20"/>
        </w:trPr>
        <w:tc>
          <w:tcPr>
            <w:tcW w:w="951" w:type="dxa"/>
          </w:tcPr>
          <w:p w14:paraId="0E3B946B" w14:textId="70F63855" w:rsidR="00BD4AD6" w:rsidRPr="009E5AA2" w:rsidRDefault="00BD4AD6" w:rsidP="004B47E0">
            <w:pPr>
              <w:jc w:val="center"/>
              <w:rPr>
                <w:rFonts w:ascii="Times New Roman" w:eastAsiaTheme="minorEastAsia" w:hAnsi="Times New Roman" w:cs="Times New Roman"/>
                <w:sz w:val="24"/>
                <w:szCs w:val="24"/>
                <w:lang w:val="lv-LV"/>
              </w:rPr>
            </w:pPr>
            <w:r w:rsidRPr="009E5AA2">
              <w:rPr>
                <w:rFonts w:ascii="Times New Roman" w:eastAsiaTheme="minorEastAsia" w:hAnsi="Times New Roman" w:cs="Times New Roman"/>
                <w:sz w:val="24"/>
                <w:szCs w:val="24"/>
                <w:lang w:val="lv-LV"/>
              </w:rPr>
              <w:t>5.2</w:t>
            </w:r>
          </w:p>
        </w:tc>
        <w:tc>
          <w:tcPr>
            <w:tcW w:w="13225" w:type="dxa"/>
            <w:gridSpan w:val="3"/>
            <w:hideMark/>
          </w:tcPr>
          <w:p w14:paraId="1EB97B7B" w14:textId="77777777" w:rsidR="00BD4AD6" w:rsidRPr="00995603" w:rsidRDefault="00BD4AD6">
            <w:pPr>
              <w:rPr>
                <w:rFonts w:ascii="Times New Roman" w:eastAsiaTheme="minorEastAsia" w:hAnsi="Times New Roman" w:cs="Times New Roman"/>
                <w:sz w:val="24"/>
                <w:szCs w:val="24"/>
                <w:lang w:val="lv-LV"/>
              </w:rPr>
            </w:pPr>
            <w:r w:rsidRPr="009E5AA2">
              <w:rPr>
                <w:rFonts w:ascii="Times New Roman" w:eastAsiaTheme="minorEastAsia" w:hAnsi="Times New Roman" w:cs="Times New Roman"/>
                <w:sz w:val="24"/>
                <w:szCs w:val="24"/>
                <w:lang w:val="lv-LV"/>
              </w:rPr>
              <w:t>Zema kontrasta izšķirtspēja:</w:t>
            </w:r>
          </w:p>
        </w:tc>
      </w:tr>
      <w:tr w:rsidR="00BD4AD6" w:rsidRPr="00B456B1" w14:paraId="58D517A3" w14:textId="5B9FC210" w:rsidTr="00BD4AD6">
        <w:trPr>
          <w:trHeight w:val="20"/>
        </w:trPr>
        <w:tc>
          <w:tcPr>
            <w:tcW w:w="951" w:type="dxa"/>
          </w:tcPr>
          <w:p w14:paraId="68C224DC" w14:textId="1B506643" w:rsidR="00BD4AD6" w:rsidRPr="00B456B1" w:rsidRDefault="00BD4AD6" w:rsidP="004B47E0">
            <w:pPr>
              <w:jc w:val="center"/>
              <w:rPr>
                <w:rFonts w:ascii="Times New Roman" w:eastAsiaTheme="minorEastAsia" w:hAnsi="Times New Roman" w:cs="Times New Roman"/>
                <w:sz w:val="24"/>
                <w:szCs w:val="24"/>
                <w:lang w:val="lv-LV"/>
              </w:rPr>
            </w:pPr>
            <w:r w:rsidRPr="00B456B1">
              <w:rPr>
                <w:rFonts w:ascii="Times New Roman" w:eastAsiaTheme="minorEastAsia" w:hAnsi="Times New Roman" w:cs="Times New Roman"/>
                <w:sz w:val="24"/>
                <w:szCs w:val="24"/>
                <w:lang w:val="lv-LV"/>
              </w:rPr>
              <w:t>5.2.1</w:t>
            </w:r>
          </w:p>
        </w:tc>
        <w:tc>
          <w:tcPr>
            <w:tcW w:w="3129" w:type="dxa"/>
            <w:hideMark/>
          </w:tcPr>
          <w:p w14:paraId="7B0CE828" w14:textId="77777777" w:rsidR="00BD4AD6" w:rsidRPr="00B456B1" w:rsidRDefault="00BD4AD6" w:rsidP="004C570C">
            <w:pPr>
              <w:jc w:val="both"/>
              <w:rPr>
                <w:rFonts w:ascii="Times New Roman" w:eastAsiaTheme="minorEastAsia" w:hAnsi="Times New Roman" w:cs="Times New Roman"/>
                <w:color w:val="000000" w:themeColor="text1"/>
                <w:sz w:val="24"/>
                <w:szCs w:val="24"/>
                <w:lang w:val="lv-LV"/>
              </w:rPr>
            </w:pPr>
            <w:r w:rsidRPr="00B456B1">
              <w:rPr>
                <w:rFonts w:ascii="Times New Roman" w:eastAsiaTheme="minorEastAsia" w:hAnsi="Times New Roman" w:cs="Times New Roman"/>
                <w:color w:val="000000" w:themeColor="text1"/>
                <w:sz w:val="24"/>
                <w:szCs w:val="24"/>
                <w:lang w:val="lv-LV"/>
              </w:rPr>
              <w:t>testa objekts ar zemu kontrastu</w:t>
            </w:r>
          </w:p>
        </w:tc>
        <w:tc>
          <w:tcPr>
            <w:tcW w:w="2725" w:type="dxa"/>
            <w:hideMark/>
          </w:tcPr>
          <w:p w14:paraId="39333760" w14:textId="59489852" w:rsidR="00BD4AD6" w:rsidRPr="0082034C" w:rsidRDefault="00BD4AD6" w:rsidP="00694BEC">
            <w:pPr>
              <w:jc w:val="center"/>
              <w:rPr>
                <w:rFonts w:ascii="Times New Roman" w:hAnsi="Times New Roman" w:cs="Times New Roman"/>
                <w:sz w:val="24"/>
                <w:szCs w:val="24"/>
              </w:rPr>
            </w:pPr>
            <w:r w:rsidRPr="0082034C">
              <w:rPr>
                <w:rFonts w:ascii="Times New Roman" w:hAnsi="Times New Roman" w:cs="Times New Roman"/>
                <w:sz w:val="24"/>
                <w:szCs w:val="24"/>
              </w:rPr>
              <w:t>≤ par 1 zema kontrasta objekta novirzi no bāzes vērtības</w:t>
            </w:r>
          </w:p>
        </w:tc>
        <w:tc>
          <w:tcPr>
            <w:tcW w:w="7371" w:type="dxa"/>
            <w:hideMark/>
          </w:tcPr>
          <w:p w14:paraId="7CE026A1" w14:textId="3E3F60ED" w:rsidR="00BD4AD6" w:rsidRPr="0082034C" w:rsidRDefault="00BD4AD6" w:rsidP="004C570C">
            <w:pPr>
              <w:pStyle w:val="ListParagraph"/>
              <w:numPr>
                <w:ilvl w:val="0"/>
                <w:numId w:val="79"/>
              </w:numPr>
              <w:contextualSpacing w:val="0"/>
              <w:rPr>
                <w:rFonts w:ascii="Times New Roman" w:hAnsi="Times New Roman" w:cs="Times New Roman"/>
                <w:sz w:val="24"/>
                <w:szCs w:val="24"/>
              </w:rPr>
            </w:pPr>
            <w:r w:rsidRPr="0082034C">
              <w:rPr>
                <w:rFonts w:ascii="Times New Roman" w:hAnsi="Times New Roman" w:cs="Times New Roman"/>
                <w:sz w:val="24"/>
                <w:szCs w:val="24"/>
              </w:rPr>
              <w:t>Ekspozīcijas parametri atbilstoši testa objekta ražotāja rekomendācijām</w:t>
            </w:r>
            <w:r w:rsidR="00B80891">
              <w:rPr>
                <w:rFonts w:ascii="Times New Roman" w:hAnsi="Times New Roman" w:cs="Times New Roman"/>
                <w:sz w:val="24"/>
                <w:szCs w:val="24"/>
              </w:rPr>
              <w:t>.</w:t>
            </w:r>
          </w:p>
          <w:p w14:paraId="7E39DDE5" w14:textId="2CBF43D9" w:rsidR="00BD4AD6" w:rsidRDefault="00BD4AD6" w:rsidP="004C570C">
            <w:pPr>
              <w:pStyle w:val="ListParagraph"/>
              <w:numPr>
                <w:ilvl w:val="0"/>
                <w:numId w:val="79"/>
              </w:numPr>
              <w:contextualSpacing w:val="0"/>
              <w:rPr>
                <w:rFonts w:ascii="Times New Roman" w:hAnsi="Times New Roman" w:cs="Times New Roman"/>
                <w:sz w:val="24"/>
                <w:szCs w:val="24"/>
              </w:rPr>
            </w:pPr>
            <w:r w:rsidRPr="0082034C">
              <w:rPr>
                <w:rFonts w:ascii="Times New Roman" w:hAnsi="Times New Roman" w:cs="Times New Roman"/>
                <w:sz w:val="24"/>
                <w:szCs w:val="24"/>
              </w:rPr>
              <w:t>Mērījumu protokolā jānorāda redzamos objektus izteiktus % (zema kontrasta objekta blīvuma attiecība pret fonu</w:t>
            </w:r>
            <w:r>
              <w:rPr>
                <w:rFonts w:ascii="Times New Roman" w:hAnsi="Times New Roman" w:cs="Times New Roman"/>
                <w:sz w:val="24"/>
                <w:szCs w:val="24"/>
              </w:rPr>
              <w:t>)</w:t>
            </w:r>
            <w:r w:rsidR="004C570C">
              <w:rPr>
                <w:rFonts w:ascii="Times New Roman" w:hAnsi="Times New Roman" w:cs="Times New Roman"/>
                <w:sz w:val="24"/>
                <w:szCs w:val="24"/>
              </w:rPr>
              <w:t>.</w:t>
            </w:r>
          </w:p>
          <w:p w14:paraId="3E36D6A4" w14:textId="409AB1DA" w:rsidR="00BD4AD6" w:rsidRPr="0082034C" w:rsidRDefault="00BD4AD6" w:rsidP="004C570C">
            <w:pPr>
              <w:pStyle w:val="ListParagraph"/>
              <w:numPr>
                <w:ilvl w:val="0"/>
                <w:numId w:val="79"/>
              </w:numPr>
              <w:contextualSpacing w:val="0"/>
              <w:rPr>
                <w:rFonts w:ascii="Times New Roman" w:hAnsi="Times New Roman" w:cs="Times New Roman"/>
                <w:sz w:val="24"/>
                <w:szCs w:val="24"/>
              </w:rPr>
            </w:pPr>
            <w:r w:rsidRPr="0082034C">
              <w:rPr>
                <w:rFonts w:ascii="Times New Roman" w:hAnsi="Times New Roman" w:cs="Times New Roman"/>
                <w:sz w:val="24"/>
                <w:szCs w:val="24"/>
              </w:rPr>
              <w:lastRenderedPageBreak/>
              <w:t>Nosakot bāzes vērtību, jābūt redzamiem vismaz 50% no uz testa plates esošajiem zema kontrasta objektiem</w:t>
            </w:r>
            <w:r w:rsidR="004C570C">
              <w:rPr>
                <w:rFonts w:ascii="Times New Roman" w:hAnsi="Times New Roman" w:cs="Times New Roman"/>
                <w:sz w:val="24"/>
                <w:szCs w:val="24"/>
              </w:rPr>
              <w:t>.</w:t>
            </w:r>
          </w:p>
        </w:tc>
      </w:tr>
      <w:tr w:rsidR="00BD4AD6" w:rsidRPr="00B456B1" w14:paraId="02C0F72B" w14:textId="1AEE1E72" w:rsidTr="00BD4AD6">
        <w:trPr>
          <w:trHeight w:val="20"/>
        </w:trPr>
        <w:tc>
          <w:tcPr>
            <w:tcW w:w="951" w:type="dxa"/>
          </w:tcPr>
          <w:p w14:paraId="01F89BB0" w14:textId="75181310" w:rsidR="00BD4AD6" w:rsidRPr="00B456B1" w:rsidRDefault="00BD4AD6" w:rsidP="004B47E0">
            <w:pPr>
              <w:jc w:val="center"/>
              <w:rPr>
                <w:rFonts w:ascii="Times New Roman" w:eastAsiaTheme="minorEastAsia" w:hAnsi="Times New Roman" w:cs="Times New Roman"/>
                <w:sz w:val="24"/>
                <w:szCs w:val="24"/>
                <w:lang w:val="lv-LV"/>
              </w:rPr>
            </w:pPr>
            <w:r w:rsidRPr="00B456B1">
              <w:rPr>
                <w:rFonts w:ascii="Times New Roman" w:eastAsiaTheme="minorEastAsia" w:hAnsi="Times New Roman" w:cs="Times New Roman"/>
                <w:sz w:val="24"/>
                <w:szCs w:val="24"/>
                <w:lang w:val="lv-LV"/>
              </w:rPr>
              <w:lastRenderedPageBreak/>
              <w:t>5.3</w:t>
            </w:r>
          </w:p>
        </w:tc>
        <w:tc>
          <w:tcPr>
            <w:tcW w:w="13225" w:type="dxa"/>
            <w:gridSpan w:val="3"/>
            <w:hideMark/>
          </w:tcPr>
          <w:p w14:paraId="39796FC0" w14:textId="77777777" w:rsidR="00BD4AD6" w:rsidRPr="00B456B1" w:rsidRDefault="00BD4AD6">
            <w:pPr>
              <w:rPr>
                <w:rFonts w:ascii="Times New Roman" w:eastAsiaTheme="minorEastAsia" w:hAnsi="Times New Roman" w:cs="Times New Roman"/>
                <w:sz w:val="24"/>
                <w:szCs w:val="24"/>
                <w:lang w:val="lv-LV"/>
              </w:rPr>
            </w:pPr>
            <w:r w:rsidRPr="00B456B1">
              <w:rPr>
                <w:rFonts w:ascii="Times New Roman" w:eastAsiaTheme="minorEastAsia" w:hAnsi="Times New Roman" w:cs="Times New Roman"/>
                <w:sz w:val="24"/>
                <w:szCs w:val="24"/>
                <w:lang w:val="lv-LV"/>
              </w:rPr>
              <w:t>Telpiskā izšķirtspēja:</w:t>
            </w:r>
          </w:p>
        </w:tc>
      </w:tr>
      <w:tr w:rsidR="00BD4AD6" w:rsidRPr="00B456B1" w14:paraId="7A52EA7C" w14:textId="4959CAF5" w:rsidTr="00BD4AD6">
        <w:trPr>
          <w:trHeight w:val="20"/>
        </w:trPr>
        <w:tc>
          <w:tcPr>
            <w:tcW w:w="951" w:type="dxa"/>
            <w:shd w:val="clear" w:color="auto" w:fill="auto"/>
          </w:tcPr>
          <w:p w14:paraId="3FD6CBA4" w14:textId="28F89740" w:rsidR="00BD4AD6" w:rsidRPr="00B456B1" w:rsidRDefault="00BD4AD6" w:rsidP="004B47E0">
            <w:pPr>
              <w:jc w:val="center"/>
              <w:rPr>
                <w:rFonts w:ascii="Times New Roman" w:eastAsiaTheme="minorEastAsia" w:hAnsi="Times New Roman" w:cs="Times New Roman"/>
                <w:sz w:val="24"/>
                <w:szCs w:val="24"/>
                <w:lang w:val="lv-LV"/>
              </w:rPr>
            </w:pPr>
            <w:r w:rsidRPr="00B456B1">
              <w:rPr>
                <w:rFonts w:ascii="Times New Roman" w:eastAsiaTheme="minorEastAsia" w:hAnsi="Times New Roman" w:cs="Times New Roman"/>
                <w:sz w:val="24"/>
                <w:szCs w:val="24"/>
                <w:lang w:val="lv-LV"/>
              </w:rPr>
              <w:t>5.3.1</w:t>
            </w:r>
          </w:p>
        </w:tc>
        <w:tc>
          <w:tcPr>
            <w:tcW w:w="3129" w:type="dxa"/>
            <w:shd w:val="clear" w:color="auto" w:fill="auto"/>
            <w:hideMark/>
          </w:tcPr>
          <w:p w14:paraId="2E4F3410" w14:textId="77777777" w:rsidR="00BD4AD6" w:rsidRPr="00B456B1" w:rsidRDefault="00BD4AD6">
            <w:pPr>
              <w:jc w:val="both"/>
              <w:rPr>
                <w:rFonts w:ascii="Times New Roman" w:eastAsiaTheme="minorEastAsia" w:hAnsi="Times New Roman" w:cs="Times New Roman"/>
                <w:sz w:val="24"/>
                <w:szCs w:val="24"/>
                <w:lang w:val="lv-LV"/>
              </w:rPr>
            </w:pPr>
            <w:r w:rsidRPr="00B456B1">
              <w:rPr>
                <w:rFonts w:ascii="Times New Roman" w:eastAsiaTheme="minorEastAsia" w:hAnsi="Times New Roman" w:cs="Times New Roman"/>
                <w:sz w:val="24"/>
                <w:szCs w:val="24"/>
                <w:lang w:val="lv-LV"/>
              </w:rPr>
              <w:t>ja gaisa kerma</w:t>
            </w:r>
            <w:r w:rsidRPr="00B456B1">
              <w:rPr>
                <w:rFonts w:ascii="Times New Roman" w:eastAsiaTheme="minorEastAsia" w:hAnsi="Times New Roman" w:cs="Times New Roman"/>
                <w:sz w:val="24"/>
                <w:szCs w:val="24"/>
                <w:vertAlign w:val="superscript"/>
                <w:lang w:val="lv-LV"/>
              </w:rPr>
              <w:t>5</w:t>
            </w:r>
            <w:r w:rsidRPr="00B456B1">
              <w:rPr>
                <w:rFonts w:ascii="Times New Roman" w:eastAsiaTheme="minorEastAsia" w:hAnsi="Times New Roman" w:cs="Times New Roman"/>
                <w:sz w:val="24"/>
                <w:szCs w:val="24"/>
                <w:lang w:val="lv-LV"/>
              </w:rPr>
              <w:t xml:space="preserve"> fokusa–attēla uztvērēja attālumā ir robežās no 5 līdz 10 µGy</w:t>
            </w:r>
          </w:p>
        </w:tc>
        <w:tc>
          <w:tcPr>
            <w:tcW w:w="2725" w:type="dxa"/>
            <w:shd w:val="clear" w:color="auto" w:fill="auto"/>
            <w:hideMark/>
          </w:tcPr>
          <w:p w14:paraId="2F8D205B" w14:textId="77777777" w:rsidR="00BD4AD6" w:rsidRPr="00B456B1" w:rsidRDefault="00BD4AD6">
            <w:pPr>
              <w:jc w:val="center"/>
              <w:rPr>
                <w:rFonts w:ascii="Times New Roman" w:eastAsiaTheme="minorEastAsia" w:hAnsi="Times New Roman" w:cs="Times New Roman"/>
                <w:sz w:val="24"/>
                <w:szCs w:val="24"/>
                <w:lang w:val="lv-LV"/>
              </w:rPr>
            </w:pPr>
            <w:r w:rsidRPr="00B456B1">
              <w:rPr>
                <w:rFonts w:ascii="Times New Roman" w:eastAsiaTheme="minorEastAsia" w:hAnsi="Times New Roman" w:cs="Times New Roman"/>
                <w:sz w:val="24"/>
                <w:szCs w:val="24"/>
                <w:lang w:val="lv-LV"/>
              </w:rPr>
              <w:t>≥ 2,8 līniju pāri/mm</w:t>
            </w:r>
          </w:p>
          <w:p w14:paraId="541F1507" w14:textId="061AC2E5" w:rsidR="00BD4AD6" w:rsidRPr="00B456B1" w:rsidRDefault="00BD4AD6" w:rsidP="7E520556">
            <w:pPr>
              <w:jc w:val="center"/>
              <w:rPr>
                <w:rFonts w:ascii="Times New Roman" w:eastAsiaTheme="minorEastAsia" w:hAnsi="Times New Roman" w:cs="Times New Roman"/>
                <w:color w:val="000000" w:themeColor="text1"/>
                <w:sz w:val="24"/>
                <w:szCs w:val="24"/>
                <w:lang w:val="lv-LV"/>
              </w:rPr>
            </w:pPr>
            <w:r w:rsidRPr="00B456B1">
              <w:rPr>
                <w:rFonts w:ascii="Times New Roman" w:eastAsiaTheme="minorEastAsia" w:hAnsi="Times New Roman" w:cs="Times New Roman"/>
                <w:color w:val="000000" w:themeColor="text1"/>
                <w:sz w:val="24"/>
                <w:szCs w:val="24"/>
                <w:lang w:val="lv-LV"/>
              </w:rPr>
              <w:t>un nedrīkst būt</w:t>
            </w:r>
          </w:p>
          <w:p w14:paraId="4776A2CE" w14:textId="77777777" w:rsidR="00BD4AD6" w:rsidRPr="00B456B1" w:rsidRDefault="00BD4AD6" w:rsidP="7E520556">
            <w:pPr>
              <w:jc w:val="center"/>
              <w:rPr>
                <w:rFonts w:ascii="Times New Roman" w:eastAsiaTheme="minorEastAsia" w:hAnsi="Times New Roman" w:cs="Times New Roman"/>
                <w:sz w:val="24"/>
                <w:szCs w:val="24"/>
                <w:lang w:val="lv-LV"/>
              </w:rPr>
            </w:pPr>
            <w:r w:rsidRPr="00B456B1">
              <w:rPr>
                <w:rFonts w:ascii="Times New Roman" w:eastAsiaTheme="minorEastAsia" w:hAnsi="Times New Roman" w:cs="Times New Roman"/>
                <w:color w:val="000000" w:themeColor="text1"/>
                <w:sz w:val="24"/>
                <w:szCs w:val="24"/>
                <w:lang w:val="lv-LV"/>
              </w:rPr>
              <w:t>novirze no bāzes vērtības</w:t>
            </w:r>
          </w:p>
          <w:p w14:paraId="2D509CF1" w14:textId="77777777" w:rsidR="00BD4AD6" w:rsidRPr="00B456B1" w:rsidRDefault="00BD4AD6">
            <w:pPr>
              <w:jc w:val="center"/>
              <w:rPr>
                <w:rFonts w:ascii="Times New Roman" w:eastAsiaTheme="minorEastAsia" w:hAnsi="Times New Roman" w:cs="Times New Roman"/>
                <w:sz w:val="24"/>
                <w:szCs w:val="24"/>
                <w:lang w:val="lv-LV"/>
              </w:rPr>
            </w:pPr>
          </w:p>
        </w:tc>
        <w:tc>
          <w:tcPr>
            <w:tcW w:w="7371" w:type="dxa"/>
            <w:vMerge w:val="restart"/>
            <w:shd w:val="clear" w:color="auto" w:fill="auto"/>
            <w:hideMark/>
          </w:tcPr>
          <w:p w14:paraId="46FB6AC3" w14:textId="4BF263E5" w:rsidR="00BD4AD6" w:rsidRPr="00B456B1" w:rsidRDefault="00BD4AD6">
            <w:pPr>
              <w:pStyle w:val="ListParagraph"/>
              <w:numPr>
                <w:ilvl w:val="0"/>
                <w:numId w:val="76"/>
              </w:numPr>
              <w:ind w:left="344" w:hanging="284"/>
              <w:rPr>
                <w:rFonts w:ascii="Times New Roman" w:eastAsiaTheme="minorEastAsia" w:hAnsi="Times New Roman" w:cs="Times New Roman"/>
                <w:sz w:val="24"/>
                <w:szCs w:val="24"/>
              </w:rPr>
            </w:pPr>
            <w:r w:rsidRPr="00B456B1">
              <w:rPr>
                <w:rFonts w:ascii="Times New Roman" w:eastAsiaTheme="minorEastAsia" w:hAnsi="Times New Roman" w:cs="Times New Roman"/>
                <w:sz w:val="24"/>
                <w:szCs w:val="24"/>
              </w:rPr>
              <w:t>Izmanto telpiskās izšķirtspējas testa objektu</w:t>
            </w:r>
            <w:r w:rsidR="004C570C">
              <w:rPr>
                <w:rFonts w:ascii="Times New Roman" w:eastAsiaTheme="minorEastAsia" w:hAnsi="Times New Roman" w:cs="Times New Roman"/>
                <w:sz w:val="24"/>
                <w:szCs w:val="24"/>
              </w:rPr>
              <w:t>.</w:t>
            </w:r>
          </w:p>
          <w:p w14:paraId="363B8458" w14:textId="77777777" w:rsidR="00BD4AD6" w:rsidRPr="00B456B1" w:rsidRDefault="00BD4AD6">
            <w:pPr>
              <w:pStyle w:val="ListParagraph"/>
              <w:numPr>
                <w:ilvl w:val="0"/>
                <w:numId w:val="76"/>
              </w:numPr>
              <w:ind w:left="344" w:hanging="284"/>
              <w:rPr>
                <w:rFonts w:ascii="Times New Roman" w:eastAsiaTheme="minorEastAsia" w:hAnsi="Times New Roman" w:cs="Times New Roman"/>
                <w:sz w:val="24"/>
                <w:szCs w:val="24"/>
              </w:rPr>
            </w:pPr>
            <w:r w:rsidRPr="00B456B1">
              <w:rPr>
                <w:rFonts w:ascii="Times New Roman" w:eastAsiaTheme="minorEastAsia" w:hAnsi="Times New Roman" w:cs="Times New Roman"/>
                <w:color w:val="000000" w:themeColor="text1"/>
                <w:sz w:val="24"/>
                <w:szCs w:val="24"/>
              </w:rPr>
              <w:t xml:space="preserve">Ekspozīcijas parametri atbilstoši testa objekta ražotāja rekomendācijām vai </w:t>
            </w:r>
            <w:r w:rsidRPr="00B456B1">
              <w:rPr>
                <w:rFonts w:ascii="Times New Roman" w:eastAsiaTheme="minorEastAsia" w:hAnsi="Times New Roman" w:cs="Times New Roman"/>
                <w:bCs/>
                <w:sz w:val="24"/>
                <w:szCs w:val="24"/>
              </w:rPr>
              <w:t>kl</w:t>
            </w:r>
            <w:r w:rsidRPr="00B456B1">
              <w:rPr>
                <w:rFonts w:ascii="Times New Roman" w:eastAsiaTheme="minorEastAsia" w:hAnsi="Times New Roman" w:cs="Times New Roman"/>
                <w:sz w:val="24"/>
                <w:szCs w:val="24"/>
              </w:rPr>
              <w:t>īniski visbiežāk izmantotajiem ekspozīcijas parametriem.</w:t>
            </w:r>
          </w:p>
          <w:p w14:paraId="3A231ABA" w14:textId="77777777" w:rsidR="00BD4AD6" w:rsidRPr="00B456B1" w:rsidRDefault="00BD4AD6">
            <w:pPr>
              <w:rPr>
                <w:rFonts w:ascii="Times New Roman" w:eastAsiaTheme="minorEastAsia" w:hAnsi="Times New Roman" w:cs="Times New Roman"/>
                <w:sz w:val="24"/>
                <w:szCs w:val="24"/>
                <w:lang w:val="lv-LV"/>
              </w:rPr>
            </w:pPr>
          </w:p>
          <w:p w14:paraId="6FC52CC1" w14:textId="77777777" w:rsidR="00BD4AD6" w:rsidRPr="00B456B1" w:rsidRDefault="00BD4AD6">
            <w:pPr>
              <w:jc w:val="center"/>
              <w:rPr>
                <w:rFonts w:ascii="Times New Roman" w:eastAsiaTheme="minorEastAsia" w:hAnsi="Times New Roman" w:cs="Times New Roman"/>
                <w:sz w:val="24"/>
                <w:szCs w:val="24"/>
                <w:lang w:val="lv-LV"/>
              </w:rPr>
            </w:pPr>
          </w:p>
        </w:tc>
      </w:tr>
      <w:tr w:rsidR="00BD4AD6" w:rsidRPr="00B456B1" w14:paraId="2E38AE66" w14:textId="5E95D230" w:rsidTr="00BD4AD6">
        <w:trPr>
          <w:trHeight w:val="20"/>
        </w:trPr>
        <w:tc>
          <w:tcPr>
            <w:tcW w:w="951" w:type="dxa"/>
            <w:shd w:val="clear" w:color="auto" w:fill="auto"/>
          </w:tcPr>
          <w:p w14:paraId="59FA9959" w14:textId="65922BDD" w:rsidR="00BD4AD6" w:rsidRPr="00B456B1" w:rsidRDefault="00BD4AD6" w:rsidP="004B47E0">
            <w:pPr>
              <w:jc w:val="center"/>
              <w:rPr>
                <w:rFonts w:ascii="Times New Roman" w:eastAsiaTheme="minorEastAsia" w:hAnsi="Times New Roman" w:cs="Times New Roman"/>
                <w:sz w:val="24"/>
                <w:szCs w:val="24"/>
                <w:lang w:val="lv-LV"/>
              </w:rPr>
            </w:pPr>
            <w:r w:rsidRPr="00B456B1">
              <w:rPr>
                <w:rFonts w:ascii="Times New Roman" w:eastAsiaTheme="minorEastAsia" w:hAnsi="Times New Roman" w:cs="Times New Roman"/>
                <w:sz w:val="24"/>
                <w:szCs w:val="24"/>
                <w:lang w:val="lv-LV"/>
              </w:rPr>
              <w:t>5.3.2</w:t>
            </w:r>
          </w:p>
        </w:tc>
        <w:tc>
          <w:tcPr>
            <w:tcW w:w="3129" w:type="dxa"/>
            <w:shd w:val="clear" w:color="auto" w:fill="auto"/>
            <w:hideMark/>
          </w:tcPr>
          <w:p w14:paraId="7DD9C05F" w14:textId="5E30C67E" w:rsidR="00BD4AD6" w:rsidRPr="00B456B1" w:rsidRDefault="00BD4AD6">
            <w:pPr>
              <w:jc w:val="both"/>
              <w:rPr>
                <w:rFonts w:ascii="Times New Roman" w:eastAsiaTheme="minorEastAsia" w:hAnsi="Times New Roman" w:cs="Times New Roman"/>
                <w:sz w:val="24"/>
                <w:szCs w:val="24"/>
                <w:lang w:val="lv-LV"/>
              </w:rPr>
            </w:pPr>
            <w:r w:rsidRPr="00B456B1">
              <w:rPr>
                <w:rFonts w:ascii="Times New Roman" w:eastAsiaTheme="minorEastAsia" w:hAnsi="Times New Roman" w:cs="Times New Roman"/>
                <w:sz w:val="24"/>
                <w:szCs w:val="24"/>
                <w:lang w:val="lv-LV"/>
              </w:rPr>
              <w:t>ja gaisa kerma</w:t>
            </w:r>
            <w:r w:rsidRPr="00B456B1">
              <w:rPr>
                <w:rFonts w:ascii="Times New Roman" w:eastAsiaTheme="minorEastAsia" w:hAnsi="Times New Roman" w:cs="Times New Roman"/>
                <w:sz w:val="24"/>
                <w:szCs w:val="24"/>
                <w:vertAlign w:val="superscript"/>
                <w:lang w:val="lv-LV"/>
              </w:rPr>
              <w:t>3</w:t>
            </w:r>
            <w:r w:rsidRPr="00B456B1">
              <w:rPr>
                <w:rFonts w:ascii="Times New Roman" w:eastAsiaTheme="minorEastAsia" w:hAnsi="Times New Roman" w:cs="Times New Roman"/>
                <w:sz w:val="24"/>
                <w:szCs w:val="24"/>
                <w:lang w:val="lv-LV"/>
              </w:rPr>
              <w:t xml:space="preserve"> fokusa–attēla uztvērēja attālumā ir mazāka par 5 µGy</w:t>
            </w:r>
          </w:p>
        </w:tc>
        <w:tc>
          <w:tcPr>
            <w:tcW w:w="2725" w:type="dxa"/>
            <w:shd w:val="clear" w:color="auto" w:fill="auto"/>
            <w:hideMark/>
          </w:tcPr>
          <w:p w14:paraId="25B602EF" w14:textId="77777777" w:rsidR="00BD4AD6" w:rsidRPr="00B456B1" w:rsidRDefault="00BD4AD6">
            <w:pPr>
              <w:jc w:val="center"/>
              <w:rPr>
                <w:rFonts w:ascii="Times New Roman" w:eastAsiaTheme="minorEastAsia" w:hAnsi="Times New Roman" w:cs="Times New Roman"/>
                <w:sz w:val="24"/>
                <w:szCs w:val="24"/>
                <w:lang w:val="lv-LV"/>
              </w:rPr>
            </w:pPr>
            <w:r w:rsidRPr="00B456B1">
              <w:rPr>
                <w:rFonts w:ascii="Times New Roman" w:eastAsiaTheme="minorEastAsia" w:hAnsi="Times New Roman" w:cs="Times New Roman"/>
                <w:sz w:val="24"/>
                <w:szCs w:val="24"/>
                <w:lang w:val="lv-LV"/>
              </w:rPr>
              <w:t>≥ 2,4 līniju pāri/mm</w:t>
            </w:r>
          </w:p>
          <w:p w14:paraId="529B5F91" w14:textId="4EA73ECB" w:rsidR="00BD4AD6" w:rsidRPr="00B456B1" w:rsidRDefault="00BD4AD6" w:rsidP="7E520556">
            <w:pPr>
              <w:jc w:val="center"/>
              <w:rPr>
                <w:rFonts w:ascii="Times New Roman" w:eastAsiaTheme="minorEastAsia" w:hAnsi="Times New Roman" w:cs="Times New Roman"/>
                <w:color w:val="000000" w:themeColor="text1"/>
                <w:sz w:val="24"/>
                <w:szCs w:val="24"/>
                <w:lang w:val="lv-LV"/>
              </w:rPr>
            </w:pPr>
            <w:r w:rsidRPr="00B456B1">
              <w:rPr>
                <w:rFonts w:ascii="Times New Roman" w:eastAsiaTheme="minorEastAsia" w:hAnsi="Times New Roman" w:cs="Times New Roman"/>
                <w:color w:val="000000" w:themeColor="text1"/>
                <w:sz w:val="24"/>
                <w:szCs w:val="24"/>
                <w:lang w:val="lv-LV"/>
              </w:rPr>
              <w:t>un nedrīkst</w:t>
            </w:r>
          </w:p>
          <w:p w14:paraId="2DAE283A" w14:textId="77777777" w:rsidR="00BD4AD6" w:rsidRPr="00B456B1" w:rsidRDefault="00BD4AD6" w:rsidP="7E520556">
            <w:pPr>
              <w:jc w:val="center"/>
              <w:rPr>
                <w:rFonts w:ascii="Times New Roman" w:eastAsiaTheme="minorEastAsia" w:hAnsi="Times New Roman" w:cs="Times New Roman"/>
                <w:sz w:val="24"/>
                <w:szCs w:val="24"/>
                <w:lang w:val="lv-LV"/>
              </w:rPr>
            </w:pPr>
            <w:r w:rsidRPr="00B456B1">
              <w:rPr>
                <w:rFonts w:ascii="Times New Roman" w:eastAsiaTheme="minorEastAsia" w:hAnsi="Times New Roman" w:cs="Times New Roman"/>
                <w:color w:val="000000" w:themeColor="text1"/>
                <w:sz w:val="24"/>
                <w:szCs w:val="24"/>
                <w:lang w:val="lv-LV"/>
              </w:rPr>
              <w:t>novirze no bāzes vērtības</w:t>
            </w:r>
          </w:p>
          <w:p w14:paraId="0D49F7CA" w14:textId="77777777" w:rsidR="00BD4AD6" w:rsidRPr="00B456B1" w:rsidRDefault="00BD4AD6">
            <w:pPr>
              <w:jc w:val="center"/>
              <w:rPr>
                <w:rFonts w:ascii="Times New Roman" w:eastAsiaTheme="minorEastAsia" w:hAnsi="Times New Roman" w:cs="Times New Roman"/>
                <w:sz w:val="24"/>
                <w:szCs w:val="24"/>
                <w:lang w:val="lv-LV"/>
              </w:rPr>
            </w:pPr>
          </w:p>
        </w:tc>
        <w:tc>
          <w:tcPr>
            <w:tcW w:w="7371" w:type="dxa"/>
            <w:vMerge/>
            <w:hideMark/>
          </w:tcPr>
          <w:p w14:paraId="69B3B521" w14:textId="77777777" w:rsidR="00BD4AD6" w:rsidRPr="00B456B1" w:rsidRDefault="00BD4AD6">
            <w:pPr>
              <w:rPr>
                <w:rFonts w:ascii="Times New Roman" w:eastAsiaTheme="minorEastAsia" w:hAnsi="Times New Roman" w:cs="Times New Roman"/>
                <w:sz w:val="24"/>
                <w:szCs w:val="24"/>
                <w:lang w:val="lv-LV"/>
              </w:rPr>
            </w:pPr>
          </w:p>
        </w:tc>
      </w:tr>
      <w:tr w:rsidR="00BD4AD6" w:rsidRPr="00995603" w14:paraId="022411BF" w14:textId="64E8ED6A" w:rsidTr="00BD4AD6">
        <w:trPr>
          <w:trHeight w:val="20"/>
        </w:trPr>
        <w:tc>
          <w:tcPr>
            <w:tcW w:w="951" w:type="dxa"/>
            <w:shd w:val="clear" w:color="auto" w:fill="auto"/>
          </w:tcPr>
          <w:p w14:paraId="1EC67F0C" w14:textId="39AEED8C" w:rsidR="00BD4AD6" w:rsidRPr="00B456B1" w:rsidRDefault="00BD4AD6" w:rsidP="004B47E0">
            <w:pPr>
              <w:jc w:val="center"/>
              <w:rPr>
                <w:rFonts w:ascii="Times New Roman" w:eastAsiaTheme="minorEastAsia" w:hAnsi="Times New Roman" w:cs="Times New Roman"/>
                <w:sz w:val="24"/>
                <w:szCs w:val="24"/>
                <w:lang w:val="lv-LV"/>
              </w:rPr>
            </w:pPr>
            <w:r w:rsidRPr="00B456B1">
              <w:rPr>
                <w:rFonts w:ascii="Times New Roman" w:eastAsiaTheme="minorEastAsia" w:hAnsi="Times New Roman" w:cs="Times New Roman"/>
                <w:sz w:val="24"/>
                <w:szCs w:val="24"/>
                <w:lang w:val="lv-LV"/>
              </w:rPr>
              <w:t>5.4</w:t>
            </w:r>
          </w:p>
        </w:tc>
        <w:tc>
          <w:tcPr>
            <w:tcW w:w="3129" w:type="dxa"/>
            <w:shd w:val="clear" w:color="auto" w:fill="auto"/>
          </w:tcPr>
          <w:p w14:paraId="4004B784" w14:textId="4D0D2B9E" w:rsidR="00BD4AD6" w:rsidRPr="00B456B1" w:rsidRDefault="00BD4AD6">
            <w:pPr>
              <w:jc w:val="both"/>
              <w:rPr>
                <w:rFonts w:ascii="Times New Roman" w:eastAsiaTheme="minorEastAsia" w:hAnsi="Times New Roman" w:cs="Times New Roman"/>
                <w:sz w:val="24"/>
                <w:szCs w:val="24"/>
                <w:lang w:val="lv-LV"/>
              </w:rPr>
            </w:pPr>
            <w:r w:rsidRPr="00B456B1">
              <w:rPr>
                <w:rFonts w:ascii="Times New Roman" w:eastAsia="Times New Roman" w:hAnsi="Times New Roman" w:cs="Times New Roman"/>
                <w:sz w:val="24"/>
                <w:szCs w:val="24"/>
                <w:lang w:val="lv-LV"/>
              </w:rPr>
              <w:t>Homogenitāte</w:t>
            </w:r>
          </w:p>
        </w:tc>
        <w:tc>
          <w:tcPr>
            <w:tcW w:w="2725" w:type="dxa"/>
            <w:shd w:val="clear" w:color="auto" w:fill="auto"/>
          </w:tcPr>
          <w:p w14:paraId="100119B9" w14:textId="3DBD74B7" w:rsidR="00BD4AD6" w:rsidRPr="00B456B1" w:rsidRDefault="00BD4AD6">
            <w:pPr>
              <w:jc w:val="center"/>
              <w:rPr>
                <w:rFonts w:ascii="Times New Roman" w:eastAsiaTheme="minorEastAsia" w:hAnsi="Times New Roman" w:cs="Times New Roman"/>
                <w:sz w:val="24"/>
                <w:szCs w:val="24"/>
                <w:lang w:val="lv-LV"/>
              </w:rPr>
            </w:pPr>
            <w:r w:rsidRPr="00B456B1">
              <w:rPr>
                <w:rFonts w:ascii="Times New Roman" w:eastAsia="Times New Roman" w:hAnsi="Times New Roman" w:cs="Times New Roman"/>
                <w:sz w:val="24"/>
                <w:szCs w:val="24"/>
                <w:lang w:val="lv-LV"/>
              </w:rPr>
              <w:t>Ir homogēns un nav artefaktu</w:t>
            </w:r>
          </w:p>
        </w:tc>
        <w:tc>
          <w:tcPr>
            <w:tcW w:w="7371" w:type="dxa"/>
            <w:shd w:val="clear" w:color="auto" w:fill="auto"/>
          </w:tcPr>
          <w:p w14:paraId="7768577E" w14:textId="6BE56AFE" w:rsidR="00BD4AD6" w:rsidRPr="00B456B1" w:rsidRDefault="00BD4AD6">
            <w:pPr>
              <w:pStyle w:val="ListParagraph"/>
              <w:numPr>
                <w:ilvl w:val="0"/>
                <w:numId w:val="52"/>
              </w:numPr>
              <w:rPr>
                <w:rFonts w:ascii="Times New Roman" w:eastAsiaTheme="minorEastAsia" w:hAnsi="Times New Roman" w:cs="Times New Roman"/>
                <w:sz w:val="24"/>
                <w:szCs w:val="24"/>
              </w:rPr>
            </w:pPr>
            <w:r w:rsidRPr="00B456B1">
              <w:rPr>
                <w:rFonts w:ascii="Times New Roman" w:eastAsiaTheme="minorEastAsia" w:hAnsi="Times New Roman" w:cs="Times New Roman"/>
                <w:sz w:val="24"/>
                <w:szCs w:val="24"/>
              </w:rPr>
              <w:t>Visām fosforplatēm un katram digitālajam detektoram</w:t>
            </w:r>
            <w:r w:rsidR="004C570C">
              <w:rPr>
                <w:rFonts w:ascii="Times New Roman" w:eastAsiaTheme="minorEastAsia" w:hAnsi="Times New Roman" w:cs="Times New Roman"/>
                <w:sz w:val="24"/>
                <w:szCs w:val="24"/>
              </w:rPr>
              <w:t>.</w:t>
            </w:r>
          </w:p>
          <w:p w14:paraId="15448EB9" w14:textId="390EDACD" w:rsidR="00BD4AD6" w:rsidRPr="00B456B1" w:rsidRDefault="00BD4AD6">
            <w:pPr>
              <w:pStyle w:val="ListParagraph"/>
              <w:numPr>
                <w:ilvl w:val="0"/>
                <w:numId w:val="52"/>
              </w:numPr>
              <w:rPr>
                <w:rFonts w:ascii="Times New Roman" w:eastAsiaTheme="minorEastAsia" w:hAnsi="Times New Roman" w:cs="Times New Roman"/>
                <w:sz w:val="24"/>
                <w:szCs w:val="24"/>
              </w:rPr>
            </w:pPr>
            <w:r w:rsidRPr="00B456B1">
              <w:rPr>
                <w:rFonts w:ascii="Times New Roman" w:eastAsiaTheme="minorEastAsia" w:hAnsi="Times New Roman" w:cs="Times New Roman"/>
                <w:sz w:val="24"/>
                <w:szCs w:val="24"/>
              </w:rPr>
              <w:t>Vizuālā novērtēšana.</w:t>
            </w:r>
          </w:p>
        </w:tc>
      </w:tr>
      <w:tr w:rsidR="00BD4AD6" w:rsidRPr="00995603" w14:paraId="3395F695" w14:textId="21C31884" w:rsidTr="00BD4AD6">
        <w:trPr>
          <w:trHeight w:val="20"/>
        </w:trPr>
        <w:tc>
          <w:tcPr>
            <w:tcW w:w="14176" w:type="dxa"/>
            <w:gridSpan w:val="4"/>
            <w:hideMark/>
          </w:tcPr>
          <w:p w14:paraId="1198F259" w14:textId="77777777" w:rsidR="00BD4AD6" w:rsidRPr="00995603" w:rsidRDefault="00BD4AD6">
            <w:pPr>
              <w:jc w:val="center"/>
              <w:rPr>
                <w:rFonts w:ascii="Times New Roman" w:eastAsiaTheme="minorEastAsia" w:hAnsi="Times New Roman" w:cs="Times New Roman"/>
                <w:b/>
                <w:bCs/>
                <w:sz w:val="24"/>
                <w:szCs w:val="24"/>
                <w:lang w:val="lv-LV"/>
              </w:rPr>
            </w:pPr>
            <w:r w:rsidRPr="00995603">
              <w:rPr>
                <w:rFonts w:ascii="Times New Roman" w:eastAsiaTheme="minorEastAsia" w:hAnsi="Times New Roman" w:cs="Times New Roman"/>
                <w:b/>
                <w:bCs/>
                <w:sz w:val="24"/>
                <w:szCs w:val="24"/>
                <w:lang w:val="lv-LV"/>
              </w:rPr>
              <w:t>II  Rentgendiagnostikas iekārtas caurskatēm (tai skaitā operāciju zāles rentgeniekārtas un angiogrāfijas iekārtas)</w:t>
            </w:r>
          </w:p>
        </w:tc>
      </w:tr>
      <w:tr w:rsidR="00BD4AD6" w:rsidRPr="00995603" w14:paraId="283CE215" w14:textId="3F1CA4B6" w:rsidTr="00BD4AD6">
        <w:trPr>
          <w:trHeight w:val="299"/>
        </w:trPr>
        <w:tc>
          <w:tcPr>
            <w:tcW w:w="951" w:type="dxa"/>
          </w:tcPr>
          <w:p w14:paraId="32BF4444" w14:textId="0DF23D89" w:rsidR="00BD4AD6" w:rsidRPr="00995603" w:rsidRDefault="00BD4AD6">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w:t>
            </w:r>
          </w:p>
        </w:tc>
        <w:tc>
          <w:tcPr>
            <w:tcW w:w="13225" w:type="dxa"/>
            <w:gridSpan w:val="3"/>
          </w:tcPr>
          <w:p w14:paraId="6EAAC462" w14:textId="77777777" w:rsidR="00BD4AD6" w:rsidRPr="00995603" w:rsidRDefault="00BD4AD6">
            <w:pPr>
              <w:tabs>
                <w:tab w:val="left" w:pos="1095"/>
              </w:tabs>
              <w:jc w:val="both"/>
              <w:rPr>
                <w:rFonts w:ascii="Times New Roman" w:eastAsiaTheme="minorEastAsia" w:hAnsi="Times New Roman" w:cs="Times New Roman"/>
                <w:bCs/>
                <w:sz w:val="24"/>
                <w:szCs w:val="24"/>
                <w:lang w:val="lv-LV"/>
              </w:rPr>
            </w:pPr>
            <w:r w:rsidRPr="00995603">
              <w:rPr>
                <w:rFonts w:ascii="Times New Roman" w:eastAsiaTheme="minorEastAsia" w:hAnsi="Times New Roman" w:cs="Times New Roman"/>
                <w:bCs/>
                <w:sz w:val="24"/>
                <w:szCs w:val="24"/>
                <w:lang w:val="lv-LV"/>
              </w:rPr>
              <w:t>Attēla kvalitātes pārbaude:</w:t>
            </w:r>
          </w:p>
        </w:tc>
      </w:tr>
      <w:tr w:rsidR="00BD4AD6" w:rsidRPr="00995603" w14:paraId="504569F6" w14:textId="0B89C649" w:rsidTr="00BD4AD6">
        <w:trPr>
          <w:trHeight w:val="20"/>
        </w:trPr>
        <w:tc>
          <w:tcPr>
            <w:tcW w:w="951" w:type="dxa"/>
          </w:tcPr>
          <w:p w14:paraId="42BA0A7C" w14:textId="7683200F" w:rsidR="00BD4AD6" w:rsidRPr="00995603" w:rsidRDefault="00BD4AD6">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1.1</w:t>
            </w:r>
          </w:p>
        </w:tc>
        <w:tc>
          <w:tcPr>
            <w:tcW w:w="13225" w:type="dxa"/>
            <w:gridSpan w:val="3"/>
            <w:hideMark/>
          </w:tcPr>
          <w:p w14:paraId="7630FC21" w14:textId="77777777" w:rsidR="00BD4AD6" w:rsidRPr="00995603" w:rsidRDefault="00BD4AD6">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Izšķirtspēja: </w:t>
            </w:r>
          </w:p>
        </w:tc>
      </w:tr>
      <w:tr w:rsidR="00BD4AD6" w:rsidRPr="00995603" w14:paraId="2D07760F" w14:textId="24EA0F56" w:rsidTr="00BD4AD6">
        <w:trPr>
          <w:trHeight w:val="829"/>
        </w:trPr>
        <w:tc>
          <w:tcPr>
            <w:tcW w:w="951" w:type="dxa"/>
          </w:tcPr>
          <w:p w14:paraId="11FED278" w14:textId="438DF192" w:rsidR="00BD4AD6" w:rsidRPr="00995603" w:rsidRDefault="00BD4AD6">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1.1.1</w:t>
            </w:r>
          </w:p>
        </w:tc>
        <w:tc>
          <w:tcPr>
            <w:tcW w:w="3129" w:type="dxa"/>
            <w:hideMark/>
          </w:tcPr>
          <w:p w14:paraId="77DCFFBC" w14:textId="77777777" w:rsidR="00BD4AD6" w:rsidRPr="00995603" w:rsidRDefault="00BD4AD6">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ar FOV &gt; 25 cm</w:t>
            </w:r>
          </w:p>
        </w:tc>
        <w:tc>
          <w:tcPr>
            <w:tcW w:w="2725" w:type="dxa"/>
            <w:hideMark/>
          </w:tcPr>
          <w:p w14:paraId="744BCDB3" w14:textId="77777777" w:rsidR="00BD4AD6" w:rsidRPr="00995603" w:rsidRDefault="00BD4AD6">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0,8 līniju pāri/mm</w:t>
            </w:r>
          </w:p>
          <w:p w14:paraId="1B1F365A" w14:textId="77777777" w:rsidR="00BD4AD6" w:rsidRPr="00995603" w:rsidRDefault="00BD4AD6">
            <w:pPr>
              <w:jc w:val="center"/>
              <w:rPr>
                <w:rFonts w:ascii="Times New Roman" w:eastAsiaTheme="minorEastAsia" w:hAnsi="Times New Roman" w:cs="Times New Roman"/>
                <w:sz w:val="24"/>
                <w:szCs w:val="24"/>
                <w:lang w:val="lv-LV"/>
              </w:rPr>
            </w:pPr>
          </w:p>
        </w:tc>
        <w:tc>
          <w:tcPr>
            <w:tcW w:w="7371" w:type="dxa"/>
            <w:vMerge w:val="restart"/>
            <w:hideMark/>
          </w:tcPr>
          <w:p w14:paraId="1774EAF2" w14:textId="3969125E" w:rsidR="00BD4AD6" w:rsidRPr="00995603" w:rsidRDefault="00BD4AD6">
            <w:pPr>
              <w:pStyle w:val="ListParagraph"/>
              <w:numPr>
                <w:ilvl w:val="0"/>
                <w:numId w:val="48"/>
              </w:numPr>
              <w:rPr>
                <w:rFonts w:ascii="Times New Roman" w:eastAsia="Times New Roman" w:hAnsi="Times New Roman" w:cs="Times New Roman"/>
                <w:sz w:val="24"/>
                <w:szCs w:val="24"/>
              </w:rPr>
            </w:pPr>
            <w:r w:rsidRPr="00995603">
              <w:rPr>
                <w:rFonts w:ascii="Times New Roman" w:eastAsia="Times New Roman" w:hAnsi="Times New Roman" w:cs="Times New Roman"/>
                <w:sz w:val="24"/>
                <w:szCs w:val="24"/>
              </w:rPr>
              <w:t>Izmantojot 25 mmAl (vai ekvivalentu) filtrāciju</w:t>
            </w:r>
            <w:r w:rsidR="004C570C">
              <w:rPr>
                <w:rFonts w:ascii="Times New Roman" w:eastAsia="Times New Roman" w:hAnsi="Times New Roman" w:cs="Times New Roman"/>
                <w:sz w:val="24"/>
                <w:szCs w:val="24"/>
              </w:rPr>
              <w:t>.</w:t>
            </w:r>
          </w:p>
          <w:p w14:paraId="7B660DFE" w14:textId="44801C67" w:rsidR="00BD4AD6" w:rsidRPr="00995603" w:rsidRDefault="00BD4AD6">
            <w:pPr>
              <w:pStyle w:val="ListParagraph"/>
              <w:numPr>
                <w:ilvl w:val="0"/>
                <w:numId w:val="48"/>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Redzamais attēls ir vismaz 2/3 no nominālā rentgenattēla pastiprinātāja lauka</w:t>
            </w:r>
            <w:r w:rsidR="004C570C">
              <w:rPr>
                <w:rFonts w:ascii="Times New Roman" w:eastAsiaTheme="minorEastAsia" w:hAnsi="Times New Roman" w:cs="Times New Roman"/>
                <w:sz w:val="24"/>
                <w:szCs w:val="24"/>
              </w:rPr>
              <w:t>.</w:t>
            </w:r>
          </w:p>
          <w:p w14:paraId="1533BF70" w14:textId="677E01C5" w:rsidR="00BD4AD6" w:rsidRPr="00995603" w:rsidRDefault="00BD4AD6">
            <w:pPr>
              <w:pStyle w:val="ListParagraph"/>
              <w:numPr>
                <w:ilvl w:val="0"/>
                <w:numId w:val="48"/>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Izšķirtspējas testa objekts novietots maksimāli tuvu rentgenattēla pastiprinātāja ieejas plaknei</w:t>
            </w:r>
            <w:r w:rsidR="004C570C">
              <w:rPr>
                <w:rFonts w:ascii="Times New Roman" w:eastAsiaTheme="minorEastAsia" w:hAnsi="Times New Roman" w:cs="Times New Roman"/>
                <w:sz w:val="24"/>
                <w:szCs w:val="24"/>
              </w:rPr>
              <w:t>.</w:t>
            </w:r>
          </w:p>
          <w:p w14:paraId="7D43F065" w14:textId="4C943B74" w:rsidR="00BD4AD6" w:rsidRPr="00995603" w:rsidRDefault="00BD4AD6">
            <w:pPr>
              <w:pStyle w:val="ListParagraph"/>
              <w:numPr>
                <w:ilvl w:val="0"/>
                <w:numId w:val="48"/>
              </w:numPr>
              <w:rPr>
                <w:rFonts w:ascii="Times New Roman" w:eastAsiaTheme="minorEastAsia" w:hAnsi="Times New Roman" w:cs="Times New Roman"/>
                <w:sz w:val="24"/>
                <w:szCs w:val="24"/>
              </w:rPr>
            </w:pPr>
            <w:r w:rsidRPr="00995603">
              <w:rPr>
                <w:rFonts w:ascii="Times New Roman" w:eastAsiaTheme="minorEastAsia" w:hAnsi="Times New Roman" w:cs="Times New Roman"/>
                <w:bCs/>
                <w:sz w:val="24"/>
                <w:szCs w:val="24"/>
              </w:rPr>
              <w:t>Mērījumus veic kl</w:t>
            </w:r>
            <w:r w:rsidRPr="00995603">
              <w:rPr>
                <w:rFonts w:ascii="Times New Roman" w:eastAsiaTheme="minorEastAsia" w:hAnsi="Times New Roman" w:cs="Times New Roman"/>
                <w:sz w:val="24"/>
                <w:szCs w:val="24"/>
              </w:rPr>
              <w:t>īniski visbiežāk izmantotajā ekspozīcijas režīmā</w:t>
            </w:r>
            <w:r w:rsidR="004C570C">
              <w:rPr>
                <w:rFonts w:ascii="Times New Roman" w:eastAsiaTheme="minorEastAsia" w:hAnsi="Times New Roman" w:cs="Times New Roman"/>
                <w:sz w:val="24"/>
                <w:szCs w:val="24"/>
              </w:rPr>
              <w:t>.</w:t>
            </w:r>
          </w:p>
          <w:p w14:paraId="326A4230" w14:textId="6DB9B624" w:rsidR="00BD4AD6" w:rsidRPr="00995603" w:rsidRDefault="00BD4AD6">
            <w:pPr>
              <w:pStyle w:val="ListParagraph"/>
              <w:numPr>
                <w:ilvl w:val="0"/>
                <w:numId w:val="48"/>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Mērījumus veic</w:t>
            </w:r>
            <w:r w:rsidRPr="00995603">
              <w:rPr>
                <w:rFonts w:ascii="Times New Roman" w:eastAsiaTheme="minorEastAsia" w:hAnsi="Times New Roman" w:cs="Times New Roman"/>
                <w:bCs/>
                <w:sz w:val="24"/>
                <w:szCs w:val="24"/>
              </w:rPr>
              <w:t xml:space="preserve"> </w:t>
            </w:r>
            <w:r w:rsidRPr="0054746F">
              <w:rPr>
                <w:rFonts w:ascii="Times New Roman" w:eastAsiaTheme="minorEastAsia" w:hAnsi="Times New Roman" w:cs="Times New Roman"/>
                <w:bCs/>
                <w:sz w:val="24"/>
                <w:szCs w:val="24"/>
              </w:rPr>
              <w:t>klīniski visbiežāk izmantotajā ekspozīcijas režīmā</w:t>
            </w:r>
            <w:r w:rsidR="004C570C">
              <w:rPr>
                <w:rFonts w:ascii="Times New Roman" w:eastAsiaTheme="minorEastAsia" w:hAnsi="Times New Roman" w:cs="Times New Roman"/>
                <w:bCs/>
                <w:sz w:val="24"/>
                <w:szCs w:val="24"/>
              </w:rPr>
              <w:t>.</w:t>
            </w:r>
          </w:p>
          <w:p w14:paraId="3179E9B4" w14:textId="77777777" w:rsidR="00BD4AD6" w:rsidRPr="00995603" w:rsidRDefault="00BD4AD6">
            <w:pPr>
              <w:jc w:val="center"/>
              <w:rPr>
                <w:rFonts w:ascii="Times New Roman" w:eastAsiaTheme="minorEastAsia" w:hAnsi="Times New Roman" w:cs="Times New Roman"/>
                <w:sz w:val="24"/>
                <w:szCs w:val="24"/>
                <w:lang w:val="lv-LV"/>
              </w:rPr>
            </w:pPr>
          </w:p>
        </w:tc>
      </w:tr>
      <w:tr w:rsidR="00BD4AD6" w:rsidRPr="00995603" w14:paraId="2C8AF188" w14:textId="479A9185" w:rsidTr="00BD4AD6">
        <w:trPr>
          <w:trHeight w:val="20"/>
        </w:trPr>
        <w:tc>
          <w:tcPr>
            <w:tcW w:w="951" w:type="dxa"/>
          </w:tcPr>
          <w:p w14:paraId="1248E4DC" w14:textId="0F6F3B9A" w:rsidR="00BD4AD6" w:rsidRPr="00995603" w:rsidRDefault="00BD4AD6">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1.1.2</w:t>
            </w:r>
          </w:p>
        </w:tc>
        <w:tc>
          <w:tcPr>
            <w:tcW w:w="3129" w:type="dxa"/>
            <w:hideMark/>
          </w:tcPr>
          <w:p w14:paraId="1180835F" w14:textId="77777777" w:rsidR="00BD4AD6" w:rsidRPr="00995603" w:rsidRDefault="00BD4AD6">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ar FOV ≤ 25 cm</w:t>
            </w:r>
          </w:p>
        </w:tc>
        <w:tc>
          <w:tcPr>
            <w:tcW w:w="2725" w:type="dxa"/>
            <w:hideMark/>
          </w:tcPr>
          <w:p w14:paraId="0A3C96E0" w14:textId="77777777" w:rsidR="00BD4AD6" w:rsidRPr="00995603" w:rsidRDefault="00BD4AD6">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1,0 līniju pāri/mm</w:t>
            </w:r>
          </w:p>
          <w:p w14:paraId="5174CE2A" w14:textId="77777777" w:rsidR="00BD4AD6" w:rsidRPr="00995603" w:rsidRDefault="00BD4AD6">
            <w:pPr>
              <w:jc w:val="center"/>
              <w:rPr>
                <w:rFonts w:ascii="Times New Roman" w:eastAsiaTheme="minorEastAsia" w:hAnsi="Times New Roman" w:cs="Times New Roman"/>
                <w:sz w:val="24"/>
                <w:szCs w:val="24"/>
                <w:lang w:val="lv-LV"/>
              </w:rPr>
            </w:pPr>
          </w:p>
        </w:tc>
        <w:tc>
          <w:tcPr>
            <w:tcW w:w="7371" w:type="dxa"/>
            <w:vMerge/>
            <w:hideMark/>
          </w:tcPr>
          <w:p w14:paraId="09160358" w14:textId="77777777" w:rsidR="00BD4AD6" w:rsidRPr="00995603" w:rsidRDefault="00BD4AD6">
            <w:pPr>
              <w:rPr>
                <w:rFonts w:ascii="Times New Roman" w:eastAsiaTheme="minorEastAsia" w:hAnsi="Times New Roman" w:cs="Times New Roman"/>
                <w:sz w:val="24"/>
                <w:szCs w:val="24"/>
                <w:lang w:val="lv-LV"/>
              </w:rPr>
            </w:pPr>
          </w:p>
        </w:tc>
      </w:tr>
      <w:tr w:rsidR="00BD4AD6" w:rsidRPr="00995603" w14:paraId="0409E7B4" w14:textId="54826846" w:rsidTr="00BD4AD6">
        <w:trPr>
          <w:trHeight w:val="20"/>
        </w:trPr>
        <w:tc>
          <w:tcPr>
            <w:tcW w:w="951" w:type="dxa"/>
          </w:tcPr>
          <w:p w14:paraId="6960A879" w14:textId="7AB4E853" w:rsidR="00BD4AD6" w:rsidRPr="00995603" w:rsidRDefault="00BD4AD6">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1.2</w:t>
            </w:r>
          </w:p>
        </w:tc>
        <w:tc>
          <w:tcPr>
            <w:tcW w:w="13225" w:type="dxa"/>
            <w:gridSpan w:val="3"/>
          </w:tcPr>
          <w:p w14:paraId="3C2C2165" w14:textId="77777777" w:rsidR="00BD4AD6" w:rsidRPr="00995603" w:rsidRDefault="00BD4AD6">
            <w:pPr>
              <w:rPr>
                <w:rFonts w:ascii="Times New Roman" w:eastAsiaTheme="minorEastAsia" w:hAnsi="Times New Roman" w:cs="Times New Roman"/>
                <w:sz w:val="24"/>
                <w:szCs w:val="24"/>
                <w:lang w:val="lv-LV"/>
              </w:rPr>
            </w:pPr>
            <w:r w:rsidRPr="00995603">
              <w:rPr>
                <w:rFonts w:ascii="Times New Roman" w:eastAsia="Times New Roman" w:hAnsi="Times New Roman" w:cs="Times New Roman"/>
                <w:sz w:val="24"/>
                <w:szCs w:val="24"/>
                <w:lang w:val="lv-LV"/>
              </w:rPr>
              <w:t>Zema kontrasta izšķirtspēja (redzamo zema kontrasta objekta skaits):</w:t>
            </w:r>
          </w:p>
        </w:tc>
      </w:tr>
      <w:tr w:rsidR="00BD4AD6" w:rsidRPr="00995603" w14:paraId="6B99FC27" w14:textId="2150AD63" w:rsidTr="00BD4AD6">
        <w:trPr>
          <w:trHeight w:val="20"/>
        </w:trPr>
        <w:tc>
          <w:tcPr>
            <w:tcW w:w="951" w:type="dxa"/>
          </w:tcPr>
          <w:p w14:paraId="0B0A86DC" w14:textId="3EEC8C5A" w:rsidR="00BD4AD6" w:rsidRPr="00995603" w:rsidRDefault="00BD4AD6">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1.2.1</w:t>
            </w:r>
          </w:p>
        </w:tc>
        <w:tc>
          <w:tcPr>
            <w:tcW w:w="3129" w:type="dxa"/>
          </w:tcPr>
          <w:p w14:paraId="2DE46EAE" w14:textId="77777777" w:rsidR="00BD4AD6" w:rsidRPr="00995603" w:rsidRDefault="00BD4AD6">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Zema kontrasta objekti (</w:t>
            </w:r>
            <w:r w:rsidRPr="00995603">
              <w:rPr>
                <w:rFonts w:ascii="Times New Roman" w:eastAsiaTheme="minorEastAsia" w:hAnsi="Times New Roman" w:cs="Times New Roman"/>
                <w:bCs/>
                <w:sz w:val="24"/>
                <w:szCs w:val="24"/>
                <w:lang w:val="lv-LV"/>
              </w:rPr>
              <w:t>fluorogrāfijas režīmā (kadri/s)</w:t>
            </w:r>
            <w:r w:rsidRPr="00995603">
              <w:rPr>
                <w:rFonts w:ascii="Times New Roman" w:eastAsia="Times New Roman" w:hAnsi="Times New Roman" w:cs="Times New Roman"/>
                <w:sz w:val="24"/>
                <w:szCs w:val="24"/>
                <w:lang w:val="lv-LV"/>
              </w:rPr>
              <w:t>)</w:t>
            </w:r>
          </w:p>
          <w:p w14:paraId="2F76CB00" w14:textId="77777777" w:rsidR="00BD4AD6" w:rsidRPr="00995603" w:rsidRDefault="00BD4AD6">
            <w:pPr>
              <w:rPr>
                <w:rFonts w:ascii="Times New Roman" w:eastAsiaTheme="minorEastAsia" w:hAnsi="Times New Roman" w:cs="Times New Roman"/>
                <w:sz w:val="24"/>
                <w:szCs w:val="24"/>
                <w:lang w:val="lv-LV"/>
              </w:rPr>
            </w:pPr>
          </w:p>
        </w:tc>
        <w:tc>
          <w:tcPr>
            <w:tcW w:w="2725" w:type="dxa"/>
          </w:tcPr>
          <w:p w14:paraId="7B5684E8" w14:textId="77777777" w:rsidR="00BD4AD6" w:rsidRPr="00995603" w:rsidRDefault="00BD4AD6">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Redzami vismaz četri zema kontrasta objekti</w:t>
            </w:r>
          </w:p>
          <w:p w14:paraId="4135A42E" w14:textId="77777777" w:rsidR="00BD4AD6" w:rsidRPr="00995603" w:rsidRDefault="00BD4AD6">
            <w:pPr>
              <w:rPr>
                <w:rFonts w:ascii="Times New Roman" w:eastAsiaTheme="minorEastAsia" w:hAnsi="Times New Roman" w:cs="Times New Roman"/>
                <w:sz w:val="24"/>
                <w:szCs w:val="24"/>
                <w:lang w:val="lv-LV"/>
              </w:rPr>
            </w:pPr>
          </w:p>
        </w:tc>
        <w:tc>
          <w:tcPr>
            <w:tcW w:w="7371" w:type="dxa"/>
          </w:tcPr>
          <w:p w14:paraId="41E841C4" w14:textId="3717BCBC" w:rsidR="00BD4AD6" w:rsidRPr="00995603" w:rsidRDefault="00BD4AD6">
            <w:pPr>
              <w:pStyle w:val="ListParagraph"/>
              <w:numPr>
                <w:ilvl w:val="0"/>
                <w:numId w:val="49"/>
              </w:numPr>
              <w:rPr>
                <w:rFonts w:ascii="Times New Roman" w:eastAsia="Times New Roman" w:hAnsi="Times New Roman" w:cs="Times New Roman"/>
                <w:sz w:val="24"/>
                <w:szCs w:val="24"/>
              </w:rPr>
            </w:pPr>
            <w:r w:rsidRPr="00995603">
              <w:rPr>
                <w:rFonts w:ascii="Times New Roman" w:eastAsia="Times New Roman" w:hAnsi="Times New Roman" w:cs="Times New Roman"/>
                <w:sz w:val="24"/>
                <w:szCs w:val="24"/>
              </w:rPr>
              <w:t>Izmantojot 25 mmAl (vai ekvivalentu) filtrāciju</w:t>
            </w:r>
            <w:r w:rsidR="004C570C">
              <w:rPr>
                <w:rFonts w:ascii="Times New Roman" w:eastAsia="Times New Roman" w:hAnsi="Times New Roman" w:cs="Times New Roman"/>
                <w:sz w:val="24"/>
                <w:szCs w:val="24"/>
              </w:rPr>
              <w:t>.</w:t>
            </w:r>
          </w:p>
          <w:p w14:paraId="062FD9DE" w14:textId="1777A67D" w:rsidR="00BD4AD6" w:rsidRPr="00995603" w:rsidRDefault="00BD4AD6">
            <w:pPr>
              <w:pStyle w:val="ListParagraph"/>
              <w:numPr>
                <w:ilvl w:val="0"/>
                <w:numId w:val="49"/>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Izšķirtspējas testa objekts novietots maksimāli tuvu rentgenattēla pastiprinātāja ieejas plaknei</w:t>
            </w:r>
            <w:r w:rsidR="004C570C">
              <w:rPr>
                <w:rFonts w:ascii="Times New Roman" w:eastAsiaTheme="minorEastAsia" w:hAnsi="Times New Roman" w:cs="Times New Roman"/>
                <w:sz w:val="24"/>
                <w:szCs w:val="24"/>
              </w:rPr>
              <w:t>.</w:t>
            </w:r>
          </w:p>
          <w:p w14:paraId="74C5CF12" w14:textId="3FFC5924" w:rsidR="00BD4AD6" w:rsidRPr="00995603" w:rsidRDefault="00BD4AD6">
            <w:pPr>
              <w:pStyle w:val="ListParagraph"/>
              <w:numPr>
                <w:ilvl w:val="0"/>
                <w:numId w:val="49"/>
              </w:numPr>
              <w:rPr>
                <w:rFonts w:ascii="Times New Roman" w:eastAsiaTheme="minorEastAsia" w:hAnsi="Times New Roman" w:cs="Times New Roman"/>
                <w:sz w:val="24"/>
                <w:szCs w:val="24"/>
              </w:rPr>
            </w:pPr>
            <w:r w:rsidRPr="00995603">
              <w:rPr>
                <w:rFonts w:ascii="Times New Roman" w:eastAsiaTheme="minorEastAsia" w:hAnsi="Times New Roman" w:cs="Times New Roman"/>
                <w:bCs/>
                <w:sz w:val="24"/>
                <w:szCs w:val="24"/>
              </w:rPr>
              <w:t>Mērījumus veic kl</w:t>
            </w:r>
            <w:r w:rsidRPr="00995603">
              <w:rPr>
                <w:rFonts w:ascii="Times New Roman" w:eastAsiaTheme="minorEastAsia" w:hAnsi="Times New Roman" w:cs="Times New Roman"/>
                <w:sz w:val="24"/>
                <w:szCs w:val="24"/>
              </w:rPr>
              <w:t>īniski visbiežāk izmantotajā ekspozīcijas režīmā</w:t>
            </w:r>
            <w:r w:rsidR="004C570C">
              <w:rPr>
                <w:rFonts w:ascii="Times New Roman" w:eastAsiaTheme="minorEastAsia" w:hAnsi="Times New Roman" w:cs="Times New Roman"/>
                <w:sz w:val="24"/>
                <w:szCs w:val="24"/>
              </w:rPr>
              <w:t>.</w:t>
            </w:r>
          </w:p>
          <w:p w14:paraId="63A5D2EF" w14:textId="16E20C05" w:rsidR="00BD4AD6" w:rsidRPr="00995603" w:rsidRDefault="00BD4AD6">
            <w:pPr>
              <w:pStyle w:val="ListParagraph"/>
              <w:numPr>
                <w:ilvl w:val="0"/>
                <w:numId w:val="49"/>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Mērījumus veic</w:t>
            </w:r>
            <w:r w:rsidRPr="00995603">
              <w:rPr>
                <w:rFonts w:ascii="Times New Roman" w:eastAsiaTheme="minorEastAsia" w:hAnsi="Times New Roman" w:cs="Times New Roman"/>
                <w:bCs/>
                <w:sz w:val="24"/>
                <w:szCs w:val="24"/>
              </w:rPr>
              <w:t xml:space="preserve"> rentgenoskopijas (mGy/s)</w:t>
            </w:r>
            <w:r w:rsidRPr="00995603">
              <w:rPr>
                <w:rFonts w:ascii="Times New Roman" w:eastAsiaTheme="minorEastAsia" w:hAnsi="Times New Roman" w:cs="Times New Roman"/>
                <w:sz w:val="24"/>
                <w:szCs w:val="24"/>
              </w:rPr>
              <w:t xml:space="preserve"> </w:t>
            </w:r>
            <w:r w:rsidRPr="00995603">
              <w:rPr>
                <w:rFonts w:ascii="Times New Roman" w:eastAsiaTheme="minorEastAsia" w:hAnsi="Times New Roman" w:cs="Times New Roman"/>
                <w:bCs/>
                <w:sz w:val="24"/>
                <w:szCs w:val="24"/>
              </w:rPr>
              <w:t>fluorogrāfijas režīmā (kadri/s)</w:t>
            </w:r>
            <w:r>
              <w:rPr>
                <w:rFonts w:ascii="Times New Roman" w:eastAsiaTheme="minorEastAsia" w:hAnsi="Times New Roman" w:cs="Times New Roman"/>
                <w:bCs/>
                <w:sz w:val="24"/>
                <w:szCs w:val="24"/>
              </w:rPr>
              <w:t>.</w:t>
            </w:r>
          </w:p>
        </w:tc>
      </w:tr>
      <w:tr w:rsidR="00BD4AD6" w:rsidRPr="00995603" w14:paraId="63E81314" w14:textId="2399B4C5" w:rsidTr="00BD4AD6">
        <w:trPr>
          <w:trHeight w:val="20"/>
        </w:trPr>
        <w:tc>
          <w:tcPr>
            <w:tcW w:w="951" w:type="dxa"/>
          </w:tcPr>
          <w:p w14:paraId="0D6B6280" w14:textId="1B38D3B2" w:rsidR="00BD4AD6" w:rsidRPr="00995603" w:rsidRDefault="00BD4AD6">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lastRenderedPageBreak/>
              <w:t>1.3</w:t>
            </w:r>
          </w:p>
        </w:tc>
        <w:tc>
          <w:tcPr>
            <w:tcW w:w="3129" w:type="dxa"/>
          </w:tcPr>
          <w:p w14:paraId="6BAE8590" w14:textId="77777777" w:rsidR="00BD4AD6" w:rsidRPr="00995603" w:rsidRDefault="00BD4AD6">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Dinamiskais diapazons</w:t>
            </w:r>
          </w:p>
          <w:p w14:paraId="2146E6F1" w14:textId="77777777" w:rsidR="00BD4AD6" w:rsidRPr="00995603" w:rsidRDefault="00BD4AD6">
            <w:pPr>
              <w:jc w:val="both"/>
              <w:rPr>
                <w:rFonts w:ascii="Times New Roman" w:eastAsia="Times New Roman" w:hAnsi="Times New Roman" w:cs="Times New Roman"/>
                <w:sz w:val="24"/>
                <w:szCs w:val="24"/>
                <w:lang w:val="lv-LV"/>
              </w:rPr>
            </w:pPr>
          </w:p>
        </w:tc>
        <w:tc>
          <w:tcPr>
            <w:tcW w:w="2725" w:type="dxa"/>
          </w:tcPr>
          <w:p w14:paraId="38166852" w14:textId="77777777" w:rsidR="00BD4AD6" w:rsidRPr="00995603" w:rsidRDefault="00BD4AD6">
            <w:pPr>
              <w:jc w:val="center"/>
              <w:rPr>
                <w:rFonts w:ascii="Times New Roman" w:eastAsia="Times New Roman" w:hAnsi="Times New Roman" w:cs="Times New Roman"/>
                <w:sz w:val="24"/>
                <w:szCs w:val="24"/>
                <w:lang w:val="lv-LV"/>
              </w:rPr>
            </w:pPr>
            <w:r w:rsidRPr="00995603">
              <w:rPr>
                <w:rFonts w:ascii="Times New Roman" w:eastAsiaTheme="minorEastAsia" w:hAnsi="Times New Roman" w:cs="Times New Roman"/>
                <w:sz w:val="24"/>
                <w:szCs w:val="24"/>
                <w:lang w:val="lv-LV"/>
              </w:rPr>
              <w:t>Redzami vismaz seši testa objekta dinamiskie soļi</w:t>
            </w:r>
          </w:p>
        </w:tc>
        <w:tc>
          <w:tcPr>
            <w:tcW w:w="7371" w:type="dxa"/>
          </w:tcPr>
          <w:p w14:paraId="4EACD12E" w14:textId="177C9450" w:rsidR="00BD4AD6" w:rsidRPr="00995603" w:rsidRDefault="00BD4AD6">
            <w:pPr>
              <w:pStyle w:val="ListParagraph"/>
              <w:numPr>
                <w:ilvl w:val="0"/>
                <w:numId w:val="50"/>
              </w:numPr>
              <w:rPr>
                <w:rFonts w:ascii="Times New Roman" w:eastAsia="Times New Roman" w:hAnsi="Times New Roman" w:cs="Times New Roman"/>
                <w:sz w:val="24"/>
                <w:szCs w:val="24"/>
              </w:rPr>
            </w:pPr>
            <w:r w:rsidRPr="00995603">
              <w:rPr>
                <w:rFonts w:ascii="Times New Roman" w:eastAsiaTheme="minorEastAsia" w:hAnsi="Times New Roman" w:cs="Times New Roman"/>
                <w:sz w:val="24"/>
                <w:szCs w:val="24"/>
              </w:rPr>
              <w:t>Testa objekts ar vismaz sešiem dinamiskajiem soļiem no 0,0 līdz 2,3 mmCu (vai ekvivalenta)</w:t>
            </w:r>
            <w:r w:rsidR="004C570C">
              <w:rPr>
                <w:rFonts w:ascii="Times New Roman" w:eastAsiaTheme="minorEastAsia" w:hAnsi="Times New Roman" w:cs="Times New Roman"/>
                <w:sz w:val="24"/>
                <w:szCs w:val="24"/>
              </w:rPr>
              <w:t>.</w:t>
            </w:r>
          </w:p>
          <w:p w14:paraId="56E19ED0" w14:textId="765E607F" w:rsidR="00BD4AD6" w:rsidRPr="00995603" w:rsidRDefault="00BD4AD6">
            <w:pPr>
              <w:pStyle w:val="ListParagraph"/>
              <w:numPr>
                <w:ilvl w:val="0"/>
                <w:numId w:val="50"/>
              </w:numPr>
              <w:rPr>
                <w:rFonts w:ascii="Times New Roman" w:eastAsia="Times New Roman" w:hAnsi="Times New Roman" w:cs="Times New Roman"/>
                <w:sz w:val="24"/>
                <w:szCs w:val="24"/>
              </w:rPr>
            </w:pPr>
            <w:r w:rsidRPr="00995603">
              <w:rPr>
                <w:rFonts w:ascii="Times New Roman" w:eastAsia="Times New Roman" w:hAnsi="Times New Roman" w:cs="Times New Roman"/>
                <w:sz w:val="24"/>
                <w:szCs w:val="24"/>
              </w:rPr>
              <w:t>Izmantojot 25 mmAl (vai ekvivalentu) filtrāciju</w:t>
            </w:r>
            <w:r w:rsidR="004C570C">
              <w:rPr>
                <w:rFonts w:ascii="Times New Roman" w:eastAsia="Times New Roman" w:hAnsi="Times New Roman" w:cs="Times New Roman"/>
                <w:sz w:val="24"/>
                <w:szCs w:val="24"/>
              </w:rPr>
              <w:t>.</w:t>
            </w:r>
          </w:p>
          <w:p w14:paraId="289667E2" w14:textId="71F4D9CC" w:rsidR="00BD4AD6" w:rsidRPr="00995603" w:rsidRDefault="00BD4AD6">
            <w:pPr>
              <w:pStyle w:val="ListParagraph"/>
              <w:numPr>
                <w:ilvl w:val="0"/>
                <w:numId w:val="50"/>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Izšķirtspējas testa objekts novietots maksimāli tuvu rentgenattēla pastiprinātāja ieejas plaknei</w:t>
            </w:r>
            <w:r w:rsidR="004C570C">
              <w:rPr>
                <w:rFonts w:ascii="Times New Roman" w:eastAsiaTheme="minorEastAsia" w:hAnsi="Times New Roman" w:cs="Times New Roman"/>
                <w:sz w:val="24"/>
                <w:szCs w:val="24"/>
              </w:rPr>
              <w:t>.</w:t>
            </w:r>
          </w:p>
          <w:p w14:paraId="2D1C062B" w14:textId="15AD5E28" w:rsidR="00BD4AD6" w:rsidRPr="00995603" w:rsidRDefault="00BD4AD6">
            <w:pPr>
              <w:pStyle w:val="ListParagraph"/>
              <w:numPr>
                <w:ilvl w:val="0"/>
                <w:numId w:val="50"/>
              </w:numPr>
              <w:rPr>
                <w:rFonts w:ascii="Times New Roman" w:eastAsiaTheme="minorEastAsia" w:hAnsi="Times New Roman" w:cs="Times New Roman"/>
                <w:sz w:val="24"/>
                <w:szCs w:val="24"/>
              </w:rPr>
            </w:pPr>
            <w:r w:rsidRPr="00995603">
              <w:rPr>
                <w:rFonts w:ascii="Times New Roman" w:eastAsiaTheme="minorEastAsia" w:hAnsi="Times New Roman" w:cs="Times New Roman"/>
                <w:bCs/>
                <w:sz w:val="24"/>
                <w:szCs w:val="24"/>
              </w:rPr>
              <w:t>Mērījumus veic kl</w:t>
            </w:r>
            <w:r w:rsidRPr="00995603">
              <w:rPr>
                <w:rFonts w:ascii="Times New Roman" w:eastAsiaTheme="minorEastAsia" w:hAnsi="Times New Roman" w:cs="Times New Roman"/>
                <w:sz w:val="24"/>
                <w:szCs w:val="24"/>
              </w:rPr>
              <w:t>īniski visbiežāk izmantotajā ekspozīcijas režīmā</w:t>
            </w:r>
            <w:r w:rsidR="004C570C">
              <w:rPr>
                <w:rFonts w:ascii="Times New Roman" w:eastAsiaTheme="minorEastAsia" w:hAnsi="Times New Roman" w:cs="Times New Roman"/>
                <w:sz w:val="24"/>
                <w:szCs w:val="24"/>
              </w:rPr>
              <w:t>.</w:t>
            </w:r>
          </w:p>
          <w:p w14:paraId="27257AE3" w14:textId="18481900" w:rsidR="00BD4AD6" w:rsidRPr="00995603" w:rsidRDefault="00BD4AD6">
            <w:pPr>
              <w:pStyle w:val="ListParagraph"/>
              <w:numPr>
                <w:ilvl w:val="0"/>
                <w:numId w:val="50"/>
              </w:numPr>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Mērījumus veic</w:t>
            </w:r>
            <w:r w:rsidRPr="00995603">
              <w:rPr>
                <w:rFonts w:ascii="Times New Roman" w:eastAsiaTheme="minorEastAsia" w:hAnsi="Times New Roman" w:cs="Times New Roman"/>
                <w:bCs/>
                <w:sz w:val="24"/>
                <w:szCs w:val="24"/>
              </w:rPr>
              <w:t xml:space="preserve"> rentgenoskopijas (mGy/s)</w:t>
            </w:r>
            <w:r w:rsidRPr="00995603">
              <w:rPr>
                <w:rFonts w:ascii="Times New Roman" w:eastAsiaTheme="minorEastAsia" w:hAnsi="Times New Roman" w:cs="Times New Roman"/>
                <w:sz w:val="24"/>
                <w:szCs w:val="24"/>
              </w:rPr>
              <w:t xml:space="preserve"> </w:t>
            </w:r>
            <w:r w:rsidRPr="00995603">
              <w:rPr>
                <w:rFonts w:ascii="Times New Roman" w:eastAsiaTheme="minorEastAsia" w:hAnsi="Times New Roman" w:cs="Times New Roman"/>
                <w:bCs/>
                <w:sz w:val="24"/>
                <w:szCs w:val="24"/>
              </w:rPr>
              <w:t>fluorogrāfijas režīmā (kadri/s)</w:t>
            </w:r>
            <w:r>
              <w:rPr>
                <w:rFonts w:ascii="Times New Roman" w:eastAsiaTheme="minorEastAsia" w:hAnsi="Times New Roman" w:cs="Times New Roman"/>
                <w:bCs/>
                <w:sz w:val="24"/>
                <w:szCs w:val="24"/>
              </w:rPr>
              <w:t>.</w:t>
            </w:r>
          </w:p>
        </w:tc>
      </w:tr>
      <w:tr w:rsidR="00BD4AD6" w:rsidRPr="00995603" w14:paraId="217AEE0C" w14:textId="6CC576BB" w:rsidTr="00BD4AD6">
        <w:trPr>
          <w:trHeight w:val="20"/>
        </w:trPr>
        <w:tc>
          <w:tcPr>
            <w:tcW w:w="951" w:type="dxa"/>
          </w:tcPr>
          <w:p w14:paraId="5930E472" w14:textId="1394A607" w:rsidR="00BD4AD6" w:rsidRPr="00995603" w:rsidRDefault="00BD4AD6">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1.4</w:t>
            </w:r>
          </w:p>
        </w:tc>
        <w:tc>
          <w:tcPr>
            <w:tcW w:w="13225" w:type="dxa"/>
            <w:gridSpan w:val="3"/>
          </w:tcPr>
          <w:p w14:paraId="43B8BEC2" w14:textId="77777777" w:rsidR="00BD4AD6" w:rsidRPr="00995603" w:rsidRDefault="00BD4AD6">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Papildus mērījumi angiogrāfijas iekārtām:</w:t>
            </w:r>
          </w:p>
        </w:tc>
      </w:tr>
      <w:tr w:rsidR="00BD4AD6" w:rsidRPr="00995603" w14:paraId="4B6AE053" w14:textId="60129CC8" w:rsidTr="00BD4AD6">
        <w:trPr>
          <w:trHeight w:val="20"/>
        </w:trPr>
        <w:tc>
          <w:tcPr>
            <w:tcW w:w="951" w:type="dxa"/>
          </w:tcPr>
          <w:p w14:paraId="040B0679" w14:textId="524B77A1" w:rsidR="00BD4AD6" w:rsidRPr="00995603" w:rsidRDefault="00BD4AD6" w:rsidP="00DD18E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1.4.1</w:t>
            </w:r>
          </w:p>
        </w:tc>
        <w:tc>
          <w:tcPr>
            <w:tcW w:w="3129" w:type="dxa"/>
          </w:tcPr>
          <w:p w14:paraId="360407B4" w14:textId="77777777" w:rsidR="00BD4AD6" w:rsidRPr="00995603" w:rsidRDefault="00BD4AD6" w:rsidP="00DD18E8">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xml:space="preserve">Attēla kvalitāte </w:t>
            </w:r>
            <w:r w:rsidRPr="007466FD">
              <w:rPr>
                <w:rFonts w:ascii="Times New Roman" w:eastAsiaTheme="minorEastAsia" w:hAnsi="Times New Roman" w:cs="Times New Roman"/>
                <w:i/>
                <w:iCs/>
                <w:sz w:val="24"/>
                <w:szCs w:val="24"/>
                <w:lang w:val="lv-LV"/>
              </w:rPr>
              <w:t>digital subtraction angiography</w:t>
            </w:r>
            <w:r w:rsidRPr="00995603">
              <w:rPr>
                <w:rFonts w:ascii="Times New Roman" w:eastAsiaTheme="minorEastAsia" w:hAnsi="Times New Roman" w:cs="Times New Roman"/>
                <w:sz w:val="24"/>
                <w:szCs w:val="24"/>
                <w:lang w:val="lv-LV"/>
              </w:rPr>
              <w:t xml:space="preserve"> režīmā</w:t>
            </w:r>
          </w:p>
        </w:tc>
        <w:tc>
          <w:tcPr>
            <w:tcW w:w="2725" w:type="dxa"/>
          </w:tcPr>
          <w:p w14:paraId="53A863A0" w14:textId="55397437" w:rsidR="00BD4AD6" w:rsidRPr="00995603" w:rsidRDefault="00BD4AD6" w:rsidP="00DD18E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Nav redzami artefakti, nav lineāras izmaiņas</w:t>
            </w:r>
          </w:p>
        </w:tc>
        <w:tc>
          <w:tcPr>
            <w:tcW w:w="7371" w:type="dxa"/>
          </w:tcPr>
          <w:p w14:paraId="7E02C5CA" w14:textId="20F3C182" w:rsidR="00BD4AD6" w:rsidRPr="00995603" w:rsidRDefault="00BD4AD6" w:rsidP="00DD18E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Mērījumi ar specializēto testa plati</w:t>
            </w:r>
            <w:r>
              <w:rPr>
                <w:rFonts w:ascii="Times New Roman" w:eastAsiaTheme="minorEastAsia" w:hAnsi="Times New Roman" w:cs="Times New Roman"/>
                <w:sz w:val="24"/>
                <w:szCs w:val="24"/>
                <w:lang w:val="lv-LV"/>
              </w:rPr>
              <w:t>.</w:t>
            </w:r>
          </w:p>
        </w:tc>
      </w:tr>
      <w:tr w:rsidR="00BD4AD6" w:rsidRPr="00995603" w14:paraId="348423B3" w14:textId="2693C391" w:rsidTr="00BD4AD6">
        <w:trPr>
          <w:trHeight w:val="20"/>
        </w:trPr>
        <w:tc>
          <w:tcPr>
            <w:tcW w:w="14176" w:type="dxa"/>
            <w:gridSpan w:val="4"/>
            <w:vAlign w:val="center"/>
          </w:tcPr>
          <w:p w14:paraId="1CB70694" w14:textId="7B258582" w:rsidR="00BD4AD6" w:rsidRPr="00995603" w:rsidRDefault="00BD4AD6" w:rsidP="00DD18E8">
            <w:pPr>
              <w:jc w:val="center"/>
              <w:rPr>
                <w:rFonts w:ascii="Times New Roman" w:eastAsia="Times New Roman" w:hAnsi="Times New Roman" w:cs="Times New Roman"/>
                <w:b/>
                <w:sz w:val="24"/>
                <w:szCs w:val="24"/>
                <w:lang w:val="lv-LV"/>
              </w:rPr>
            </w:pPr>
            <w:r w:rsidRPr="00995603">
              <w:rPr>
                <w:rFonts w:ascii="Times New Roman" w:eastAsia="Times New Roman" w:hAnsi="Times New Roman" w:cs="Times New Roman"/>
                <w:b/>
                <w:sz w:val="24"/>
                <w:szCs w:val="24"/>
                <w:lang w:val="lv-LV"/>
              </w:rPr>
              <w:t>III Datortomogrāfijas iekārtas</w:t>
            </w:r>
          </w:p>
        </w:tc>
      </w:tr>
      <w:tr w:rsidR="00BD4AD6" w:rsidRPr="00995603" w14:paraId="0230F781" w14:textId="6CAA6020" w:rsidTr="00BD4AD6">
        <w:trPr>
          <w:trHeight w:val="20"/>
        </w:trPr>
        <w:tc>
          <w:tcPr>
            <w:tcW w:w="951" w:type="dxa"/>
          </w:tcPr>
          <w:p w14:paraId="4C5A4BE4" w14:textId="77777777" w:rsidR="00BD4AD6" w:rsidRPr="00995603" w:rsidRDefault="00BD4AD6" w:rsidP="00DD18E8">
            <w:pPr>
              <w:rPr>
                <w:rFonts w:ascii="Times New Roman" w:eastAsia="Times New Roman" w:hAnsi="Times New Roman" w:cs="Times New Roman"/>
                <w:sz w:val="24"/>
                <w:szCs w:val="24"/>
                <w:lang w:val="lv-LV"/>
              </w:rPr>
            </w:pPr>
            <w:r w:rsidRPr="00995603">
              <w:rPr>
                <w:rFonts w:ascii="Times New Roman" w:eastAsia="Times New Roman" w:hAnsi="Times New Roman" w:cs="Times New Roman"/>
                <w:color w:val="000000" w:themeColor="text1"/>
                <w:sz w:val="24"/>
                <w:szCs w:val="24"/>
                <w:lang w:val="lv-LV"/>
              </w:rPr>
              <w:t>1.</w:t>
            </w:r>
          </w:p>
        </w:tc>
        <w:tc>
          <w:tcPr>
            <w:tcW w:w="3129" w:type="dxa"/>
          </w:tcPr>
          <w:p w14:paraId="3F1E36B4"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Attēla troksnis</w:t>
            </w:r>
          </w:p>
          <w:p w14:paraId="05257F2C" w14:textId="77777777" w:rsidR="00BD4AD6" w:rsidRPr="00995603" w:rsidRDefault="00BD4AD6" w:rsidP="00DD18E8">
            <w:pPr>
              <w:jc w:val="center"/>
              <w:rPr>
                <w:rFonts w:ascii="Times New Roman" w:eastAsia="Times New Roman" w:hAnsi="Times New Roman" w:cs="Times New Roman"/>
                <w:sz w:val="24"/>
                <w:szCs w:val="24"/>
                <w:lang w:val="lv-LV"/>
              </w:rPr>
            </w:pPr>
          </w:p>
        </w:tc>
        <w:tc>
          <w:tcPr>
            <w:tcW w:w="2725" w:type="dxa"/>
          </w:tcPr>
          <w:p w14:paraId="0A8C5E0E" w14:textId="77777777" w:rsidR="00BD4AD6" w:rsidRPr="00995603" w:rsidRDefault="00BD4AD6" w:rsidP="00DD18E8">
            <w:pPr>
              <w:jc w:val="cente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 ±15 %</w:t>
            </w:r>
          </w:p>
          <w:p w14:paraId="4600F2DD" w14:textId="77777777" w:rsidR="00BD4AD6" w:rsidRPr="00995603" w:rsidRDefault="00BD4AD6" w:rsidP="00DD18E8">
            <w:pPr>
              <w:jc w:val="center"/>
              <w:rPr>
                <w:rFonts w:ascii="Times New Roman" w:eastAsia="Times New Roman" w:hAnsi="Times New Roman" w:cs="Times New Roman"/>
                <w:sz w:val="24"/>
                <w:szCs w:val="24"/>
                <w:lang w:val="lv-LV"/>
              </w:rPr>
            </w:pPr>
          </w:p>
        </w:tc>
        <w:tc>
          <w:tcPr>
            <w:tcW w:w="7371" w:type="dxa"/>
          </w:tcPr>
          <w:p w14:paraId="2D71CF78" w14:textId="42536E05" w:rsidR="00BD4AD6" w:rsidRPr="00810B47"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DT absorbcijas skaitļa standarta novirze ūdens vai audu ekvivalenta fantoma apskates zonas centrā vismaz 40 % no testa objekta attēla lielā apskates laukā attiecībā pret bāzes vērtību</w:t>
            </w:r>
            <w:r w:rsidRPr="00995603">
              <w:rPr>
                <w:rFonts w:ascii="Times New Roman" w:eastAsia="Times New Roman" w:hAnsi="Times New Roman" w:cs="Times New Roman"/>
                <w:color w:val="000000" w:themeColor="text1"/>
                <w:sz w:val="24"/>
                <w:szCs w:val="24"/>
                <w:vertAlign w:val="superscript"/>
                <w:lang w:val="lv-LV"/>
              </w:rPr>
              <w:t>5</w:t>
            </w:r>
            <w:r>
              <w:rPr>
                <w:rFonts w:ascii="Times New Roman" w:eastAsia="Times New Roman" w:hAnsi="Times New Roman" w:cs="Times New Roman"/>
                <w:color w:val="000000" w:themeColor="text1"/>
                <w:sz w:val="24"/>
                <w:szCs w:val="24"/>
                <w:lang w:val="lv-LV"/>
              </w:rPr>
              <w:t>.</w:t>
            </w:r>
          </w:p>
        </w:tc>
      </w:tr>
      <w:tr w:rsidR="00BD4AD6" w:rsidRPr="00995603" w14:paraId="5B549680" w14:textId="71336C87" w:rsidTr="00BD4AD6">
        <w:trPr>
          <w:trHeight w:val="20"/>
        </w:trPr>
        <w:tc>
          <w:tcPr>
            <w:tcW w:w="951" w:type="dxa"/>
          </w:tcPr>
          <w:p w14:paraId="2B93B93A"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sz w:val="24"/>
                <w:szCs w:val="24"/>
                <w:lang w:val="lv-LV"/>
              </w:rPr>
              <w:t>2.</w:t>
            </w:r>
          </w:p>
        </w:tc>
        <w:tc>
          <w:tcPr>
            <w:tcW w:w="3129" w:type="dxa"/>
          </w:tcPr>
          <w:p w14:paraId="5D35A3BD"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 xml:space="preserve">Vidējā datortomogrāfijas </w:t>
            </w:r>
            <w:r w:rsidRPr="00995603">
              <w:rPr>
                <w:rFonts w:ascii="Times New Roman" w:eastAsia="Times New Roman" w:hAnsi="Times New Roman" w:cs="Times New Roman"/>
                <w:color w:val="000000" w:themeColor="text1"/>
                <w:sz w:val="24"/>
                <w:szCs w:val="24"/>
                <w:lang w:val="lv-LV"/>
              </w:rPr>
              <w:t xml:space="preserve">absorbcijas </w:t>
            </w:r>
            <w:r w:rsidRPr="00995603">
              <w:rPr>
                <w:rFonts w:ascii="Times New Roman" w:eastAsia="Times New Roman" w:hAnsi="Times New Roman" w:cs="Times New Roman"/>
                <w:sz w:val="24"/>
                <w:szCs w:val="24"/>
                <w:lang w:val="lv-LV"/>
              </w:rPr>
              <w:t>skaitļa novirze</w:t>
            </w:r>
          </w:p>
        </w:tc>
        <w:tc>
          <w:tcPr>
            <w:tcW w:w="2725" w:type="dxa"/>
          </w:tcPr>
          <w:p w14:paraId="6DD766F2" w14:textId="77777777" w:rsidR="00BD4AD6" w:rsidRPr="00995603" w:rsidRDefault="00BD4AD6" w:rsidP="00DD18E8">
            <w:pPr>
              <w:jc w:val="center"/>
              <w:rPr>
                <w:rFonts w:ascii="Times New Roman" w:eastAsia="Times New Roman" w:hAnsi="Times New Roman" w:cs="Times New Roman"/>
                <w:color w:val="000000" w:themeColor="text1"/>
                <w:sz w:val="24"/>
                <w:szCs w:val="24"/>
                <w:vertAlign w:val="superscript"/>
                <w:lang w:val="lv-LV"/>
              </w:rPr>
            </w:pPr>
            <w:r w:rsidRPr="00995603">
              <w:rPr>
                <w:rFonts w:ascii="Times New Roman" w:eastAsia="Times New Roman" w:hAnsi="Times New Roman" w:cs="Times New Roman"/>
                <w:color w:val="000000" w:themeColor="text1"/>
                <w:sz w:val="24"/>
                <w:szCs w:val="24"/>
                <w:lang w:val="lv-LV"/>
              </w:rPr>
              <w:t>≤ ±10 H.V.</w:t>
            </w:r>
            <w:r w:rsidRPr="00995603">
              <w:rPr>
                <w:rFonts w:ascii="Times New Roman" w:eastAsia="Times New Roman" w:hAnsi="Times New Roman" w:cs="Times New Roman"/>
                <w:color w:val="000000" w:themeColor="text1"/>
                <w:sz w:val="24"/>
                <w:szCs w:val="24"/>
                <w:vertAlign w:val="superscript"/>
                <w:lang w:val="lv-LV"/>
              </w:rPr>
              <w:t>4</w:t>
            </w:r>
          </w:p>
          <w:p w14:paraId="7B953138" w14:textId="77777777" w:rsidR="00BD4AD6" w:rsidRPr="00995603" w:rsidRDefault="00BD4AD6" w:rsidP="00DD18E8">
            <w:pPr>
              <w:jc w:val="center"/>
              <w:rPr>
                <w:rFonts w:ascii="Times New Roman" w:eastAsia="Times New Roman" w:hAnsi="Times New Roman" w:cs="Times New Roman"/>
                <w:color w:val="000000" w:themeColor="text1"/>
                <w:sz w:val="24"/>
                <w:szCs w:val="24"/>
                <w:lang w:val="lv-LV"/>
              </w:rPr>
            </w:pPr>
          </w:p>
        </w:tc>
        <w:tc>
          <w:tcPr>
            <w:tcW w:w="7371" w:type="dxa"/>
          </w:tcPr>
          <w:p w14:paraId="258E3359" w14:textId="77777777" w:rsidR="00BD4AD6" w:rsidRPr="00995603" w:rsidRDefault="00BD4AD6" w:rsidP="00DD18E8">
            <w:pPr>
              <w:pStyle w:val="ListParagraph"/>
              <w:ind w:left="0"/>
              <w:contextualSpacing w:val="0"/>
              <w:rPr>
                <w:rFonts w:ascii="Times New Roman" w:eastAsia="Times New Roman" w:hAnsi="Times New Roman" w:cs="Times New Roman"/>
                <w:color w:val="000000" w:themeColor="text1"/>
                <w:sz w:val="24"/>
                <w:szCs w:val="24"/>
                <w:vertAlign w:val="superscript"/>
              </w:rPr>
            </w:pPr>
            <w:r w:rsidRPr="00995603">
              <w:rPr>
                <w:rFonts w:ascii="Times New Roman" w:eastAsia="Times New Roman" w:hAnsi="Times New Roman" w:cs="Times New Roman"/>
                <w:color w:val="000000" w:themeColor="text1"/>
                <w:sz w:val="24"/>
                <w:szCs w:val="24"/>
              </w:rPr>
              <w:t>Datortomogrāfijas absorbcijas skaitļa (apskates zonas centrā vismaz 10 % no testa objekta attēla lielā apskates laukā ūdens vai ūdens ekvivalenta fantomā) novirze attiecībā pret bāzes vērtību</w:t>
            </w:r>
            <w:r w:rsidRPr="00995603">
              <w:rPr>
                <w:rFonts w:ascii="Times New Roman" w:eastAsia="Times New Roman" w:hAnsi="Times New Roman" w:cs="Times New Roman"/>
                <w:color w:val="000000" w:themeColor="text1"/>
                <w:sz w:val="24"/>
                <w:szCs w:val="24"/>
                <w:vertAlign w:val="superscript"/>
              </w:rPr>
              <w:t>5</w:t>
            </w:r>
            <w:r w:rsidRPr="00995603">
              <w:rPr>
                <w:rFonts w:ascii="Times New Roman" w:eastAsia="Times New Roman" w:hAnsi="Times New Roman" w:cs="Times New Roman"/>
                <w:color w:val="000000" w:themeColor="text1"/>
                <w:sz w:val="24"/>
                <w:szCs w:val="24"/>
              </w:rPr>
              <w:t>.</w:t>
            </w:r>
          </w:p>
        </w:tc>
      </w:tr>
      <w:tr w:rsidR="00BD4AD6" w:rsidRPr="00995603" w14:paraId="06716834" w14:textId="2162966A" w:rsidTr="00BD4AD6">
        <w:trPr>
          <w:trHeight w:val="20"/>
        </w:trPr>
        <w:tc>
          <w:tcPr>
            <w:tcW w:w="951" w:type="dxa"/>
          </w:tcPr>
          <w:p w14:paraId="571E9D0B" w14:textId="77777777" w:rsidR="00BD4AD6" w:rsidRPr="004E0F66" w:rsidRDefault="00BD4AD6" w:rsidP="00DD18E8">
            <w:pPr>
              <w:rPr>
                <w:rFonts w:ascii="Times New Roman" w:eastAsia="Times New Roman" w:hAnsi="Times New Roman" w:cs="Times New Roman"/>
                <w:sz w:val="24"/>
                <w:szCs w:val="24"/>
                <w:lang w:val="lv-LV"/>
              </w:rPr>
            </w:pPr>
            <w:r w:rsidRPr="004E0F66">
              <w:rPr>
                <w:rFonts w:ascii="Times New Roman" w:eastAsia="Times New Roman" w:hAnsi="Times New Roman" w:cs="Times New Roman"/>
                <w:sz w:val="24"/>
                <w:szCs w:val="24"/>
                <w:lang w:val="lv-LV"/>
              </w:rPr>
              <w:t>3.</w:t>
            </w:r>
          </w:p>
        </w:tc>
        <w:tc>
          <w:tcPr>
            <w:tcW w:w="3129" w:type="dxa"/>
          </w:tcPr>
          <w:p w14:paraId="4C7B8217" w14:textId="77777777" w:rsidR="00BD4AD6" w:rsidRPr="004E0F66" w:rsidRDefault="00BD4AD6" w:rsidP="00DD18E8">
            <w:pPr>
              <w:jc w:val="both"/>
              <w:rPr>
                <w:rFonts w:ascii="Times New Roman" w:eastAsia="Times New Roman" w:hAnsi="Times New Roman" w:cs="Times New Roman"/>
                <w:sz w:val="24"/>
                <w:szCs w:val="24"/>
                <w:lang w:val="lv-LV"/>
              </w:rPr>
            </w:pPr>
            <w:r w:rsidRPr="004E0F66">
              <w:rPr>
                <w:rFonts w:ascii="Times New Roman" w:eastAsia="Times New Roman" w:hAnsi="Times New Roman" w:cs="Times New Roman"/>
                <w:sz w:val="24"/>
                <w:szCs w:val="24"/>
                <w:lang w:val="lv-LV"/>
              </w:rPr>
              <w:t>Homogenitāte</w:t>
            </w:r>
          </w:p>
        </w:tc>
        <w:tc>
          <w:tcPr>
            <w:tcW w:w="2725" w:type="dxa"/>
          </w:tcPr>
          <w:p w14:paraId="393A970E" w14:textId="77777777" w:rsidR="00BD4AD6" w:rsidRPr="004E0F66" w:rsidRDefault="00BD4AD6" w:rsidP="00DD18E8">
            <w:pPr>
              <w:jc w:val="center"/>
              <w:rPr>
                <w:rFonts w:ascii="Times New Roman" w:eastAsia="Times New Roman" w:hAnsi="Times New Roman" w:cs="Times New Roman"/>
                <w:color w:val="000000" w:themeColor="text1"/>
                <w:sz w:val="24"/>
                <w:szCs w:val="24"/>
                <w:vertAlign w:val="superscript"/>
                <w:lang w:val="lv-LV"/>
              </w:rPr>
            </w:pPr>
            <w:r w:rsidRPr="004E0F66">
              <w:rPr>
                <w:rFonts w:ascii="Times New Roman" w:eastAsia="Times New Roman" w:hAnsi="Times New Roman" w:cs="Times New Roman"/>
                <w:color w:val="000000" w:themeColor="text1"/>
                <w:sz w:val="24"/>
                <w:szCs w:val="24"/>
                <w:lang w:val="lv-LV"/>
              </w:rPr>
              <w:t>≤ ± 10 H.V.</w:t>
            </w:r>
            <w:r w:rsidRPr="004E0F66">
              <w:rPr>
                <w:rFonts w:ascii="Times New Roman" w:eastAsia="Times New Roman" w:hAnsi="Times New Roman" w:cs="Times New Roman"/>
                <w:color w:val="000000" w:themeColor="text1"/>
                <w:sz w:val="24"/>
                <w:szCs w:val="24"/>
                <w:vertAlign w:val="superscript"/>
                <w:lang w:val="lv-LV"/>
              </w:rPr>
              <w:t>4</w:t>
            </w:r>
          </w:p>
          <w:p w14:paraId="17C1C0BE" w14:textId="77777777" w:rsidR="00BD4AD6" w:rsidRPr="004E0F66" w:rsidRDefault="00BD4AD6" w:rsidP="00DD18E8">
            <w:pPr>
              <w:jc w:val="center"/>
              <w:rPr>
                <w:rFonts w:ascii="Times New Roman" w:eastAsia="Times New Roman" w:hAnsi="Times New Roman" w:cs="Times New Roman"/>
                <w:color w:val="000000" w:themeColor="text1"/>
                <w:sz w:val="24"/>
                <w:szCs w:val="24"/>
                <w:lang w:val="lv-LV"/>
              </w:rPr>
            </w:pPr>
          </w:p>
        </w:tc>
        <w:tc>
          <w:tcPr>
            <w:tcW w:w="7371" w:type="dxa"/>
          </w:tcPr>
          <w:p w14:paraId="7F0BE587" w14:textId="77777777" w:rsidR="00BD4AD6" w:rsidRPr="00995603" w:rsidRDefault="00BD4AD6" w:rsidP="00DD18E8">
            <w:pPr>
              <w:jc w:val="both"/>
              <w:rPr>
                <w:rFonts w:ascii="Times New Roman" w:eastAsia="Times New Roman" w:hAnsi="Times New Roman" w:cs="Times New Roman"/>
                <w:color w:val="000000" w:themeColor="text1"/>
                <w:sz w:val="24"/>
                <w:szCs w:val="24"/>
                <w:vertAlign w:val="superscript"/>
                <w:lang w:val="lv-LV"/>
              </w:rPr>
            </w:pPr>
            <w:r w:rsidRPr="004E0F66">
              <w:rPr>
                <w:rFonts w:ascii="Times New Roman" w:eastAsia="Times New Roman" w:hAnsi="Times New Roman" w:cs="Times New Roman"/>
                <w:color w:val="000000" w:themeColor="text1"/>
                <w:sz w:val="24"/>
                <w:szCs w:val="24"/>
                <w:lang w:val="lv-LV"/>
              </w:rPr>
              <w:t>Vidējā DT absorbcijas skaitļu novirze perifērijā (1 cm attālumā no fantoma virsmas) ūdens vai audu ekvivalenta fantomā vismaz 10 % no testa objekta attēla lielā apskates laukā attiecībā pret vērtību, kas ir centrā.</w:t>
            </w:r>
          </w:p>
        </w:tc>
      </w:tr>
      <w:tr w:rsidR="00BD4AD6" w:rsidRPr="00995603" w14:paraId="72BC29E6" w14:textId="21C7FC51" w:rsidTr="00BD4AD6">
        <w:trPr>
          <w:trHeight w:val="20"/>
        </w:trPr>
        <w:tc>
          <w:tcPr>
            <w:tcW w:w="951" w:type="dxa"/>
          </w:tcPr>
          <w:p w14:paraId="47B7459E" w14:textId="77777777" w:rsidR="00BD4AD6" w:rsidRPr="00995603" w:rsidRDefault="00BD4AD6" w:rsidP="00DD18E8">
            <w:pPr>
              <w:rPr>
                <w:rFonts w:ascii="Times New Roman" w:eastAsia="Times New Roman" w:hAnsi="Times New Roman" w:cs="Times New Roman"/>
                <w:sz w:val="24"/>
                <w:szCs w:val="24"/>
                <w:lang w:val="lv-LV"/>
              </w:rPr>
            </w:pPr>
            <w:r w:rsidRPr="00995603">
              <w:rPr>
                <w:rFonts w:ascii="Times New Roman" w:eastAsia="Times New Roman" w:hAnsi="Times New Roman" w:cs="Times New Roman"/>
                <w:color w:val="000000" w:themeColor="text1"/>
                <w:sz w:val="24"/>
                <w:szCs w:val="24"/>
                <w:lang w:val="lv-LV"/>
              </w:rPr>
              <w:t>4.</w:t>
            </w:r>
          </w:p>
        </w:tc>
        <w:tc>
          <w:tcPr>
            <w:tcW w:w="3129" w:type="dxa"/>
          </w:tcPr>
          <w:p w14:paraId="5CF6971D"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Telpiskā (augsta kontrasta) izšķirtspēja</w:t>
            </w:r>
          </w:p>
        </w:tc>
        <w:tc>
          <w:tcPr>
            <w:tcW w:w="2725" w:type="dxa"/>
          </w:tcPr>
          <w:p w14:paraId="7B100FC5" w14:textId="77777777" w:rsidR="00BD4AD6" w:rsidRPr="00995603" w:rsidRDefault="00BD4AD6" w:rsidP="00DD18E8">
            <w:pPr>
              <w:jc w:val="center"/>
              <w:rPr>
                <w:rFonts w:ascii="Times New Roman" w:eastAsia="Times New Roman" w:hAnsi="Times New Roman" w:cs="Times New Roman"/>
                <w:bCs/>
                <w:color w:val="000000" w:themeColor="text1"/>
                <w:sz w:val="24"/>
                <w:szCs w:val="24"/>
                <w:lang w:val="lv-LV"/>
              </w:rPr>
            </w:pPr>
            <w:r w:rsidRPr="00995603">
              <w:rPr>
                <w:rFonts w:ascii="Times New Roman" w:eastAsia="Times New Roman" w:hAnsi="Times New Roman" w:cs="Times New Roman"/>
                <w:bCs/>
                <w:sz w:val="24"/>
                <w:szCs w:val="24"/>
                <w:lang w:val="lv-LV"/>
              </w:rPr>
              <w:t>≤ ±0,75 līniju pāri/cm no bāzes vērtības vai ≤ ±15 % no bāzes vērtības</w:t>
            </w:r>
            <w:r w:rsidRPr="00995603">
              <w:rPr>
                <w:rFonts w:ascii="Times New Roman" w:eastAsia="Times New Roman" w:hAnsi="Times New Roman" w:cs="Times New Roman"/>
                <w:bCs/>
                <w:sz w:val="24"/>
                <w:szCs w:val="24"/>
                <w:vertAlign w:val="superscript"/>
                <w:lang w:val="lv-LV"/>
              </w:rPr>
              <w:t>5</w:t>
            </w:r>
          </w:p>
        </w:tc>
        <w:tc>
          <w:tcPr>
            <w:tcW w:w="7371" w:type="dxa"/>
          </w:tcPr>
          <w:p w14:paraId="3239E969" w14:textId="15B08ED6"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 Mērījumi ar izšķirtspējas fantomu</w:t>
            </w:r>
            <w:r>
              <w:rPr>
                <w:rFonts w:ascii="Times New Roman" w:eastAsia="Times New Roman" w:hAnsi="Times New Roman" w:cs="Times New Roman"/>
                <w:color w:val="000000" w:themeColor="text1"/>
                <w:sz w:val="24"/>
                <w:szCs w:val="24"/>
                <w:lang w:val="lv-LV"/>
              </w:rPr>
              <w:t>.</w:t>
            </w:r>
          </w:p>
        </w:tc>
      </w:tr>
      <w:tr w:rsidR="00BD4AD6" w:rsidRPr="00995603" w14:paraId="1FB19409" w14:textId="35D38029" w:rsidTr="00BD4AD6">
        <w:trPr>
          <w:trHeight w:val="20"/>
        </w:trPr>
        <w:tc>
          <w:tcPr>
            <w:tcW w:w="951" w:type="dxa"/>
          </w:tcPr>
          <w:p w14:paraId="37A044B5"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5.</w:t>
            </w:r>
          </w:p>
        </w:tc>
        <w:tc>
          <w:tcPr>
            <w:tcW w:w="13225" w:type="dxa"/>
            <w:gridSpan w:val="3"/>
          </w:tcPr>
          <w:p w14:paraId="1A7899D1"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Griezuma slāņa biezums:</w:t>
            </w:r>
          </w:p>
        </w:tc>
      </w:tr>
      <w:tr w:rsidR="00BD4AD6" w:rsidRPr="00E673FA" w14:paraId="0BBF8699" w14:textId="7FED45D2" w:rsidTr="00BD4AD6">
        <w:trPr>
          <w:trHeight w:val="20"/>
        </w:trPr>
        <w:tc>
          <w:tcPr>
            <w:tcW w:w="951" w:type="dxa"/>
          </w:tcPr>
          <w:p w14:paraId="7A88DE14" w14:textId="77777777" w:rsidR="00BD4AD6" w:rsidRPr="00E673FA" w:rsidRDefault="00BD4AD6" w:rsidP="00DD18E8">
            <w:pPr>
              <w:rPr>
                <w:rFonts w:ascii="Times New Roman" w:eastAsia="Times New Roman" w:hAnsi="Times New Roman" w:cs="Times New Roman"/>
                <w:color w:val="000000" w:themeColor="text1"/>
                <w:sz w:val="24"/>
                <w:szCs w:val="24"/>
                <w:lang w:val="lv-LV"/>
              </w:rPr>
            </w:pPr>
            <w:r w:rsidRPr="00E673FA">
              <w:rPr>
                <w:rFonts w:ascii="Times New Roman" w:eastAsia="Times New Roman" w:hAnsi="Times New Roman" w:cs="Times New Roman"/>
                <w:color w:val="000000" w:themeColor="text1"/>
                <w:sz w:val="24"/>
                <w:szCs w:val="24"/>
                <w:lang w:val="lv-LV"/>
              </w:rPr>
              <w:t>5.1.</w:t>
            </w:r>
          </w:p>
        </w:tc>
        <w:tc>
          <w:tcPr>
            <w:tcW w:w="3129" w:type="dxa"/>
          </w:tcPr>
          <w:p w14:paraId="6FBCAA09" w14:textId="77777777" w:rsidR="00BD4AD6" w:rsidRPr="00E673FA" w:rsidRDefault="00BD4AD6" w:rsidP="00DD18E8">
            <w:pPr>
              <w:jc w:val="both"/>
              <w:rPr>
                <w:rFonts w:ascii="Times New Roman" w:eastAsia="Times New Roman" w:hAnsi="Times New Roman" w:cs="Times New Roman"/>
                <w:color w:val="000000" w:themeColor="text1"/>
                <w:sz w:val="24"/>
                <w:szCs w:val="24"/>
                <w:lang w:val="lv-LV"/>
              </w:rPr>
            </w:pPr>
            <w:r w:rsidRPr="00E673FA">
              <w:rPr>
                <w:rFonts w:ascii="Times New Roman" w:eastAsia="Times New Roman" w:hAnsi="Times New Roman" w:cs="Times New Roman"/>
                <w:color w:val="000000" w:themeColor="text1"/>
                <w:sz w:val="24"/>
                <w:szCs w:val="24"/>
                <w:lang w:val="lv-LV"/>
              </w:rPr>
              <w:t xml:space="preserve">ja nominālais griezuma slāņa biezums &gt;2 mm </w:t>
            </w:r>
          </w:p>
        </w:tc>
        <w:tc>
          <w:tcPr>
            <w:tcW w:w="2725" w:type="dxa"/>
          </w:tcPr>
          <w:p w14:paraId="33D41661" w14:textId="77777777" w:rsidR="00BD4AD6" w:rsidRPr="00E673FA" w:rsidRDefault="00BD4AD6" w:rsidP="00DD18E8">
            <w:pPr>
              <w:jc w:val="center"/>
              <w:rPr>
                <w:rFonts w:ascii="Times New Roman" w:eastAsia="Times New Roman" w:hAnsi="Times New Roman" w:cs="Times New Roman"/>
                <w:color w:val="000000" w:themeColor="text1"/>
                <w:sz w:val="24"/>
                <w:szCs w:val="24"/>
                <w:lang w:val="lv-LV"/>
              </w:rPr>
            </w:pPr>
            <w:r w:rsidRPr="00E673FA">
              <w:rPr>
                <w:rFonts w:ascii="Times New Roman" w:eastAsia="Times New Roman" w:hAnsi="Times New Roman" w:cs="Times New Roman"/>
                <w:color w:val="000000" w:themeColor="text1"/>
                <w:sz w:val="24"/>
                <w:szCs w:val="24"/>
                <w:lang w:val="lv-LV"/>
              </w:rPr>
              <w:t>≤ ±1,0 mm</w:t>
            </w:r>
          </w:p>
          <w:p w14:paraId="6A6B4B7F" w14:textId="77777777" w:rsidR="00BD4AD6" w:rsidRPr="00E673FA" w:rsidRDefault="00BD4AD6" w:rsidP="00DD18E8">
            <w:pPr>
              <w:jc w:val="center"/>
              <w:rPr>
                <w:rFonts w:ascii="Times New Roman" w:eastAsia="Times New Roman" w:hAnsi="Times New Roman" w:cs="Times New Roman"/>
                <w:color w:val="000000" w:themeColor="text1"/>
                <w:sz w:val="24"/>
                <w:szCs w:val="24"/>
                <w:lang w:val="lv-LV"/>
              </w:rPr>
            </w:pPr>
          </w:p>
        </w:tc>
        <w:tc>
          <w:tcPr>
            <w:tcW w:w="7371" w:type="dxa"/>
            <w:vMerge w:val="restart"/>
          </w:tcPr>
          <w:p w14:paraId="313C332F" w14:textId="77777777" w:rsidR="00BD4AD6" w:rsidRPr="00E673FA" w:rsidRDefault="00BD4AD6" w:rsidP="00DD18E8">
            <w:pPr>
              <w:spacing w:line="259" w:lineRule="auto"/>
              <w:jc w:val="both"/>
              <w:rPr>
                <w:rFonts w:ascii="Times New Roman" w:eastAsia="Times New Roman" w:hAnsi="Times New Roman" w:cs="Times New Roman"/>
                <w:color w:val="000000" w:themeColor="text1"/>
                <w:sz w:val="24"/>
                <w:szCs w:val="24"/>
                <w:lang w:val="lv-LV"/>
              </w:rPr>
            </w:pPr>
            <w:r w:rsidRPr="00E673FA">
              <w:rPr>
                <w:rFonts w:ascii="Times New Roman" w:eastAsia="Times New Roman" w:hAnsi="Times New Roman" w:cs="Times New Roman"/>
                <w:color w:val="000000" w:themeColor="text1"/>
                <w:sz w:val="24"/>
                <w:szCs w:val="24"/>
                <w:lang w:val="lv-LV"/>
              </w:rPr>
              <w:t>Atbilstoši klīniskajā praksē izmantojamiem griezuma slāņu biezuma vērtībām (ne mazāk kā divām).</w:t>
            </w:r>
          </w:p>
          <w:p w14:paraId="6D846910" w14:textId="77777777" w:rsidR="00BD4AD6" w:rsidRPr="00E673FA" w:rsidRDefault="00BD4AD6" w:rsidP="00DD18E8">
            <w:pPr>
              <w:jc w:val="both"/>
              <w:rPr>
                <w:rFonts w:ascii="Times New Roman" w:eastAsia="Times New Roman" w:hAnsi="Times New Roman" w:cs="Times New Roman"/>
                <w:color w:val="000000" w:themeColor="text1"/>
                <w:sz w:val="24"/>
                <w:szCs w:val="24"/>
                <w:lang w:val="lv-LV"/>
              </w:rPr>
            </w:pPr>
          </w:p>
        </w:tc>
      </w:tr>
      <w:tr w:rsidR="00BD4AD6" w:rsidRPr="00E673FA" w14:paraId="7DC69285" w14:textId="0910F0B7" w:rsidTr="00BD4AD6">
        <w:trPr>
          <w:trHeight w:val="20"/>
        </w:trPr>
        <w:tc>
          <w:tcPr>
            <w:tcW w:w="951" w:type="dxa"/>
          </w:tcPr>
          <w:p w14:paraId="4D9B51C1" w14:textId="77777777" w:rsidR="00BD4AD6" w:rsidRPr="00E673FA" w:rsidRDefault="00BD4AD6" w:rsidP="00DD18E8">
            <w:pPr>
              <w:rPr>
                <w:rFonts w:ascii="Times New Roman" w:eastAsia="Times New Roman" w:hAnsi="Times New Roman" w:cs="Times New Roman"/>
                <w:color w:val="000000" w:themeColor="text1"/>
                <w:sz w:val="24"/>
                <w:szCs w:val="24"/>
                <w:lang w:val="lv-LV"/>
              </w:rPr>
            </w:pPr>
            <w:r w:rsidRPr="00E673FA">
              <w:rPr>
                <w:rFonts w:ascii="Times New Roman" w:eastAsia="Times New Roman" w:hAnsi="Times New Roman" w:cs="Times New Roman"/>
                <w:color w:val="000000" w:themeColor="text1"/>
                <w:sz w:val="24"/>
                <w:szCs w:val="24"/>
                <w:lang w:val="lv-LV"/>
              </w:rPr>
              <w:lastRenderedPageBreak/>
              <w:t>5.2.</w:t>
            </w:r>
          </w:p>
        </w:tc>
        <w:tc>
          <w:tcPr>
            <w:tcW w:w="3129" w:type="dxa"/>
          </w:tcPr>
          <w:p w14:paraId="5A9C3F77" w14:textId="77777777" w:rsidR="00BD4AD6" w:rsidRPr="00E673FA" w:rsidRDefault="00BD4AD6" w:rsidP="00DD18E8">
            <w:pPr>
              <w:jc w:val="both"/>
              <w:rPr>
                <w:rFonts w:ascii="Times New Roman" w:eastAsia="Times New Roman" w:hAnsi="Times New Roman" w:cs="Times New Roman"/>
                <w:color w:val="000000" w:themeColor="text1"/>
                <w:sz w:val="24"/>
                <w:szCs w:val="24"/>
                <w:lang w:val="lv-LV"/>
              </w:rPr>
            </w:pPr>
            <w:r w:rsidRPr="00E673FA">
              <w:rPr>
                <w:rFonts w:ascii="Times New Roman" w:eastAsia="Times New Roman" w:hAnsi="Times New Roman" w:cs="Times New Roman"/>
                <w:color w:val="000000" w:themeColor="text1"/>
                <w:sz w:val="24"/>
                <w:szCs w:val="24"/>
                <w:lang w:val="lv-LV"/>
              </w:rPr>
              <w:t>ja nominālais griezuma slāņa biezums ir robežās no 1 līdz 2 mm</w:t>
            </w:r>
          </w:p>
        </w:tc>
        <w:tc>
          <w:tcPr>
            <w:tcW w:w="2725" w:type="dxa"/>
          </w:tcPr>
          <w:p w14:paraId="373B96B7" w14:textId="77777777" w:rsidR="00BD4AD6" w:rsidRPr="00E673FA" w:rsidRDefault="00BD4AD6" w:rsidP="00DD18E8">
            <w:pPr>
              <w:jc w:val="center"/>
              <w:rPr>
                <w:rFonts w:ascii="Times New Roman" w:eastAsia="Times New Roman" w:hAnsi="Times New Roman" w:cs="Times New Roman"/>
                <w:color w:val="000000" w:themeColor="text1"/>
                <w:sz w:val="24"/>
                <w:szCs w:val="24"/>
                <w:lang w:val="lv-LV"/>
              </w:rPr>
            </w:pPr>
            <w:r w:rsidRPr="00E673FA">
              <w:rPr>
                <w:rFonts w:ascii="Times New Roman" w:eastAsia="Times New Roman" w:hAnsi="Times New Roman" w:cs="Times New Roman"/>
                <w:color w:val="000000" w:themeColor="text1"/>
                <w:sz w:val="24"/>
                <w:szCs w:val="24"/>
                <w:lang w:val="lv-LV"/>
              </w:rPr>
              <w:t>≤ ±50 %</w:t>
            </w:r>
          </w:p>
          <w:p w14:paraId="0411C632" w14:textId="77777777" w:rsidR="00BD4AD6" w:rsidRPr="00E673FA" w:rsidRDefault="00BD4AD6" w:rsidP="00DD18E8">
            <w:pPr>
              <w:jc w:val="center"/>
              <w:rPr>
                <w:rFonts w:ascii="Times New Roman" w:eastAsia="Times New Roman" w:hAnsi="Times New Roman" w:cs="Times New Roman"/>
                <w:color w:val="000000" w:themeColor="text1"/>
                <w:sz w:val="24"/>
                <w:szCs w:val="24"/>
                <w:lang w:val="lv-LV"/>
              </w:rPr>
            </w:pPr>
          </w:p>
        </w:tc>
        <w:tc>
          <w:tcPr>
            <w:tcW w:w="7371" w:type="dxa"/>
            <w:vMerge/>
          </w:tcPr>
          <w:p w14:paraId="38ED2C3A" w14:textId="77777777" w:rsidR="00BD4AD6" w:rsidRPr="00E673FA" w:rsidRDefault="00BD4AD6" w:rsidP="00DD18E8">
            <w:pPr>
              <w:jc w:val="both"/>
              <w:rPr>
                <w:rFonts w:ascii="Times New Roman" w:eastAsiaTheme="minorEastAsia" w:hAnsi="Times New Roman" w:cs="Times New Roman"/>
                <w:color w:val="000000" w:themeColor="text1"/>
                <w:sz w:val="24"/>
                <w:szCs w:val="24"/>
                <w:lang w:val="lv-LV"/>
              </w:rPr>
            </w:pPr>
          </w:p>
        </w:tc>
      </w:tr>
      <w:tr w:rsidR="00BD4AD6" w:rsidRPr="00E673FA" w14:paraId="1111CB51" w14:textId="5AD7446F" w:rsidTr="00BD4AD6">
        <w:trPr>
          <w:trHeight w:val="20"/>
        </w:trPr>
        <w:tc>
          <w:tcPr>
            <w:tcW w:w="951" w:type="dxa"/>
          </w:tcPr>
          <w:p w14:paraId="45EFF645" w14:textId="77777777" w:rsidR="00BD4AD6" w:rsidRPr="00E673FA" w:rsidRDefault="00BD4AD6" w:rsidP="00DD18E8">
            <w:pPr>
              <w:rPr>
                <w:rFonts w:ascii="Times New Roman" w:eastAsia="Times New Roman" w:hAnsi="Times New Roman" w:cs="Times New Roman"/>
                <w:color w:val="000000" w:themeColor="text1"/>
                <w:sz w:val="24"/>
                <w:szCs w:val="24"/>
                <w:lang w:val="lv-LV"/>
              </w:rPr>
            </w:pPr>
            <w:r w:rsidRPr="00E673FA">
              <w:rPr>
                <w:rFonts w:ascii="Times New Roman" w:eastAsia="Times New Roman" w:hAnsi="Times New Roman" w:cs="Times New Roman"/>
                <w:color w:val="000000" w:themeColor="text1"/>
                <w:sz w:val="24"/>
                <w:szCs w:val="24"/>
                <w:lang w:val="lv-LV"/>
              </w:rPr>
              <w:t>5.3.</w:t>
            </w:r>
          </w:p>
        </w:tc>
        <w:tc>
          <w:tcPr>
            <w:tcW w:w="3129" w:type="dxa"/>
          </w:tcPr>
          <w:p w14:paraId="21C79BF2" w14:textId="77777777" w:rsidR="00BD4AD6" w:rsidRPr="00E673FA" w:rsidRDefault="00BD4AD6" w:rsidP="00DD18E8">
            <w:pPr>
              <w:jc w:val="both"/>
              <w:rPr>
                <w:rFonts w:ascii="Times New Roman" w:eastAsia="Times New Roman" w:hAnsi="Times New Roman" w:cs="Times New Roman"/>
                <w:color w:val="000000" w:themeColor="text1"/>
                <w:sz w:val="24"/>
                <w:szCs w:val="24"/>
                <w:lang w:val="lv-LV"/>
              </w:rPr>
            </w:pPr>
            <w:r w:rsidRPr="00E673FA">
              <w:rPr>
                <w:rFonts w:ascii="Times New Roman" w:eastAsia="Times New Roman" w:hAnsi="Times New Roman" w:cs="Times New Roman"/>
                <w:color w:val="000000" w:themeColor="text1"/>
                <w:sz w:val="24"/>
                <w:szCs w:val="24"/>
                <w:lang w:val="lv-LV"/>
              </w:rPr>
              <w:t>ja nominālais griezuma slāņa biezums &lt;1 mm</w:t>
            </w:r>
          </w:p>
        </w:tc>
        <w:tc>
          <w:tcPr>
            <w:tcW w:w="2725" w:type="dxa"/>
          </w:tcPr>
          <w:p w14:paraId="01B65574" w14:textId="77777777" w:rsidR="00BD4AD6" w:rsidRPr="00E673FA" w:rsidRDefault="00BD4AD6" w:rsidP="00DD18E8">
            <w:pPr>
              <w:jc w:val="center"/>
              <w:rPr>
                <w:rFonts w:ascii="Times New Roman" w:eastAsia="Times New Roman" w:hAnsi="Times New Roman" w:cs="Times New Roman"/>
                <w:color w:val="000000" w:themeColor="text1"/>
                <w:sz w:val="24"/>
                <w:szCs w:val="24"/>
                <w:lang w:val="lv-LV"/>
              </w:rPr>
            </w:pPr>
            <w:r w:rsidRPr="00E673FA">
              <w:rPr>
                <w:rFonts w:ascii="Times New Roman" w:eastAsia="Times New Roman" w:hAnsi="Times New Roman" w:cs="Times New Roman"/>
                <w:color w:val="000000" w:themeColor="text1"/>
                <w:sz w:val="24"/>
                <w:szCs w:val="24"/>
                <w:lang w:val="lv-LV"/>
              </w:rPr>
              <w:t>≤ ±0,5 mm</w:t>
            </w:r>
          </w:p>
          <w:p w14:paraId="4AF90201" w14:textId="77777777" w:rsidR="00BD4AD6" w:rsidRPr="00E673FA" w:rsidRDefault="00BD4AD6" w:rsidP="00DD18E8">
            <w:pPr>
              <w:jc w:val="center"/>
              <w:rPr>
                <w:rFonts w:ascii="Times New Roman" w:eastAsia="Times New Roman" w:hAnsi="Times New Roman" w:cs="Times New Roman"/>
                <w:color w:val="000000" w:themeColor="text1"/>
                <w:sz w:val="24"/>
                <w:szCs w:val="24"/>
                <w:lang w:val="lv-LV"/>
              </w:rPr>
            </w:pPr>
          </w:p>
        </w:tc>
        <w:tc>
          <w:tcPr>
            <w:tcW w:w="7371" w:type="dxa"/>
            <w:vMerge/>
          </w:tcPr>
          <w:p w14:paraId="4DCEC96A" w14:textId="77777777" w:rsidR="00BD4AD6" w:rsidRPr="00E673FA" w:rsidRDefault="00BD4AD6" w:rsidP="00DD18E8">
            <w:pPr>
              <w:jc w:val="both"/>
              <w:rPr>
                <w:rFonts w:ascii="Times New Roman" w:eastAsiaTheme="minorEastAsia" w:hAnsi="Times New Roman" w:cs="Times New Roman"/>
                <w:color w:val="000000" w:themeColor="text1"/>
                <w:sz w:val="24"/>
                <w:szCs w:val="24"/>
                <w:lang w:val="lv-LV"/>
              </w:rPr>
            </w:pPr>
          </w:p>
        </w:tc>
      </w:tr>
      <w:tr w:rsidR="00BD4AD6" w:rsidRPr="00995603" w14:paraId="34F60638" w14:textId="66B971F8" w:rsidTr="00BD4AD6">
        <w:trPr>
          <w:trHeight w:val="20"/>
        </w:trPr>
        <w:tc>
          <w:tcPr>
            <w:tcW w:w="951" w:type="dxa"/>
          </w:tcPr>
          <w:p w14:paraId="72B193CD" w14:textId="77777777" w:rsidR="00BD4AD6" w:rsidRPr="00E673FA" w:rsidRDefault="00BD4AD6" w:rsidP="00DD18E8">
            <w:pPr>
              <w:rPr>
                <w:rFonts w:ascii="Times New Roman" w:eastAsia="Times New Roman" w:hAnsi="Times New Roman" w:cs="Times New Roman"/>
                <w:color w:val="000000" w:themeColor="text1"/>
                <w:sz w:val="24"/>
                <w:szCs w:val="24"/>
                <w:lang w:val="lv-LV"/>
              </w:rPr>
            </w:pPr>
            <w:r w:rsidRPr="00E673FA">
              <w:rPr>
                <w:rFonts w:ascii="Times New Roman" w:eastAsia="Times New Roman" w:hAnsi="Times New Roman" w:cs="Times New Roman"/>
                <w:color w:val="000000" w:themeColor="text1"/>
                <w:sz w:val="24"/>
                <w:szCs w:val="24"/>
                <w:lang w:val="lv-LV"/>
              </w:rPr>
              <w:t>6.</w:t>
            </w:r>
          </w:p>
        </w:tc>
        <w:tc>
          <w:tcPr>
            <w:tcW w:w="3129" w:type="dxa"/>
          </w:tcPr>
          <w:p w14:paraId="21801437" w14:textId="77777777" w:rsidR="00BD4AD6" w:rsidRPr="00E673FA" w:rsidRDefault="00BD4AD6" w:rsidP="00DD18E8">
            <w:pPr>
              <w:jc w:val="both"/>
              <w:rPr>
                <w:rFonts w:ascii="Times New Roman" w:eastAsia="Times New Roman" w:hAnsi="Times New Roman" w:cs="Times New Roman"/>
                <w:color w:val="000000" w:themeColor="text1"/>
                <w:sz w:val="24"/>
                <w:szCs w:val="24"/>
                <w:lang w:val="lv-LV"/>
              </w:rPr>
            </w:pPr>
            <w:r w:rsidRPr="00E673FA">
              <w:rPr>
                <w:rFonts w:ascii="Times New Roman" w:eastAsia="Times New Roman" w:hAnsi="Times New Roman" w:cs="Times New Roman"/>
                <w:color w:val="000000" w:themeColor="text1"/>
                <w:sz w:val="24"/>
                <w:szCs w:val="24"/>
                <w:lang w:val="lv-LV"/>
              </w:rPr>
              <w:t>Attēla mērogošana</w:t>
            </w:r>
          </w:p>
        </w:tc>
        <w:tc>
          <w:tcPr>
            <w:tcW w:w="2725" w:type="dxa"/>
          </w:tcPr>
          <w:p w14:paraId="31F4E6BD" w14:textId="1E049F90" w:rsidR="00BD4AD6" w:rsidRPr="00E673FA" w:rsidRDefault="00BD4AD6" w:rsidP="00DD18E8">
            <w:pPr>
              <w:jc w:val="center"/>
              <w:rPr>
                <w:rFonts w:ascii="Times New Roman" w:eastAsia="Times New Roman" w:hAnsi="Times New Roman" w:cs="Times New Roman"/>
                <w:sz w:val="24"/>
                <w:szCs w:val="24"/>
                <w:lang w:val="lv-LV"/>
              </w:rPr>
            </w:pPr>
            <w:r w:rsidRPr="00E673FA">
              <w:rPr>
                <w:rFonts w:ascii="Times New Roman" w:eastAsia="Times New Roman" w:hAnsi="Times New Roman" w:cs="Times New Roman"/>
                <w:sz w:val="24"/>
                <w:szCs w:val="24"/>
                <w:lang w:val="lv-LV"/>
              </w:rPr>
              <w:t>&lt; ±2 mm</w:t>
            </w:r>
          </w:p>
        </w:tc>
        <w:tc>
          <w:tcPr>
            <w:tcW w:w="7371" w:type="dxa"/>
          </w:tcPr>
          <w:p w14:paraId="1B44AEE3" w14:textId="77777777" w:rsidR="00BD4AD6" w:rsidRPr="00E673FA" w:rsidRDefault="00BD4AD6" w:rsidP="00DD18E8">
            <w:pPr>
              <w:jc w:val="both"/>
              <w:rPr>
                <w:rFonts w:ascii="Times New Roman" w:eastAsia="Times New Roman" w:hAnsi="Times New Roman" w:cs="Times New Roman"/>
                <w:color w:val="000000" w:themeColor="text1"/>
                <w:sz w:val="24"/>
                <w:szCs w:val="24"/>
                <w:lang w:val="lv-LV"/>
              </w:rPr>
            </w:pPr>
          </w:p>
        </w:tc>
      </w:tr>
      <w:tr w:rsidR="00BD4AD6" w:rsidRPr="00995603" w14:paraId="488450AC" w14:textId="7471A758" w:rsidTr="00BD4AD6">
        <w:trPr>
          <w:trHeight w:val="20"/>
        </w:trPr>
        <w:tc>
          <w:tcPr>
            <w:tcW w:w="14176" w:type="dxa"/>
            <w:gridSpan w:val="4"/>
          </w:tcPr>
          <w:p w14:paraId="5D595E52" w14:textId="15B4802D" w:rsidR="00BD4AD6" w:rsidRPr="00995603" w:rsidRDefault="00BD4AD6" w:rsidP="00DD18E8">
            <w:pPr>
              <w:jc w:val="center"/>
              <w:rPr>
                <w:rFonts w:ascii="Times New Roman" w:eastAsia="Times New Roman" w:hAnsi="Times New Roman" w:cs="Times New Roman"/>
                <w:b/>
                <w:color w:val="000000" w:themeColor="text1"/>
                <w:sz w:val="24"/>
                <w:szCs w:val="24"/>
                <w:vertAlign w:val="superscript"/>
                <w:lang w:val="lv-LV"/>
              </w:rPr>
            </w:pPr>
            <w:r w:rsidRPr="00995603">
              <w:rPr>
                <w:rFonts w:ascii="Times New Roman" w:eastAsia="Times New Roman" w:hAnsi="Times New Roman" w:cs="Times New Roman"/>
                <w:b/>
                <w:color w:val="000000" w:themeColor="text1"/>
                <w:sz w:val="24"/>
                <w:szCs w:val="24"/>
                <w:lang w:val="lv-LV"/>
              </w:rPr>
              <w:t>IV Papildus parametri datortomogrāfijas iekārtām, ko izmanto kā simulatorus radioterapijā</w:t>
            </w:r>
            <w:r w:rsidRPr="00995603">
              <w:rPr>
                <w:rFonts w:ascii="Times New Roman" w:eastAsia="Times New Roman" w:hAnsi="Times New Roman" w:cs="Times New Roman"/>
                <w:b/>
                <w:color w:val="000000" w:themeColor="text1"/>
                <w:sz w:val="24"/>
                <w:szCs w:val="24"/>
                <w:vertAlign w:val="superscript"/>
                <w:lang w:val="lv-LV"/>
              </w:rPr>
              <w:t>6</w:t>
            </w:r>
          </w:p>
        </w:tc>
      </w:tr>
      <w:tr w:rsidR="00BD4AD6" w:rsidRPr="00995603" w14:paraId="6355BD2C" w14:textId="51FDA80A" w:rsidTr="00BD4AD6">
        <w:trPr>
          <w:trHeight w:val="20"/>
        </w:trPr>
        <w:tc>
          <w:tcPr>
            <w:tcW w:w="951" w:type="dxa"/>
          </w:tcPr>
          <w:p w14:paraId="1717AB02"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1.</w:t>
            </w:r>
          </w:p>
        </w:tc>
        <w:tc>
          <w:tcPr>
            <w:tcW w:w="3129" w:type="dxa"/>
          </w:tcPr>
          <w:p w14:paraId="02081B03" w14:textId="77777777" w:rsidR="00BD4AD6" w:rsidRPr="00995603" w:rsidRDefault="00BD4AD6" w:rsidP="00DD18E8">
            <w:pP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Pacienta pozicionēšanas lāzeri</w:t>
            </w:r>
          </w:p>
          <w:p w14:paraId="0C00E6CF" w14:textId="77777777" w:rsidR="00BD4AD6" w:rsidRPr="00995603" w:rsidRDefault="00BD4AD6" w:rsidP="00DD18E8">
            <w:pPr>
              <w:rPr>
                <w:rFonts w:ascii="Times New Roman" w:eastAsia="Times New Roman" w:hAnsi="Times New Roman" w:cs="Times New Roman"/>
                <w:sz w:val="24"/>
                <w:szCs w:val="24"/>
                <w:lang w:val="lv-LV"/>
              </w:rPr>
            </w:pPr>
          </w:p>
          <w:p w14:paraId="19A346D4" w14:textId="77777777" w:rsidR="00BD4AD6" w:rsidRPr="00995603" w:rsidRDefault="00BD4AD6" w:rsidP="00DD18E8">
            <w:pPr>
              <w:rPr>
                <w:rFonts w:ascii="Times New Roman" w:eastAsia="Times New Roman" w:hAnsi="Times New Roman" w:cs="Times New Roman"/>
                <w:color w:val="000000" w:themeColor="text1"/>
                <w:sz w:val="24"/>
                <w:szCs w:val="24"/>
                <w:lang w:val="lv-LV"/>
              </w:rPr>
            </w:pPr>
          </w:p>
        </w:tc>
        <w:tc>
          <w:tcPr>
            <w:tcW w:w="2725" w:type="dxa"/>
          </w:tcPr>
          <w:p w14:paraId="27E10342" w14:textId="77777777" w:rsidR="00BD4AD6" w:rsidRPr="00995603" w:rsidRDefault="00BD4AD6" w:rsidP="00C468B7">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&lt; ±2 mm</w:t>
            </w:r>
          </w:p>
          <w:p w14:paraId="7E46B3CE" w14:textId="77777777" w:rsidR="00BD4AD6" w:rsidRPr="00995603" w:rsidRDefault="00BD4AD6" w:rsidP="00C468B7">
            <w:pPr>
              <w:jc w:val="center"/>
              <w:rPr>
                <w:rFonts w:ascii="Times New Roman" w:eastAsia="Times New Roman" w:hAnsi="Times New Roman" w:cs="Times New Roman"/>
                <w:color w:val="000000" w:themeColor="text1"/>
                <w:sz w:val="24"/>
                <w:szCs w:val="24"/>
                <w:lang w:val="lv-LV"/>
              </w:rPr>
            </w:pPr>
          </w:p>
        </w:tc>
        <w:tc>
          <w:tcPr>
            <w:tcW w:w="7371" w:type="dxa"/>
          </w:tcPr>
          <w:p w14:paraId="60FF0DB0" w14:textId="77777777" w:rsidR="00BD4AD6" w:rsidRDefault="00BD4AD6" w:rsidP="00DD18E8">
            <w:pPr>
              <w:jc w:val="both"/>
              <w:rPr>
                <w:rStyle w:val="fontstyle01"/>
                <w:rFonts w:ascii="Times New Roman" w:eastAsia="Times New Roman" w:hAnsi="Times New Roman" w:cs="Times New Roman"/>
                <w:sz w:val="24"/>
                <w:szCs w:val="24"/>
                <w:lang w:val="lv-LV"/>
              </w:rPr>
            </w:pPr>
            <w:r w:rsidRPr="00995603">
              <w:rPr>
                <w:rStyle w:val="fontstyle01"/>
                <w:rFonts w:ascii="Times New Roman" w:eastAsia="Times New Roman" w:hAnsi="Times New Roman" w:cs="Times New Roman"/>
                <w:sz w:val="24"/>
                <w:szCs w:val="24"/>
                <w:lang w:val="lv-LV"/>
              </w:rPr>
              <w:t>Pārbaudāmas šādas novirzes:</w:t>
            </w:r>
          </w:p>
          <w:p w14:paraId="2FFAB3E2" w14:textId="31645320" w:rsidR="00BD4AD6" w:rsidRDefault="00BD4AD6" w:rsidP="00DD18E8">
            <w:pPr>
              <w:pStyle w:val="ListParagraph"/>
              <w:numPr>
                <w:ilvl w:val="0"/>
                <w:numId w:val="51"/>
              </w:numPr>
              <w:rPr>
                <w:rStyle w:val="fontstyle01"/>
                <w:rFonts w:ascii="Times New Roman" w:eastAsia="Times New Roman" w:hAnsi="Times New Roman" w:cs="Times New Roman"/>
                <w:sz w:val="24"/>
                <w:szCs w:val="24"/>
              </w:rPr>
            </w:pPr>
            <w:r w:rsidRPr="00810B47">
              <w:rPr>
                <w:rStyle w:val="fontstyle01"/>
                <w:rFonts w:ascii="Times New Roman" w:eastAsia="Times New Roman" w:hAnsi="Times New Roman" w:cs="Times New Roman"/>
                <w:sz w:val="24"/>
                <w:szCs w:val="24"/>
              </w:rPr>
              <w:t>Gentrija lāzeru novirze no attēlošanas centra</w:t>
            </w:r>
            <w:r>
              <w:rPr>
                <w:rStyle w:val="fontstyle01"/>
                <w:rFonts w:ascii="Times New Roman" w:eastAsia="Times New Roman" w:hAnsi="Times New Roman" w:cs="Times New Roman"/>
                <w:sz w:val="24"/>
                <w:szCs w:val="24"/>
              </w:rPr>
              <w:t>;</w:t>
            </w:r>
          </w:p>
          <w:p w14:paraId="4BFE086F" w14:textId="70D5D2FB" w:rsidR="00BD4AD6" w:rsidRDefault="00BD4AD6" w:rsidP="00DD18E8">
            <w:pPr>
              <w:pStyle w:val="ListParagraph"/>
              <w:numPr>
                <w:ilvl w:val="0"/>
                <w:numId w:val="51"/>
              </w:numPr>
              <w:rPr>
                <w:rStyle w:val="fontstyle01"/>
                <w:rFonts w:ascii="Times New Roman" w:eastAsia="Times New Roman" w:hAnsi="Times New Roman" w:cs="Times New Roman"/>
                <w:sz w:val="24"/>
                <w:szCs w:val="24"/>
              </w:rPr>
            </w:pPr>
            <w:r w:rsidRPr="00810B47">
              <w:rPr>
                <w:rStyle w:val="fontstyle01"/>
                <w:rFonts w:ascii="Times New Roman" w:eastAsia="Times New Roman" w:hAnsi="Times New Roman" w:cs="Times New Roman"/>
                <w:sz w:val="24"/>
                <w:szCs w:val="24"/>
              </w:rPr>
              <w:t>Gentrija lāzera novirze ortogonāli visā lāzera projekcijas garumā</w:t>
            </w:r>
            <w:r>
              <w:rPr>
                <w:rStyle w:val="fontstyle01"/>
                <w:rFonts w:ascii="Times New Roman" w:eastAsia="Times New Roman" w:hAnsi="Times New Roman" w:cs="Times New Roman"/>
                <w:sz w:val="24"/>
                <w:szCs w:val="24"/>
              </w:rPr>
              <w:t>;</w:t>
            </w:r>
          </w:p>
          <w:p w14:paraId="1080D393" w14:textId="560BD7A6" w:rsidR="00BD4AD6" w:rsidRDefault="00BD4AD6" w:rsidP="00DD18E8">
            <w:pPr>
              <w:pStyle w:val="ListParagraph"/>
              <w:numPr>
                <w:ilvl w:val="0"/>
                <w:numId w:val="51"/>
              </w:numPr>
              <w:rPr>
                <w:rStyle w:val="fontstyle01"/>
                <w:rFonts w:ascii="Times New Roman" w:eastAsia="Times New Roman" w:hAnsi="Times New Roman" w:cs="Times New Roman"/>
                <w:sz w:val="24"/>
                <w:szCs w:val="24"/>
              </w:rPr>
            </w:pPr>
            <w:r w:rsidRPr="00810B47">
              <w:rPr>
                <w:rStyle w:val="fontstyle01"/>
                <w:rFonts w:ascii="Times New Roman" w:eastAsia="Times New Roman" w:hAnsi="Times New Roman" w:cs="Times New Roman"/>
                <w:sz w:val="24"/>
                <w:szCs w:val="24"/>
              </w:rPr>
              <w:t>Sienas lāzera attālums no skenējamās plaknes</w:t>
            </w:r>
            <w:r>
              <w:rPr>
                <w:rStyle w:val="fontstyle01"/>
                <w:rFonts w:ascii="Times New Roman" w:eastAsia="Times New Roman" w:hAnsi="Times New Roman" w:cs="Times New Roman"/>
                <w:sz w:val="24"/>
                <w:szCs w:val="24"/>
              </w:rPr>
              <w:t>;</w:t>
            </w:r>
          </w:p>
          <w:p w14:paraId="0C1CF230" w14:textId="1F5CEDDF" w:rsidR="00BD4AD6" w:rsidRDefault="00BD4AD6" w:rsidP="00DD18E8">
            <w:pPr>
              <w:pStyle w:val="ListParagraph"/>
              <w:numPr>
                <w:ilvl w:val="0"/>
                <w:numId w:val="51"/>
              </w:numPr>
              <w:rPr>
                <w:rStyle w:val="fontstyle01"/>
                <w:rFonts w:ascii="Times New Roman" w:eastAsia="Times New Roman" w:hAnsi="Times New Roman" w:cs="Times New Roman"/>
                <w:sz w:val="24"/>
                <w:szCs w:val="24"/>
              </w:rPr>
            </w:pPr>
            <w:r w:rsidRPr="00810B47">
              <w:rPr>
                <w:rStyle w:val="fontstyle01"/>
                <w:rFonts w:ascii="Times New Roman" w:eastAsia="Times New Roman" w:hAnsi="Times New Roman" w:cs="Times New Roman"/>
                <w:sz w:val="24"/>
                <w:szCs w:val="24"/>
              </w:rPr>
              <w:t>Ārējo lāzeru sistēmas centra sakritība ar attēlošanas centru</w:t>
            </w:r>
            <w:r>
              <w:rPr>
                <w:rStyle w:val="fontstyle01"/>
                <w:rFonts w:ascii="Times New Roman" w:eastAsia="Times New Roman" w:hAnsi="Times New Roman" w:cs="Times New Roman"/>
                <w:sz w:val="24"/>
                <w:szCs w:val="24"/>
              </w:rPr>
              <w:t>;</w:t>
            </w:r>
          </w:p>
          <w:p w14:paraId="796CF090" w14:textId="4B1E536F" w:rsidR="00BD4AD6" w:rsidRPr="00810B47" w:rsidRDefault="00BD4AD6" w:rsidP="00DD18E8">
            <w:pPr>
              <w:pStyle w:val="ListParagraph"/>
              <w:numPr>
                <w:ilvl w:val="0"/>
                <w:numId w:val="51"/>
              </w:numPr>
              <w:rPr>
                <w:rFonts w:ascii="Times New Roman" w:eastAsia="Times New Roman" w:hAnsi="Times New Roman" w:cs="Times New Roman"/>
                <w:color w:val="000000"/>
                <w:sz w:val="24"/>
                <w:szCs w:val="24"/>
              </w:rPr>
            </w:pPr>
            <w:r w:rsidRPr="00810B47">
              <w:rPr>
                <w:rStyle w:val="fontstyle01"/>
                <w:rFonts w:ascii="Times New Roman" w:eastAsia="Times New Roman" w:hAnsi="Times New Roman" w:cs="Times New Roman"/>
                <w:sz w:val="24"/>
                <w:szCs w:val="24"/>
              </w:rPr>
              <w:t>Ārējo lāzeru sistēmas novirze no ortogonalitātes visā lāzeru projekcijas garumā</w:t>
            </w:r>
            <w:r>
              <w:rPr>
                <w:rStyle w:val="fontstyle01"/>
                <w:rFonts w:ascii="Times New Roman" w:eastAsia="Times New Roman" w:hAnsi="Times New Roman" w:cs="Times New Roman"/>
                <w:sz w:val="24"/>
                <w:szCs w:val="24"/>
              </w:rPr>
              <w:t>.</w:t>
            </w:r>
          </w:p>
        </w:tc>
      </w:tr>
      <w:tr w:rsidR="00BD4AD6" w:rsidRPr="00995603" w14:paraId="35470DBF" w14:textId="01263253" w:rsidTr="00BD4AD6">
        <w:trPr>
          <w:trHeight w:val="20"/>
        </w:trPr>
        <w:tc>
          <w:tcPr>
            <w:tcW w:w="951" w:type="dxa"/>
          </w:tcPr>
          <w:p w14:paraId="6B471A5F"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2.</w:t>
            </w:r>
          </w:p>
        </w:tc>
        <w:tc>
          <w:tcPr>
            <w:tcW w:w="3129" w:type="dxa"/>
          </w:tcPr>
          <w:p w14:paraId="21CBA31A" w14:textId="77777777" w:rsidR="00BD4AD6" w:rsidRPr="00995603" w:rsidRDefault="00BD4AD6" w:rsidP="00DD18E8">
            <w:pP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 xml:space="preserve">Gentrija slīpums </w:t>
            </w:r>
          </w:p>
        </w:tc>
        <w:tc>
          <w:tcPr>
            <w:tcW w:w="2725" w:type="dxa"/>
          </w:tcPr>
          <w:p w14:paraId="1C3CE833" w14:textId="77777777" w:rsidR="00BD4AD6" w:rsidRPr="00995603" w:rsidRDefault="00BD4AD6" w:rsidP="00C468B7">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&lt; ±1° no vertikālās pozīcijas</w:t>
            </w:r>
          </w:p>
        </w:tc>
        <w:tc>
          <w:tcPr>
            <w:tcW w:w="7371" w:type="dxa"/>
          </w:tcPr>
          <w:p w14:paraId="67A4B881" w14:textId="6573B7D7" w:rsidR="00BD4AD6" w:rsidRPr="00995603" w:rsidRDefault="00BD4AD6" w:rsidP="00DD18E8">
            <w:pPr>
              <w:jc w:val="both"/>
              <w:rPr>
                <w:rStyle w:val="fontstyle01"/>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Tikai iekārtām, kas ir aprīkotas ar opciju gentrija slīpuma regulēšanai</w:t>
            </w:r>
            <w:r>
              <w:rPr>
                <w:rFonts w:ascii="Times New Roman" w:eastAsia="Times New Roman" w:hAnsi="Times New Roman" w:cs="Times New Roman"/>
                <w:sz w:val="24"/>
                <w:szCs w:val="24"/>
                <w:lang w:val="lv-LV"/>
              </w:rPr>
              <w:t>.</w:t>
            </w:r>
          </w:p>
        </w:tc>
      </w:tr>
      <w:tr w:rsidR="00BD4AD6" w:rsidRPr="00995603" w14:paraId="0A2E702F" w14:textId="28F1277D" w:rsidTr="00BD4AD6">
        <w:trPr>
          <w:trHeight w:val="20"/>
        </w:trPr>
        <w:tc>
          <w:tcPr>
            <w:tcW w:w="951" w:type="dxa"/>
          </w:tcPr>
          <w:p w14:paraId="01E72CE9"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3.</w:t>
            </w:r>
          </w:p>
        </w:tc>
        <w:tc>
          <w:tcPr>
            <w:tcW w:w="13225" w:type="dxa"/>
            <w:gridSpan w:val="3"/>
          </w:tcPr>
          <w:p w14:paraId="1CB295ED"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Pacienta galda virsmas pozīcija</w:t>
            </w:r>
          </w:p>
        </w:tc>
      </w:tr>
      <w:tr w:rsidR="00BD4AD6" w:rsidRPr="00995603" w14:paraId="096EF2CA" w14:textId="769DDA86" w:rsidTr="00BD4AD6">
        <w:trPr>
          <w:trHeight w:val="20"/>
        </w:trPr>
        <w:tc>
          <w:tcPr>
            <w:tcW w:w="951" w:type="dxa"/>
          </w:tcPr>
          <w:p w14:paraId="32925F57"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3.1.</w:t>
            </w:r>
          </w:p>
        </w:tc>
        <w:tc>
          <w:tcPr>
            <w:tcW w:w="3129" w:type="dxa"/>
          </w:tcPr>
          <w:p w14:paraId="34606326" w14:textId="77777777" w:rsidR="00BD4AD6" w:rsidRPr="00995603" w:rsidRDefault="00BD4AD6" w:rsidP="00DD18E8">
            <w:pPr>
              <w:jc w:val="both"/>
              <w:rPr>
                <w:rStyle w:val="fontstyle01"/>
                <w:rFonts w:ascii="Times New Roman" w:eastAsia="Times New Roman" w:hAnsi="Times New Roman" w:cs="Times New Roman"/>
                <w:sz w:val="24"/>
                <w:szCs w:val="24"/>
                <w:lang w:val="lv-LV"/>
              </w:rPr>
            </w:pPr>
            <w:r w:rsidRPr="00995603">
              <w:rPr>
                <w:rStyle w:val="fontstyle01"/>
                <w:rFonts w:ascii="Times New Roman" w:eastAsia="Times New Roman" w:hAnsi="Times New Roman" w:cs="Times New Roman"/>
                <w:sz w:val="24"/>
                <w:szCs w:val="24"/>
                <w:lang w:val="lv-LV"/>
              </w:rPr>
              <w:t>Pacienta galda virsmas novirze no horizontālas pozīcijas visā galda pārvietojumā un novirze no ortogonalitātes</w:t>
            </w:r>
          </w:p>
          <w:p w14:paraId="70C87AC6" w14:textId="77777777" w:rsidR="00BD4AD6" w:rsidRPr="00995603" w:rsidRDefault="00BD4AD6" w:rsidP="00DD18E8">
            <w:pPr>
              <w:jc w:val="both"/>
              <w:rPr>
                <w:rFonts w:ascii="Times New Roman" w:eastAsia="Times New Roman" w:hAnsi="Times New Roman" w:cs="Times New Roman"/>
                <w:color w:val="000000"/>
                <w:sz w:val="24"/>
                <w:szCs w:val="24"/>
                <w:lang w:val="lv-LV"/>
              </w:rPr>
            </w:pPr>
            <w:r w:rsidRPr="00995603">
              <w:rPr>
                <w:rStyle w:val="fontstyle01"/>
                <w:rFonts w:ascii="Times New Roman" w:eastAsia="Times New Roman" w:hAnsi="Times New Roman" w:cs="Times New Roman"/>
                <w:sz w:val="24"/>
                <w:szCs w:val="24"/>
                <w:lang w:val="lv-LV"/>
              </w:rPr>
              <w:t>tomogrāfiskajā plaknē</w:t>
            </w:r>
          </w:p>
        </w:tc>
        <w:tc>
          <w:tcPr>
            <w:tcW w:w="2725" w:type="dxa"/>
          </w:tcPr>
          <w:p w14:paraId="561AF331" w14:textId="77777777" w:rsidR="00BD4AD6" w:rsidRPr="00995603" w:rsidRDefault="00BD4AD6" w:rsidP="00C468B7">
            <w:pPr>
              <w:jc w:val="center"/>
              <w:rPr>
                <w:rStyle w:val="fontstyle01"/>
                <w:rFonts w:ascii="Times New Roman" w:eastAsia="Times New Roman" w:hAnsi="Times New Roman" w:cs="Times New Roman"/>
                <w:sz w:val="24"/>
                <w:szCs w:val="24"/>
                <w:lang w:val="lv-LV"/>
              </w:rPr>
            </w:pPr>
            <w:r w:rsidRPr="00995603">
              <w:rPr>
                <w:rStyle w:val="fontstyle01"/>
                <w:rFonts w:ascii="Times New Roman" w:eastAsia="Times New Roman" w:hAnsi="Times New Roman" w:cs="Times New Roman"/>
                <w:sz w:val="24"/>
                <w:szCs w:val="24"/>
                <w:lang w:val="lv-LV"/>
              </w:rPr>
              <w:t>&lt; ±2 mm</w:t>
            </w:r>
          </w:p>
          <w:p w14:paraId="62F082FA" w14:textId="77777777" w:rsidR="00BD4AD6" w:rsidRPr="00995603" w:rsidRDefault="00BD4AD6" w:rsidP="00C468B7">
            <w:pPr>
              <w:jc w:val="center"/>
              <w:rPr>
                <w:rFonts w:ascii="Times New Roman" w:eastAsia="Times New Roman" w:hAnsi="Times New Roman" w:cs="Times New Roman"/>
                <w:color w:val="000000" w:themeColor="text1"/>
                <w:sz w:val="24"/>
                <w:szCs w:val="24"/>
                <w:lang w:val="lv-LV"/>
              </w:rPr>
            </w:pPr>
          </w:p>
        </w:tc>
        <w:tc>
          <w:tcPr>
            <w:tcW w:w="7371" w:type="dxa"/>
            <w:vMerge w:val="restart"/>
          </w:tcPr>
          <w:p w14:paraId="3FDDAB67" w14:textId="2360B03D" w:rsidR="00BD4AD6" w:rsidRPr="00995603" w:rsidRDefault="00BD4AD6" w:rsidP="00DD18E8">
            <w:pPr>
              <w:jc w:val="both"/>
              <w:rPr>
                <w:rStyle w:val="fontstyle01"/>
                <w:rFonts w:ascii="Times New Roman" w:eastAsia="Times New Roman" w:hAnsi="Times New Roman" w:cs="Times New Roman"/>
                <w:sz w:val="24"/>
                <w:szCs w:val="24"/>
                <w:lang w:val="lv-LV"/>
              </w:rPr>
            </w:pPr>
            <w:r w:rsidRPr="00995603">
              <w:rPr>
                <w:rStyle w:val="fontstyle01"/>
                <w:rFonts w:ascii="Times New Roman" w:eastAsia="Times New Roman" w:hAnsi="Times New Roman" w:cs="Times New Roman"/>
                <w:sz w:val="24"/>
                <w:szCs w:val="24"/>
                <w:lang w:val="lv-LV"/>
              </w:rPr>
              <w:t>Mērījumu laikā noslogo pacientu galdu, simulējot pacienta ģeometriju</w:t>
            </w:r>
            <w:r>
              <w:rPr>
                <w:rStyle w:val="fontstyle01"/>
                <w:rFonts w:ascii="Times New Roman" w:eastAsia="Times New Roman" w:hAnsi="Times New Roman" w:cs="Times New Roman"/>
                <w:sz w:val="24"/>
                <w:szCs w:val="24"/>
                <w:lang w:val="lv-LV"/>
              </w:rPr>
              <w:t>.</w:t>
            </w:r>
          </w:p>
          <w:p w14:paraId="36056E8D"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p>
        </w:tc>
      </w:tr>
      <w:tr w:rsidR="00BD4AD6" w:rsidRPr="00995603" w14:paraId="7C88011B" w14:textId="4279AE59" w:rsidTr="00BD4AD6">
        <w:trPr>
          <w:trHeight w:val="20"/>
        </w:trPr>
        <w:tc>
          <w:tcPr>
            <w:tcW w:w="951" w:type="dxa"/>
          </w:tcPr>
          <w:p w14:paraId="0064E184"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3.2.</w:t>
            </w:r>
          </w:p>
        </w:tc>
        <w:tc>
          <w:tcPr>
            <w:tcW w:w="3129" w:type="dxa"/>
          </w:tcPr>
          <w:p w14:paraId="392C25EC" w14:textId="77777777" w:rsidR="00BD4AD6" w:rsidRPr="00995603" w:rsidRDefault="00BD4AD6" w:rsidP="00DD18E8">
            <w:pPr>
              <w:jc w:val="both"/>
              <w:rPr>
                <w:rFonts w:ascii="Times New Roman" w:eastAsia="Times New Roman" w:hAnsi="Times New Roman" w:cs="Times New Roman"/>
                <w:color w:val="000000"/>
                <w:sz w:val="24"/>
                <w:szCs w:val="24"/>
                <w:lang w:val="lv-LV"/>
              </w:rPr>
            </w:pPr>
            <w:r w:rsidRPr="00995603">
              <w:rPr>
                <w:rStyle w:val="fontstyle01"/>
                <w:rFonts w:ascii="Times New Roman" w:eastAsia="Times New Roman" w:hAnsi="Times New Roman" w:cs="Times New Roman"/>
                <w:sz w:val="24"/>
                <w:szCs w:val="24"/>
                <w:lang w:val="lv-LV"/>
              </w:rPr>
              <w:t>Novirze pacienta galda pozīcijai un indeksācijai no uzstādītajām vērtībām</w:t>
            </w:r>
          </w:p>
        </w:tc>
        <w:tc>
          <w:tcPr>
            <w:tcW w:w="2725" w:type="dxa"/>
          </w:tcPr>
          <w:p w14:paraId="6DB7A593" w14:textId="77777777" w:rsidR="00BD4AD6" w:rsidRPr="00995603" w:rsidRDefault="00BD4AD6" w:rsidP="00C468B7">
            <w:pPr>
              <w:jc w:val="center"/>
              <w:rPr>
                <w:rStyle w:val="fontstyle01"/>
                <w:rFonts w:ascii="Times New Roman" w:eastAsia="Times New Roman" w:hAnsi="Times New Roman" w:cs="Times New Roman"/>
                <w:sz w:val="24"/>
                <w:szCs w:val="24"/>
                <w:lang w:val="lv-LV"/>
              </w:rPr>
            </w:pPr>
            <w:r w:rsidRPr="00995603">
              <w:rPr>
                <w:rStyle w:val="fontstyle01"/>
                <w:rFonts w:ascii="Times New Roman" w:eastAsia="Times New Roman" w:hAnsi="Times New Roman" w:cs="Times New Roman"/>
                <w:sz w:val="24"/>
                <w:szCs w:val="24"/>
                <w:lang w:val="lv-LV"/>
              </w:rPr>
              <w:t>&lt; ±2 mm</w:t>
            </w:r>
          </w:p>
          <w:p w14:paraId="3957F4A2" w14:textId="77777777" w:rsidR="00BD4AD6" w:rsidRPr="00995603" w:rsidRDefault="00BD4AD6" w:rsidP="00C468B7">
            <w:pPr>
              <w:jc w:val="center"/>
              <w:rPr>
                <w:rFonts w:ascii="Times New Roman" w:eastAsia="Times New Roman" w:hAnsi="Times New Roman" w:cs="Times New Roman"/>
                <w:color w:val="000000" w:themeColor="text1"/>
                <w:sz w:val="24"/>
                <w:szCs w:val="24"/>
                <w:lang w:val="lv-LV"/>
              </w:rPr>
            </w:pPr>
          </w:p>
        </w:tc>
        <w:tc>
          <w:tcPr>
            <w:tcW w:w="7371" w:type="dxa"/>
            <w:vMerge/>
          </w:tcPr>
          <w:p w14:paraId="7E50CAFB" w14:textId="77777777" w:rsidR="00BD4AD6" w:rsidRPr="00995603" w:rsidRDefault="00BD4AD6" w:rsidP="00DD18E8">
            <w:pPr>
              <w:jc w:val="both"/>
              <w:rPr>
                <w:rFonts w:ascii="Times New Roman" w:eastAsiaTheme="minorEastAsia" w:hAnsi="Times New Roman" w:cs="Times New Roman"/>
                <w:color w:val="000000" w:themeColor="text1"/>
                <w:sz w:val="24"/>
                <w:szCs w:val="24"/>
                <w:lang w:val="lv-LV"/>
              </w:rPr>
            </w:pPr>
          </w:p>
        </w:tc>
      </w:tr>
      <w:tr w:rsidR="00BD4AD6" w:rsidRPr="00995603" w14:paraId="0D5509A7" w14:textId="796DC08F" w:rsidTr="00BD4AD6">
        <w:trPr>
          <w:trHeight w:val="20"/>
        </w:trPr>
        <w:tc>
          <w:tcPr>
            <w:tcW w:w="951" w:type="dxa"/>
          </w:tcPr>
          <w:p w14:paraId="089F67D1"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3.3.</w:t>
            </w:r>
          </w:p>
        </w:tc>
        <w:tc>
          <w:tcPr>
            <w:tcW w:w="3129" w:type="dxa"/>
          </w:tcPr>
          <w:p w14:paraId="665E6BE7" w14:textId="77777777" w:rsidR="00BD4AD6" w:rsidRPr="00995603" w:rsidRDefault="00BD4AD6" w:rsidP="00DD18E8">
            <w:pPr>
              <w:jc w:val="both"/>
              <w:rPr>
                <w:rFonts w:ascii="Times New Roman" w:eastAsia="Times New Roman" w:hAnsi="Times New Roman" w:cs="Times New Roman"/>
                <w:color w:val="000000"/>
                <w:sz w:val="24"/>
                <w:szCs w:val="24"/>
                <w:lang w:val="lv-LV"/>
              </w:rPr>
            </w:pPr>
            <w:r w:rsidRPr="00995603">
              <w:rPr>
                <w:rStyle w:val="fontstyle01"/>
                <w:rFonts w:ascii="Times New Roman" w:eastAsia="Times New Roman" w:hAnsi="Times New Roman" w:cs="Times New Roman"/>
                <w:sz w:val="24"/>
                <w:szCs w:val="24"/>
                <w:lang w:val="lv-LV"/>
              </w:rPr>
              <w:t>Pacienta galda vertikālās un gareniskās kustības novirze no digitālo indikatoru vērtībām</w:t>
            </w:r>
          </w:p>
        </w:tc>
        <w:tc>
          <w:tcPr>
            <w:tcW w:w="2725" w:type="dxa"/>
          </w:tcPr>
          <w:p w14:paraId="4F5E78D9" w14:textId="77777777" w:rsidR="00BD4AD6" w:rsidRPr="00995603" w:rsidRDefault="00BD4AD6" w:rsidP="00C468B7">
            <w:pPr>
              <w:jc w:val="center"/>
              <w:rPr>
                <w:rStyle w:val="fontstyle01"/>
                <w:rFonts w:ascii="Times New Roman" w:eastAsia="Times New Roman" w:hAnsi="Times New Roman" w:cs="Times New Roman"/>
                <w:sz w:val="24"/>
                <w:szCs w:val="24"/>
                <w:lang w:val="lv-LV"/>
              </w:rPr>
            </w:pPr>
            <w:r w:rsidRPr="00995603">
              <w:rPr>
                <w:rStyle w:val="fontstyle01"/>
                <w:rFonts w:ascii="Times New Roman" w:eastAsia="Times New Roman" w:hAnsi="Times New Roman" w:cs="Times New Roman"/>
                <w:sz w:val="24"/>
                <w:szCs w:val="24"/>
                <w:lang w:val="lv-LV"/>
              </w:rPr>
              <w:t>&lt; ±1 mm</w:t>
            </w:r>
          </w:p>
          <w:p w14:paraId="764F074D" w14:textId="77777777" w:rsidR="00BD4AD6" w:rsidRPr="00995603" w:rsidRDefault="00BD4AD6" w:rsidP="00C468B7">
            <w:pPr>
              <w:rPr>
                <w:rFonts w:ascii="Times New Roman" w:eastAsia="Times New Roman" w:hAnsi="Times New Roman" w:cs="Times New Roman"/>
                <w:color w:val="000000" w:themeColor="text1"/>
                <w:sz w:val="24"/>
                <w:szCs w:val="24"/>
                <w:lang w:val="lv-LV"/>
              </w:rPr>
            </w:pPr>
          </w:p>
        </w:tc>
        <w:tc>
          <w:tcPr>
            <w:tcW w:w="7371" w:type="dxa"/>
            <w:vMerge/>
          </w:tcPr>
          <w:p w14:paraId="50D81972" w14:textId="77777777" w:rsidR="00BD4AD6" w:rsidRPr="00995603" w:rsidRDefault="00BD4AD6" w:rsidP="00DD18E8">
            <w:pPr>
              <w:jc w:val="both"/>
              <w:rPr>
                <w:rFonts w:ascii="Times New Roman" w:eastAsiaTheme="minorEastAsia" w:hAnsi="Times New Roman" w:cs="Times New Roman"/>
                <w:color w:val="000000" w:themeColor="text1"/>
                <w:sz w:val="24"/>
                <w:szCs w:val="24"/>
                <w:lang w:val="lv-LV"/>
              </w:rPr>
            </w:pPr>
          </w:p>
        </w:tc>
      </w:tr>
      <w:tr w:rsidR="00BD4AD6" w:rsidRPr="00995603" w14:paraId="7F32A777" w14:textId="288994BB" w:rsidTr="00BD4AD6">
        <w:trPr>
          <w:trHeight w:val="20"/>
        </w:trPr>
        <w:tc>
          <w:tcPr>
            <w:tcW w:w="951" w:type="dxa"/>
          </w:tcPr>
          <w:p w14:paraId="125FF9FA"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lastRenderedPageBreak/>
              <w:t>4.</w:t>
            </w:r>
          </w:p>
        </w:tc>
        <w:tc>
          <w:tcPr>
            <w:tcW w:w="13225" w:type="dxa"/>
            <w:gridSpan w:val="3"/>
          </w:tcPr>
          <w:p w14:paraId="0705A90A"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Attēla kvalitāte</w:t>
            </w:r>
          </w:p>
        </w:tc>
      </w:tr>
      <w:tr w:rsidR="00BD4AD6" w:rsidRPr="00995603" w14:paraId="431F3AF3" w14:textId="769BAEA6" w:rsidTr="00BD4AD6">
        <w:trPr>
          <w:trHeight w:val="20"/>
        </w:trPr>
        <w:tc>
          <w:tcPr>
            <w:tcW w:w="951" w:type="dxa"/>
          </w:tcPr>
          <w:p w14:paraId="554F8155"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Style w:val="CommentReference"/>
                <w:rFonts w:ascii="Times New Roman" w:eastAsia="Times New Roman" w:hAnsi="Times New Roman" w:cs="Times New Roman"/>
                <w:sz w:val="24"/>
                <w:szCs w:val="24"/>
                <w:lang w:val="lv-LV"/>
              </w:rPr>
              <w:t>4.1.</w:t>
            </w:r>
          </w:p>
        </w:tc>
        <w:tc>
          <w:tcPr>
            <w:tcW w:w="3129" w:type="dxa"/>
          </w:tcPr>
          <w:p w14:paraId="66217284" w14:textId="77777777" w:rsidR="00BD4AD6" w:rsidRPr="00995603" w:rsidRDefault="00BD4AD6" w:rsidP="00DD18E8">
            <w:pP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Labās un kreisās puses reģistrācija</w:t>
            </w:r>
          </w:p>
        </w:tc>
        <w:tc>
          <w:tcPr>
            <w:tcW w:w="2725" w:type="dxa"/>
          </w:tcPr>
          <w:p w14:paraId="2C332D96"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Precīza pušu reģistrēšana un attēlošana</w:t>
            </w:r>
          </w:p>
        </w:tc>
        <w:tc>
          <w:tcPr>
            <w:tcW w:w="7371" w:type="dxa"/>
          </w:tcPr>
          <w:p w14:paraId="4268A218" w14:textId="77777777" w:rsidR="00BD4AD6" w:rsidRPr="00995603" w:rsidRDefault="00BD4AD6" w:rsidP="00DD18E8">
            <w:pPr>
              <w:jc w:val="both"/>
              <w:rPr>
                <w:rFonts w:ascii="Times New Roman" w:eastAsia="Times New Roman" w:hAnsi="Times New Roman" w:cs="Times New Roman"/>
                <w:sz w:val="24"/>
                <w:szCs w:val="24"/>
                <w:lang w:val="lv-LV"/>
              </w:rPr>
            </w:pPr>
          </w:p>
        </w:tc>
      </w:tr>
      <w:tr w:rsidR="00BD4AD6" w:rsidRPr="00995603" w14:paraId="5FE16E60" w14:textId="613E7089" w:rsidTr="00BD4AD6">
        <w:trPr>
          <w:trHeight w:val="20"/>
        </w:trPr>
        <w:tc>
          <w:tcPr>
            <w:tcW w:w="951" w:type="dxa"/>
          </w:tcPr>
          <w:p w14:paraId="20255A04"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Style w:val="CommentReference"/>
                <w:rFonts w:ascii="Times New Roman" w:eastAsia="Times New Roman" w:hAnsi="Times New Roman" w:cs="Times New Roman"/>
                <w:sz w:val="24"/>
                <w:szCs w:val="24"/>
                <w:lang w:val="lv-LV"/>
              </w:rPr>
              <w:t>4.2.</w:t>
            </w:r>
          </w:p>
        </w:tc>
        <w:tc>
          <w:tcPr>
            <w:tcW w:w="3129" w:type="dxa"/>
          </w:tcPr>
          <w:p w14:paraId="53FB07D8" w14:textId="77777777" w:rsidR="00BD4AD6" w:rsidRPr="00995603" w:rsidRDefault="00BD4AD6" w:rsidP="00DD18E8">
            <w:pP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Attēla mērogošana</w:t>
            </w:r>
          </w:p>
        </w:tc>
        <w:tc>
          <w:tcPr>
            <w:tcW w:w="2725" w:type="dxa"/>
          </w:tcPr>
          <w:p w14:paraId="6068D2BE"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&lt; ±2 mm</w:t>
            </w:r>
          </w:p>
        </w:tc>
        <w:tc>
          <w:tcPr>
            <w:tcW w:w="7371" w:type="dxa"/>
          </w:tcPr>
          <w:p w14:paraId="3069A4BB" w14:textId="77777777" w:rsidR="00BD4AD6" w:rsidRPr="00995603" w:rsidRDefault="00BD4AD6" w:rsidP="00DD18E8">
            <w:pPr>
              <w:jc w:val="both"/>
              <w:rPr>
                <w:rFonts w:ascii="Times New Roman" w:eastAsia="Times New Roman" w:hAnsi="Times New Roman" w:cs="Times New Roman"/>
                <w:sz w:val="24"/>
                <w:szCs w:val="24"/>
                <w:lang w:val="lv-LV"/>
              </w:rPr>
            </w:pPr>
          </w:p>
        </w:tc>
      </w:tr>
      <w:tr w:rsidR="00BD4AD6" w:rsidRPr="00995603" w14:paraId="06F02B77" w14:textId="2EA34A60" w:rsidTr="00BD4AD6">
        <w:trPr>
          <w:trHeight w:val="20"/>
        </w:trPr>
        <w:tc>
          <w:tcPr>
            <w:tcW w:w="951" w:type="dxa"/>
          </w:tcPr>
          <w:p w14:paraId="66544DE9"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Style w:val="CommentReference"/>
                <w:rFonts w:ascii="Times New Roman" w:eastAsia="Times New Roman" w:hAnsi="Times New Roman" w:cs="Times New Roman"/>
                <w:sz w:val="24"/>
                <w:szCs w:val="24"/>
                <w:lang w:val="lv-LV"/>
              </w:rPr>
              <w:t>5.</w:t>
            </w:r>
          </w:p>
        </w:tc>
        <w:tc>
          <w:tcPr>
            <w:tcW w:w="3129" w:type="dxa"/>
          </w:tcPr>
          <w:p w14:paraId="4B3DD935" w14:textId="77777777" w:rsidR="00BD4AD6" w:rsidRPr="00995603" w:rsidRDefault="00BD4AD6" w:rsidP="00DD18E8">
            <w:pP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Datortomogrāfijas skaitļa verifikācija</w:t>
            </w:r>
          </w:p>
          <w:p w14:paraId="1EC29FDF" w14:textId="77777777" w:rsidR="00BD4AD6" w:rsidRPr="00995603" w:rsidRDefault="00BD4AD6" w:rsidP="00DD18E8">
            <w:pPr>
              <w:rPr>
                <w:rFonts w:ascii="Times New Roman" w:eastAsia="Times New Roman" w:hAnsi="Times New Roman" w:cs="Times New Roman"/>
                <w:sz w:val="24"/>
                <w:szCs w:val="24"/>
                <w:lang w:val="lv-LV"/>
              </w:rPr>
            </w:pPr>
          </w:p>
        </w:tc>
        <w:tc>
          <w:tcPr>
            <w:tcW w:w="2725" w:type="dxa"/>
          </w:tcPr>
          <w:p w14:paraId="2B7BEAC8"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Radiācijas drošības kvalitātes nodrošināšanas programmā izvirzītie kritēriji</w:t>
            </w:r>
          </w:p>
        </w:tc>
        <w:tc>
          <w:tcPr>
            <w:tcW w:w="7371" w:type="dxa"/>
          </w:tcPr>
          <w:p w14:paraId="4BEABA0C" w14:textId="4F55D4AC"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Visiem fantomā izmantotajiem materiāliem, salīdzinot ar fantoma ražotāja norādītajām vērtībām</w:t>
            </w:r>
            <w:r>
              <w:rPr>
                <w:rFonts w:ascii="Times New Roman" w:eastAsia="Times New Roman" w:hAnsi="Times New Roman" w:cs="Times New Roman"/>
                <w:sz w:val="24"/>
                <w:szCs w:val="24"/>
                <w:lang w:val="lv-LV"/>
              </w:rPr>
              <w:t>.</w:t>
            </w:r>
          </w:p>
        </w:tc>
      </w:tr>
      <w:tr w:rsidR="00BD4AD6" w:rsidRPr="00995603" w14:paraId="44C70220" w14:textId="758F17B7" w:rsidTr="00BD4AD6">
        <w:trPr>
          <w:trHeight w:val="20"/>
        </w:trPr>
        <w:tc>
          <w:tcPr>
            <w:tcW w:w="951" w:type="dxa"/>
          </w:tcPr>
          <w:p w14:paraId="46C0242F" w14:textId="77777777" w:rsidR="00BD4AD6" w:rsidRPr="00995603" w:rsidRDefault="00BD4AD6" w:rsidP="00DD18E8">
            <w:pPr>
              <w:rPr>
                <w:rStyle w:val="CommentReference"/>
                <w:rFonts w:ascii="Times New Roman" w:eastAsia="Times New Roman" w:hAnsi="Times New Roman" w:cs="Times New Roman"/>
                <w:sz w:val="24"/>
                <w:szCs w:val="24"/>
                <w:lang w:val="lv-LV"/>
              </w:rPr>
            </w:pPr>
            <w:r w:rsidRPr="00995603">
              <w:rPr>
                <w:rStyle w:val="CommentReference"/>
                <w:rFonts w:ascii="Times New Roman" w:eastAsia="Times New Roman" w:hAnsi="Times New Roman" w:cs="Times New Roman"/>
                <w:sz w:val="24"/>
                <w:szCs w:val="24"/>
                <w:lang w:val="lv-LV"/>
              </w:rPr>
              <w:t>6.</w:t>
            </w:r>
          </w:p>
        </w:tc>
        <w:tc>
          <w:tcPr>
            <w:tcW w:w="3129" w:type="dxa"/>
          </w:tcPr>
          <w:p w14:paraId="54390281" w14:textId="77777777" w:rsidR="00BD4AD6" w:rsidRPr="00995603" w:rsidRDefault="00BD4AD6" w:rsidP="00DD18E8">
            <w:pP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Skena lokalizācija</w:t>
            </w:r>
          </w:p>
        </w:tc>
        <w:tc>
          <w:tcPr>
            <w:tcW w:w="2725" w:type="dxa"/>
          </w:tcPr>
          <w:p w14:paraId="2A21EA21"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&lt; ±2 mm</w:t>
            </w:r>
          </w:p>
        </w:tc>
        <w:tc>
          <w:tcPr>
            <w:tcW w:w="7371" w:type="dxa"/>
          </w:tcPr>
          <w:p w14:paraId="721FB09A" w14:textId="2ACCB363"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Skena lokalizācijas precizitāte attiecībā pret sākotnējo attēlu</w:t>
            </w:r>
            <w:r>
              <w:rPr>
                <w:rFonts w:ascii="Times New Roman" w:eastAsia="Times New Roman" w:hAnsi="Times New Roman" w:cs="Times New Roman"/>
                <w:sz w:val="24"/>
                <w:szCs w:val="24"/>
                <w:lang w:val="lv-LV"/>
              </w:rPr>
              <w:t>.</w:t>
            </w:r>
          </w:p>
        </w:tc>
      </w:tr>
      <w:tr w:rsidR="00BD4AD6" w:rsidRPr="00785DB7" w14:paraId="7913B1A9" w14:textId="27FFB550" w:rsidTr="00BD4AD6">
        <w:trPr>
          <w:trHeight w:val="20"/>
        </w:trPr>
        <w:tc>
          <w:tcPr>
            <w:tcW w:w="14176" w:type="dxa"/>
            <w:gridSpan w:val="4"/>
            <w:vAlign w:val="center"/>
          </w:tcPr>
          <w:p w14:paraId="21A95AF8" w14:textId="23D8BF31" w:rsidR="00BD4AD6" w:rsidRPr="00785DB7" w:rsidRDefault="00BD4AD6" w:rsidP="00DD18E8">
            <w:pPr>
              <w:jc w:val="center"/>
              <w:rPr>
                <w:rFonts w:ascii="Times New Roman" w:eastAsia="Times New Roman" w:hAnsi="Times New Roman" w:cs="Times New Roman"/>
                <w:b/>
                <w:color w:val="000000" w:themeColor="text1"/>
                <w:sz w:val="24"/>
                <w:szCs w:val="24"/>
                <w:lang w:val="lv-LV"/>
              </w:rPr>
            </w:pPr>
            <w:r w:rsidRPr="00785DB7">
              <w:rPr>
                <w:rFonts w:ascii="Times New Roman" w:eastAsia="Times New Roman" w:hAnsi="Times New Roman" w:cs="Times New Roman"/>
                <w:b/>
                <w:color w:val="000000" w:themeColor="text1"/>
                <w:sz w:val="24"/>
                <w:szCs w:val="24"/>
                <w:lang w:val="lv-LV"/>
              </w:rPr>
              <w:t>V Mamogrāfijas iekārtas</w:t>
            </w:r>
          </w:p>
        </w:tc>
      </w:tr>
      <w:tr w:rsidR="00BD4AD6" w:rsidRPr="00785DB7" w14:paraId="05B48596" w14:textId="745CAD73" w:rsidTr="00BD4AD6">
        <w:trPr>
          <w:trHeight w:val="20"/>
        </w:trPr>
        <w:tc>
          <w:tcPr>
            <w:tcW w:w="951" w:type="dxa"/>
          </w:tcPr>
          <w:p w14:paraId="03938ADF" w14:textId="77777777" w:rsidR="00BD4AD6" w:rsidRPr="00785DB7" w:rsidRDefault="00BD4AD6" w:rsidP="00DD18E8">
            <w:pPr>
              <w:rPr>
                <w:rFonts w:ascii="Times New Roman" w:eastAsia="Times New Roman" w:hAnsi="Times New Roman" w:cs="Times New Roman"/>
                <w:color w:val="000000" w:themeColor="text1"/>
                <w:sz w:val="24"/>
                <w:szCs w:val="24"/>
                <w:lang w:val="lv-LV"/>
              </w:rPr>
            </w:pPr>
            <w:r w:rsidRPr="00785DB7">
              <w:rPr>
                <w:rFonts w:ascii="Times New Roman" w:eastAsia="Times New Roman" w:hAnsi="Times New Roman" w:cs="Times New Roman"/>
                <w:color w:val="000000" w:themeColor="text1"/>
                <w:sz w:val="24"/>
                <w:szCs w:val="24"/>
                <w:lang w:val="lv-LV"/>
              </w:rPr>
              <w:t>1.</w:t>
            </w:r>
          </w:p>
        </w:tc>
        <w:tc>
          <w:tcPr>
            <w:tcW w:w="13225" w:type="dxa"/>
            <w:gridSpan w:val="3"/>
          </w:tcPr>
          <w:p w14:paraId="4E4344D5" w14:textId="77777777" w:rsidR="00BD4AD6" w:rsidRPr="00785DB7" w:rsidRDefault="00BD4AD6" w:rsidP="00DD18E8">
            <w:pPr>
              <w:jc w:val="both"/>
              <w:rPr>
                <w:rFonts w:ascii="Times New Roman" w:eastAsia="Times New Roman" w:hAnsi="Times New Roman" w:cs="Times New Roman"/>
                <w:color w:val="000000" w:themeColor="text1"/>
                <w:sz w:val="24"/>
                <w:szCs w:val="24"/>
                <w:lang w:val="lv-LV"/>
              </w:rPr>
            </w:pPr>
            <w:r w:rsidRPr="00785DB7">
              <w:rPr>
                <w:rFonts w:ascii="Times New Roman" w:eastAsia="Times New Roman" w:hAnsi="Times New Roman" w:cs="Times New Roman"/>
                <w:sz w:val="24"/>
                <w:szCs w:val="24"/>
                <w:lang w:val="lv-LV"/>
              </w:rPr>
              <w:t xml:space="preserve">Ekspozīcijas dozas kontrole: </w:t>
            </w:r>
          </w:p>
        </w:tc>
      </w:tr>
      <w:tr w:rsidR="00BD4AD6" w:rsidRPr="00995603" w14:paraId="05828A0E" w14:textId="38E036CF" w:rsidTr="00BD4AD6">
        <w:trPr>
          <w:trHeight w:val="20"/>
        </w:trPr>
        <w:tc>
          <w:tcPr>
            <w:tcW w:w="951" w:type="dxa"/>
          </w:tcPr>
          <w:p w14:paraId="797575AC" w14:textId="77777777" w:rsidR="00BD4AD6" w:rsidRPr="00785DB7" w:rsidRDefault="00BD4AD6" w:rsidP="00DD18E8">
            <w:pPr>
              <w:rPr>
                <w:rFonts w:ascii="Times New Roman" w:eastAsia="Times New Roman" w:hAnsi="Times New Roman" w:cs="Times New Roman"/>
                <w:color w:val="000000" w:themeColor="text1"/>
                <w:sz w:val="24"/>
                <w:szCs w:val="24"/>
                <w:lang w:val="lv-LV"/>
              </w:rPr>
            </w:pPr>
            <w:r w:rsidRPr="00785DB7">
              <w:rPr>
                <w:rFonts w:ascii="Times New Roman" w:eastAsia="Times New Roman" w:hAnsi="Times New Roman" w:cs="Times New Roman"/>
                <w:color w:val="000000" w:themeColor="text1"/>
                <w:sz w:val="24"/>
                <w:szCs w:val="24"/>
                <w:lang w:val="lv-LV"/>
              </w:rPr>
              <w:t>1.1.</w:t>
            </w:r>
          </w:p>
        </w:tc>
        <w:tc>
          <w:tcPr>
            <w:tcW w:w="3129" w:type="dxa"/>
          </w:tcPr>
          <w:p w14:paraId="2A3051CE" w14:textId="77777777" w:rsidR="00BD4AD6" w:rsidRPr="00785DB7" w:rsidRDefault="00BD4AD6" w:rsidP="00DD18E8">
            <w:pPr>
              <w:jc w:val="both"/>
              <w:rPr>
                <w:rFonts w:ascii="Times New Roman" w:eastAsia="Times New Roman" w:hAnsi="Times New Roman" w:cs="Times New Roman"/>
                <w:color w:val="000000" w:themeColor="text1"/>
                <w:sz w:val="24"/>
                <w:szCs w:val="24"/>
                <w:lang w:val="lv-LV"/>
              </w:rPr>
            </w:pPr>
            <w:r w:rsidRPr="00785DB7">
              <w:rPr>
                <w:rFonts w:ascii="Times New Roman" w:eastAsia="Times New Roman" w:hAnsi="Times New Roman" w:cs="Times New Roman"/>
                <w:color w:val="000000" w:themeColor="text1"/>
                <w:sz w:val="24"/>
                <w:szCs w:val="24"/>
                <w:lang w:val="lv-LV"/>
              </w:rPr>
              <w:t>ekspozīcijas datu iestādīšana rokas režīmā, dozas atkārtojamība</w:t>
            </w:r>
            <w:r w:rsidRPr="00785DB7">
              <w:rPr>
                <w:rFonts w:ascii="Times New Roman" w:eastAsia="Times New Roman" w:hAnsi="Times New Roman" w:cs="Times New Roman"/>
                <w:color w:val="000000" w:themeColor="text1"/>
                <w:sz w:val="24"/>
                <w:szCs w:val="24"/>
                <w:vertAlign w:val="superscript"/>
                <w:lang w:val="lv-LV"/>
              </w:rPr>
              <w:t>7</w:t>
            </w:r>
            <w:r w:rsidRPr="00785DB7">
              <w:rPr>
                <w:rFonts w:ascii="Times New Roman" w:eastAsia="Times New Roman" w:hAnsi="Times New Roman" w:cs="Times New Roman"/>
                <w:color w:val="000000" w:themeColor="text1"/>
                <w:sz w:val="24"/>
                <w:szCs w:val="24"/>
                <w:lang w:val="lv-LV"/>
              </w:rPr>
              <w:t xml:space="preserve"> (dozimetriskā metode)</w:t>
            </w:r>
          </w:p>
        </w:tc>
        <w:tc>
          <w:tcPr>
            <w:tcW w:w="2725" w:type="dxa"/>
          </w:tcPr>
          <w:p w14:paraId="1ABF0B4E" w14:textId="77777777" w:rsidR="00BD4AD6" w:rsidRPr="00785DB7" w:rsidRDefault="00BD4AD6" w:rsidP="007466FD">
            <w:pPr>
              <w:jc w:val="center"/>
              <w:rPr>
                <w:rFonts w:ascii="Times New Roman" w:eastAsia="Times New Roman" w:hAnsi="Times New Roman" w:cs="Times New Roman"/>
                <w:color w:val="000000" w:themeColor="text1"/>
                <w:sz w:val="24"/>
                <w:szCs w:val="24"/>
                <w:lang w:val="lv-LV"/>
              </w:rPr>
            </w:pPr>
            <w:r w:rsidRPr="00785DB7">
              <w:rPr>
                <w:rFonts w:ascii="Times New Roman" w:eastAsia="Times New Roman" w:hAnsi="Times New Roman" w:cs="Times New Roman"/>
                <w:color w:val="000000" w:themeColor="text1"/>
                <w:sz w:val="24"/>
                <w:szCs w:val="24"/>
                <w:lang w:val="lv-LV"/>
              </w:rPr>
              <w:t>≤ 5 %</w:t>
            </w:r>
          </w:p>
          <w:p w14:paraId="2E215D0B" w14:textId="77777777" w:rsidR="00BD4AD6" w:rsidRPr="00785DB7" w:rsidRDefault="00BD4AD6" w:rsidP="00DD18E8">
            <w:pPr>
              <w:jc w:val="center"/>
              <w:rPr>
                <w:rFonts w:ascii="Times New Roman" w:eastAsia="Times New Roman" w:hAnsi="Times New Roman" w:cs="Times New Roman"/>
                <w:color w:val="000000" w:themeColor="text1"/>
                <w:sz w:val="24"/>
                <w:szCs w:val="24"/>
                <w:lang w:val="lv-LV"/>
              </w:rPr>
            </w:pPr>
          </w:p>
        </w:tc>
        <w:tc>
          <w:tcPr>
            <w:tcW w:w="7371" w:type="dxa"/>
          </w:tcPr>
          <w:p w14:paraId="50FB4131" w14:textId="0A0A9BD5"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785DB7">
              <w:rPr>
                <w:rFonts w:ascii="Times New Roman" w:eastAsia="Times New Roman" w:hAnsi="Times New Roman" w:cs="Times New Roman"/>
                <w:color w:val="000000" w:themeColor="text1"/>
                <w:sz w:val="24"/>
                <w:szCs w:val="24"/>
                <w:lang w:val="lv-LV"/>
              </w:rPr>
              <w:t>Dozas mērījumi ar 45 mm PMMA</w:t>
            </w:r>
            <w:r w:rsidRPr="00785DB7">
              <w:rPr>
                <w:rFonts w:ascii="Times New Roman" w:eastAsia="Times New Roman" w:hAnsi="Times New Roman" w:cs="Times New Roman"/>
                <w:color w:val="000000" w:themeColor="text1"/>
                <w:sz w:val="24"/>
                <w:szCs w:val="24"/>
                <w:vertAlign w:val="superscript"/>
                <w:lang w:val="lv-LV"/>
              </w:rPr>
              <w:t>8</w:t>
            </w:r>
            <w:r w:rsidRPr="00785DB7">
              <w:rPr>
                <w:rFonts w:ascii="Times New Roman" w:eastAsia="Times New Roman" w:hAnsi="Times New Roman" w:cs="Times New Roman"/>
                <w:color w:val="000000" w:themeColor="text1"/>
                <w:sz w:val="24"/>
                <w:szCs w:val="24"/>
                <w:lang w:val="lv-LV"/>
              </w:rPr>
              <w:t xml:space="preserve"> pie augstsprieguma 28 kV.</w:t>
            </w:r>
          </w:p>
          <w:p w14:paraId="5200D89B"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p>
        </w:tc>
      </w:tr>
      <w:tr w:rsidR="00BD4AD6" w:rsidRPr="00995603" w14:paraId="3927C877" w14:textId="351BBE6B" w:rsidTr="00BD4AD6">
        <w:trPr>
          <w:trHeight w:val="20"/>
        </w:trPr>
        <w:tc>
          <w:tcPr>
            <w:tcW w:w="951" w:type="dxa"/>
          </w:tcPr>
          <w:p w14:paraId="5A7F3310" w14:textId="242FE307" w:rsidR="00BD4AD6" w:rsidRPr="00995603" w:rsidRDefault="00BD4AD6" w:rsidP="00DD18E8">
            <w:pPr>
              <w:jc w:val="both"/>
              <w:rPr>
                <w:rFonts w:ascii="Times New Roman" w:eastAsia="Times New Roman" w:hAnsi="Times New Roman" w:cs="Times New Roman"/>
                <w:color w:val="000000" w:themeColor="text1"/>
                <w:sz w:val="24"/>
                <w:szCs w:val="24"/>
                <w:lang w:val="lv-LV"/>
              </w:rPr>
            </w:pPr>
            <w:r>
              <w:rPr>
                <w:rFonts w:ascii="Times New Roman" w:eastAsia="Times New Roman" w:hAnsi="Times New Roman" w:cs="Times New Roman"/>
                <w:color w:val="000000" w:themeColor="text1"/>
                <w:sz w:val="24"/>
                <w:szCs w:val="24"/>
                <w:lang w:val="lv-LV"/>
              </w:rPr>
              <w:t>2</w:t>
            </w:r>
            <w:r w:rsidRPr="00995603">
              <w:rPr>
                <w:rFonts w:ascii="Times New Roman" w:eastAsia="Times New Roman" w:hAnsi="Times New Roman" w:cs="Times New Roman"/>
                <w:color w:val="000000" w:themeColor="text1"/>
                <w:sz w:val="24"/>
                <w:szCs w:val="24"/>
                <w:lang w:val="lv-LV"/>
              </w:rPr>
              <w:t>.</w:t>
            </w:r>
          </w:p>
        </w:tc>
        <w:tc>
          <w:tcPr>
            <w:tcW w:w="13225" w:type="dxa"/>
            <w:gridSpan w:val="3"/>
          </w:tcPr>
          <w:p w14:paraId="5CD6D7F5"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 xml:space="preserve">Starojuma lauka sakritība: </w:t>
            </w:r>
          </w:p>
        </w:tc>
      </w:tr>
      <w:tr w:rsidR="00BD4AD6" w:rsidRPr="00995603" w14:paraId="6E28629C" w14:textId="25C76FE0" w:rsidTr="00BD4AD6">
        <w:trPr>
          <w:trHeight w:val="20"/>
        </w:trPr>
        <w:tc>
          <w:tcPr>
            <w:tcW w:w="951" w:type="dxa"/>
          </w:tcPr>
          <w:p w14:paraId="46425DBD" w14:textId="1F96549F" w:rsidR="00BD4AD6" w:rsidRPr="00995603" w:rsidRDefault="00BD4AD6" w:rsidP="00DD18E8">
            <w:pPr>
              <w:jc w:val="both"/>
              <w:rPr>
                <w:rFonts w:ascii="Times New Roman" w:eastAsia="Times New Roman" w:hAnsi="Times New Roman" w:cs="Times New Roman"/>
                <w:color w:val="000000" w:themeColor="text1"/>
                <w:sz w:val="24"/>
                <w:szCs w:val="24"/>
                <w:lang w:val="lv-LV"/>
              </w:rPr>
            </w:pPr>
            <w:r>
              <w:rPr>
                <w:rFonts w:ascii="Times New Roman" w:eastAsia="Times New Roman" w:hAnsi="Times New Roman" w:cs="Times New Roman"/>
                <w:color w:val="000000" w:themeColor="text1"/>
                <w:sz w:val="24"/>
                <w:szCs w:val="24"/>
                <w:lang w:val="lv-LV"/>
              </w:rPr>
              <w:t>2</w:t>
            </w:r>
            <w:r w:rsidRPr="00995603">
              <w:rPr>
                <w:rFonts w:ascii="Times New Roman" w:eastAsia="Times New Roman" w:hAnsi="Times New Roman" w:cs="Times New Roman"/>
                <w:color w:val="000000" w:themeColor="text1"/>
                <w:sz w:val="24"/>
                <w:szCs w:val="24"/>
                <w:lang w:val="lv-LV"/>
              </w:rPr>
              <w:t>.1.</w:t>
            </w:r>
          </w:p>
        </w:tc>
        <w:tc>
          <w:tcPr>
            <w:tcW w:w="3129" w:type="dxa"/>
          </w:tcPr>
          <w:p w14:paraId="7B12F3B3"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 xml:space="preserve">starojuma lauks tieši no </w:t>
            </w:r>
            <w:r w:rsidRPr="00995603">
              <w:rPr>
                <w:rFonts w:ascii="Times New Roman" w:eastAsia="Times New Roman" w:hAnsi="Times New Roman" w:cs="Times New Roman"/>
                <w:sz w:val="24"/>
                <w:szCs w:val="24"/>
                <w:u w:val="single"/>
                <w:lang w:val="lv-LV"/>
              </w:rPr>
              <w:t>pacienta balsta</w:t>
            </w:r>
            <w:r w:rsidRPr="00995603">
              <w:rPr>
                <w:rFonts w:ascii="Times New Roman" w:eastAsia="Times New Roman" w:hAnsi="Times New Roman" w:cs="Times New Roman"/>
                <w:sz w:val="24"/>
                <w:szCs w:val="24"/>
                <w:lang w:val="lv-LV"/>
              </w:rPr>
              <w:t xml:space="preserve"> </w:t>
            </w:r>
          </w:p>
        </w:tc>
        <w:tc>
          <w:tcPr>
            <w:tcW w:w="2725" w:type="dxa"/>
          </w:tcPr>
          <w:p w14:paraId="4ADCE126" w14:textId="5739DC90"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 2 mm ārpus pacienta balsta (starojuma laukam pacienta balsta frontālajā pusē)</w:t>
            </w:r>
          </w:p>
        </w:tc>
        <w:tc>
          <w:tcPr>
            <w:tcW w:w="7371" w:type="dxa"/>
            <w:vMerge w:val="restart"/>
          </w:tcPr>
          <w:p w14:paraId="16B641FA" w14:textId="2A8F9CA9" w:rsidR="00BD4AD6" w:rsidRPr="00810B47" w:rsidRDefault="00BD4AD6" w:rsidP="00DD18E8">
            <w:pPr>
              <w:pStyle w:val="ListParagraph"/>
              <w:numPr>
                <w:ilvl w:val="0"/>
                <w:numId w:val="23"/>
              </w:numPr>
              <w:rPr>
                <w:rFonts w:ascii="Times New Roman" w:eastAsia="Times New Roman" w:hAnsi="Times New Roman" w:cs="Times New Roman"/>
                <w:sz w:val="24"/>
                <w:szCs w:val="24"/>
              </w:rPr>
            </w:pPr>
            <w:r w:rsidRPr="00810B47">
              <w:rPr>
                <w:rFonts w:ascii="Times New Roman" w:eastAsia="Times New Roman" w:hAnsi="Times New Roman" w:cs="Times New Roman"/>
                <w:sz w:val="24"/>
                <w:szCs w:val="24"/>
              </w:rPr>
              <w:t>Ģeometriskie mērījumi, izmantojot divas dažāda izmēra kasetes (fosforplašu sistēmām) un rentgenstarojumu absorbējošos materiālus</w:t>
            </w:r>
            <w:r w:rsidR="00C468B7">
              <w:rPr>
                <w:rFonts w:ascii="Times New Roman" w:eastAsia="Times New Roman" w:hAnsi="Times New Roman" w:cs="Times New Roman"/>
                <w:sz w:val="24"/>
                <w:szCs w:val="24"/>
              </w:rPr>
              <w:t>.</w:t>
            </w:r>
          </w:p>
          <w:p w14:paraId="5B0F1F16" w14:textId="34368429" w:rsidR="00BD4AD6" w:rsidRPr="00564DE9" w:rsidRDefault="00BD4AD6" w:rsidP="00DD18E8">
            <w:pPr>
              <w:pStyle w:val="ListParagraph"/>
              <w:numPr>
                <w:ilvl w:val="0"/>
                <w:numId w:val="23"/>
              </w:numPr>
              <w:rPr>
                <w:rFonts w:ascii="Times New Roman" w:eastAsia="Times New Roman" w:hAnsi="Times New Roman" w:cs="Times New Roman"/>
                <w:sz w:val="24"/>
                <w:szCs w:val="24"/>
              </w:rPr>
            </w:pPr>
            <w:r w:rsidRPr="00564DE9">
              <w:rPr>
                <w:rFonts w:ascii="Times New Roman" w:eastAsia="Times New Roman" w:hAnsi="Times New Roman" w:cs="Times New Roman"/>
                <w:sz w:val="24"/>
                <w:szCs w:val="24"/>
              </w:rPr>
              <w:t xml:space="preserve">Starojuma laukam ir jānoklāj viss attēla uztvērējs frontālajā pusē.  </w:t>
            </w:r>
          </w:p>
        </w:tc>
      </w:tr>
      <w:tr w:rsidR="00BD4AD6" w:rsidRPr="00995603" w14:paraId="65AC0D2A" w14:textId="79FB89F8" w:rsidTr="00BD4AD6">
        <w:trPr>
          <w:trHeight w:val="20"/>
        </w:trPr>
        <w:tc>
          <w:tcPr>
            <w:tcW w:w="951" w:type="dxa"/>
          </w:tcPr>
          <w:p w14:paraId="1E5BEFCA" w14:textId="5BC98E4B" w:rsidR="00BD4AD6" w:rsidRPr="00995603" w:rsidRDefault="00BD4AD6" w:rsidP="00DD18E8">
            <w:pPr>
              <w:jc w:val="both"/>
              <w:rPr>
                <w:rFonts w:ascii="Times New Roman" w:eastAsia="Times New Roman" w:hAnsi="Times New Roman" w:cs="Times New Roman"/>
                <w:color w:val="000000" w:themeColor="text1"/>
                <w:sz w:val="24"/>
                <w:szCs w:val="24"/>
                <w:lang w:val="lv-LV"/>
              </w:rPr>
            </w:pPr>
            <w:r>
              <w:rPr>
                <w:rFonts w:ascii="Times New Roman" w:eastAsia="Times New Roman" w:hAnsi="Times New Roman" w:cs="Times New Roman"/>
                <w:sz w:val="24"/>
                <w:szCs w:val="24"/>
                <w:lang w:val="lv-LV"/>
              </w:rPr>
              <w:t>2</w:t>
            </w:r>
            <w:r w:rsidRPr="00995603">
              <w:rPr>
                <w:rFonts w:ascii="Times New Roman" w:eastAsia="Times New Roman" w:hAnsi="Times New Roman" w:cs="Times New Roman"/>
                <w:sz w:val="24"/>
                <w:szCs w:val="24"/>
                <w:lang w:val="lv-LV"/>
              </w:rPr>
              <w:t>.2.</w:t>
            </w:r>
          </w:p>
        </w:tc>
        <w:tc>
          <w:tcPr>
            <w:tcW w:w="3129" w:type="dxa"/>
          </w:tcPr>
          <w:p w14:paraId="480AC843"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color w:val="000000" w:themeColor="text1"/>
                <w:sz w:val="24"/>
                <w:szCs w:val="24"/>
                <w:lang w:val="lv-LV"/>
              </w:rPr>
              <w:t xml:space="preserve">starojuma lauks pacienta balsta </w:t>
            </w:r>
            <w:r w:rsidRPr="00995603">
              <w:rPr>
                <w:rFonts w:ascii="Times New Roman" w:eastAsia="Times New Roman" w:hAnsi="Times New Roman" w:cs="Times New Roman"/>
                <w:sz w:val="24"/>
                <w:szCs w:val="24"/>
                <w:lang w:val="lv-LV"/>
              </w:rPr>
              <w:t>malās no attēla uztvērēja</w:t>
            </w:r>
          </w:p>
        </w:tc>
        <w:tc>
          <w:tcPr>
            <w:tcW w:w="2725" w:type="dxa"/>
          </w:tcPr>
          <w:p w14:paraId="60B18ECD" w14:textId="77777777" w:rsidR="00BD4AD6" w:rsidRPr="00995603" w:rsidRDefault="00BD4AD6" w:rsidP="00DD18E8">
            <w:pPr>
              <w:jc w:val="center"/>
              <w:rPr>
                <w:rFonts w:ascii="Times New Roman" w:eastAsia="Times New Roman" w:hAnsi="Times New Roman" w:cs="Times New Roman"/>
                <w:bCs/>
                <w:color w:val="FF0000"/>
                <w:sz w:val="24"/>
                <w:szCs w:val="24"/>
                <w:lang w:val="lv-LV"/>
              </w:rPr>
            </w:pPr>
            <w:r w:rsidRPr="00995603">
              <w:rPr>
                <w:rFonts w:ascii="Times New Roman" w:eastAsia="Times New Roman" w:hAnsi="Times New Roman" w:cs="Times New Roman"/>
                <w:bCs/>
                <w:sz w:val="24"/>
                <w:szCs w:val="24"/>
                <w:lang w:val="lv-LV"/>
              </w:rPr>
              <w:t>≤ 2 mm ārpus attēla uztvērēja</w:t>
            </w:r>
          </w:p>
        </w:tc>
        <w:tc>
          <w:tcPr>
            <w:tcW w:w="7371" w:type="dxa"/>
            <w:vMerge/>
          </w:tcPr>
          <w:p w14:paraId="16C02DDC" w14:textId="77777777" w:rsidR="00BD4AD6" w:rsidRPr="00995603" w:rsidRDefault="00BD4AD6" w:rsidP="00DD18E8">
            <w:pPr>
              <w:ind w:left="372" w:hanging="372"/>
              <w:rPr>
                <w:rFonts w:ascii="Times New Roman" w:eastAsiaTheme="minorEastAsia" w:hAnsi="Times New Roman" w:cs="Times New Roman"/>
                <w:color w:val="000000" w:themeColor="text1"/>
                <w:sz w:val="24"/>
                <w:szCs w:val="24"/>
                <w:lang w:val="lv-LV"/>
              </w:rPr>
            </w:pPr>
          </w:p>
        </w:tc>
      </w:tr>
      <w:tr w:rsidR="00BD4AD6" w:rsidRPr="00995603" w14:paraId="2578C1BC" w14:textId="06B09CEE" w:rsidTr="00BD4AD6">
        <w:trPr>
          <w:trHeight w:val="20"/>
        </w:trPr>
        <w:tc>
          <w:tcPr>
            <w:tcW w:w="951" w:type="dxa"/>
          </w:tcPr>
          <w:p w14:paraId="1481DF99" w14:textId="572E7837" w:rsidR="00BD4AD6" w:rsidRPr="00995603" w:rsidRDefault="00BD4AD6" w:rsidP="00DD18E8">
            <w:p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3</w:t>
            </w:r>
            <w:r w:rsidRPr="00995603">
              <w:rPr>
                <w:rFonts w:ascii="Times New Roman" w:eastAsia="Times New Roman" w:hAnsi="Times New Roman" w:cs="Times New Roman"/>
                <w:sz w:val="24"/>
                <w:szCs w:val="24"/>
                <w:lang w:val="lv-LV"/>
              </w:rPr>
              <w:t>.</w:t>
            </w:r>
          </w:p>
        </w:tc>
        <w:tc>
          <w:tcPr>
            <w:tcW w:w="3129" w:type="dxa"/>
          </w:tcPr>
          <w:p w14:paraId="556BB42B" w14:textId="77777777" w:rsidR="00BD4AD6" w:rsidRPr="00995603" w:rsidRDefault="00BD4AD6" w:rsidP="00DD18E8">
            <w:pPr>
              <w:pStyle w:val="HTMLPreformatted"/>
              <w:shd w:val="clear" w:color="auto" w:fill="FFFFFF" w:themeFill="background1"/>
              <w:jc w:val="both"/>
              <w:rPr>
                <w:rStyle w:val="fontstyle01"/>
                <w:rFonts w:ascii="Times New Roman" w:eastAsiaTheme="minorHAnsi" w:hAnsi="Times New Roman" w:cs="Times New Roman"/>
                <w:sz w:val="24"/>
                <w:szCs w:val="24"/>
              </w:rPr>
            </w:pPr>
            <w:r w:rsidRPr="00995603">
              <w:rPr>
                <w:rStyle w:val="fontstyle01"/>
                <w:rFonts w:ascii="Times New Roman" w:eastAsiaTheme="minorHAnsi" w:hAnsi="Times New Roman" w:cs="Times New Roman"/>
                <w:sz w:val="24"/>
                <w:szCs w:val="24"/>
              </w:rPr>
              <w:t xml:space="preserve">Sliekšņa kontrastu redzamība </w:t>
            </w:r>
          </w:p>
          <w:p w14:paraId="1FEBA951" w14:textId="77777777" w:rsidR="00BD4AD6" w:rsidRPr="00995603" w:rsidRDefault="00BD4AD6" w:rsidP="00DD18E8">
            <w:pPr>
              <w:pStyle w:val="HTMLPreformatted"/>
              <w:shd w:val="clear" w:color="auto" w:fill="FFFFFF" w:themeFill="background1"/>
              <w:jc w:val="both"/>
              <w:rPr>
                <w:rStyle w:val="fontstyle01"/>
                <w:rFonts w:ascii="Times New Roman" w:eastAsiaTheme="minorHAnsi" w:hAnsi="Times New Roman" w:cs="Times New Roman"/>
                <w:sz w:val="24"/>
                <w:szCs w:val="24"/>
              </w:rPr>
            </w:pPr>
          </w:p>
          <w:p w14:paraId="2ECB5E25"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p>
        </w:tc>
        <w:tc>
          <w:tcPr>
            <w:tcW w:w="2725" w:type="dxa"/>
          </w:tcPr>
          <w:p w14:paraId="4AE7837D" w14:textId="166828F5" w:rsidR="00BD4AD6" w:rsidRPr="00995603" w:rsidRDefault="00BD4AD6" w:rsidP="00C468B7">
            <w:pPr>
              <w:jc w:val="center"/>
              <w:rPr>
                <w:rStyle w:val="fontstyle01"/>
                <w:rFonts w:ascii="Times New Roman" w:eastAsia="Times New Roman" w:hAnsi="Times New Roman" w:cs="Times New Roman"/>
                <w:sz w:val="24"/>
                <w:szCs w:val="24"/>
                <w:lang w:val="lv-LV"/>
              </w:rPr>
            </w:pPr>
            <w:r w:rsidRPr="00995603">
              <w:rPr>
                <w:rStyle w:val="fontstyle01"/>
                <w:rFonts w:ascii="Times New Roman" w:eastAsia="Times New Roman" w:hAnsi="Times New Roman" w:cs="Times New Roman"/>
                <w:sz w:val="24"/>
                <w:szCs w:val="24"/>
                <w:lang w:val="lv-LV"/>
              </w:rPr>
              <w:t xml:space="preserve">Diametrs 2 mm: kontrasts &lt; 1,05%, </w:t>
            </w:r>
            <w:r w:rsidRPr="00995603">
              <w:rPr>
                <w:rFonts w:ascii="Times New Roman" w:hAnsi="Times New Roman" w:cs="Times New Roman"/>
                <w:sz w:val="24"/>
                <w:szCs w:val="24"/>
                <w:lang w:val="lv-LV"/>
              </w:rPr>
              <w:br/>
            </w:r>
            <w:r w:rsidRPr="00995603">
              <w:rPr>
                <w:rStyle w:val="fontstyle01"/>
                <w:rFonts w:ascii="Times New Roman" w:eastAsia="Times New Roman" w:hAnsi="Times New Roman" w:cs="Times New Roman"/>
                <w:sz w:val="24"/>
                <w:szCs w:val="24"/>
                <w:lang w:val="lv-LV"/>
              </w:rPr>
              <w:t xml:space="preserve">Diametrs 1 mm: kontrasts &lt; 1,40%, </w:t>
            </w:r>
            <w:r w:rsidRPr="00995603">
              <w:rPr>
                <w:rFonts w:ascii="Times New Roman" w:hAnsi="Times New Roman" w:cs="Times New Roman"/>
                <w:sz w:val="24"/>
                <w:szCs w:val="24"/>
                <w:lang w:val="lv-LV"/>
              </w:rPr>
              <w:br/>
            </w:r>
            <w:r w:rsidRPr="00995603">
              <w:rPr>
                <w:rStyle w:val="fontstyle01"/>
                <w:rFonts w:ascii="Times New Roman" w:eastAsia="Times New Roman" w:hAnsi="Times New Roman" w:cs="Times New Roman"/>
                <w:sz w:val="24"/>
                <w:szCs w:val="24"/>
                <w:lang w:val="lv-LV"/>
              </w:rPr>
              <w:t xml:space="preserve">Diametrs 0,5 mm: kontrasts &lt; 2,35%, </w:t>
            </w:r>
            <w:r w:rsidRPr="00995603">
              <w:rPr>
                <w:rFonts w:ascii="Times New Roman" w:hAnsi="Times New Roman" w:cs="Times New Roman"/>
                <w:sz w:val="24"/>
                <w:szCs w:val="24"/>
                <w:lang w:val="lv-LV"/>
              </w:rPr>
              <w:br/>
            </w:r>
            <w:r w:rsidRPr="00995603">
              <w:rPr>
                <w:rStyle w:val="fontstyle01"/>
                <w:rFonts w:ascii="Times New Roman" w:eastAsia="Times New Roman" w:hAnsi="Times New Roman" w:cs="Times New Roman"/>
                <w:sz w:val="24"/>
                <w:szCs w:val="24"/>
                <w:lang w:val="lv-LV"/>
              </w:rPr>
              <w:lastRenderedPageBreak/>
              <w:t>Diametrs 0,25 mm: kontrasts &lt; 5,45%,</w:t>
            </w:r>
          </w:p>
          <w:p w14:paraId="2EAC2848" w14:textId="77777777" w:rsidR="00BD4AD6" w:rsidRPr="00995603" w:rsidRDefault="00BD4AD6" w:rsidP="00C468B7">
            <w:pPr>
              <w:jc w:val="center"/>
              <w:rPr>
                <w:rFonts w:ascii="Times New Roman" w:eastAsia="Times New Roman" w:hAnsi="Times New Roman" w:cs="Times New Roman"/>
                <w:color w:val="000000"/>
                <w:sz w:val="24"/>
                <w:szCs w:val="24"/>
                <w:lang w:val="lv-LV"/>
              </w:rPr>
            </w:pPr>
            <w:r w:rsidRPr="00995603">
              <w:rPr>
                <w:rStyle w:val="fontstyle01"/>
                <w:rFonts w:ascii="Times New Roman" w:eastAsia="Times New Roman" w:hAnsi="Times New Roman" w:cs="Times New Roman"/>
                <w:sz w:val="24"/>
                <w:szCs w:val="24"/>
                <w:lang w:val="lv-LV"/>
              </w:rPr>
              <w:t>Diametrs 0,1 mm: kontrasts &lt; 23%,</w:t>
            </w:r>
          </w:p>
        </w:tc>
        <w:tc>
          <w:tcPr>
            <w:tcW w:w="7371" w:type="dxa"/>
          </w:tcPr>
          <w:p w14:paraId="1D920BC7" w14:textId="7311D832" w:rsidR="00BD4AD6" w:rsidRPr="00810B47" w:rsidRDefault="00BD4AD6" w:rsidP="00DD18E8">
            <w:pPr>
              <w:pStyle w:val="ListParagraph"/>
              <w:numPr>
                <w:ilvl w:val="0"/>
                <w:numId w:val="53"/>
              </w:numPr>
              <w:rPr>
                <w:rStyle w:val="fontstyle01"/>
                <w:rFonts w:ascii="Times New Roman" w:hAnsi="Times New Roman" w:cs="Times New Roman"/>
                <w:sz w:val="24"/>
                <w:szCs w:val="24"/>
              </w:rPr>
            </w:pPr>
            <w:r>
              <w:rPr>
                <w:rStyle w:val="fontstyle01"/>
                <w:rFonts w:ascii="Times New Roman" w:hAnsi="Times New Roman" w:cs="Times New Roman"/>
                <w:sz w:val="24"/>
                <w:szCs w:val="24"/>
              </w:rPr>
              <w:lastRenderedPageBreak/>
              <w:t>F</w:t>
            </w:r>
            <w:r>
              <w:rPr>
                <w:rStyle w:val="fontstyle01"/>
                <w:sz w:val="24"/>
                <w:szCs w:val="24"/>
              </w:rPr>
              <w:t>osforplašu un d</w:t>
            </w:r>
            <w:r w:rsidRPr="00810B47">
              <w:rPr>
                <w:rStyle w:val="fontstyle01"/>
                <w:rFonts w:ascii="Times New Roman" w:hAnsi="Times New Roman" w:cs="Times New Roman"/>
                <w:sz w:val="24"/>
                <w:szCs w:val="24"/>
              </w:rPr>
              <w:t>igitālajām mamogrāfijas iekārtām</w:t>
            </w:r>
            <w:r w:rsidR="00C468B7">
              <w:rPr>
                <w:rStyle w:val="fontstyle01"/>
                <w:rFonts w:ascii="Times New Roman" w:hAnsi="Times New Roman" w:cs="Times New Roman"/>
                <w:sz w:val="24"/>
                <w:szCs w:val="24"/>
              </w:rPr>
              <w:t>.</w:t>
            </w:r>
          </w:p>
          <w:p w14:paraId="06DA9EEC" w14:textId="297C08BE" w:rsidR="00BD4AD6" w:rsidRPr="00810B47" w:rsidRDefault="00BD4AD6" w:rsidP="00DD18E8">
            <w:pPr>
              <w:pStyle w:val="ListParagraph"/>
              <w:numPr>
                <w:ilvl w:val="0"/>
                <w:numId w:val="53"/>
              </w:numPr>
              <w:rPr>
                <w:rStyle w:val="fontstyle01"/>
                <w:rFonts w:ascii="Times New Roman" w:hAnsi="Times New Roman" w:cs="Times New Roman"/>
                <w:sz w:val="24"/>
                <w:szCs w:val="24"/>
              </w:rPr>
            </w:pPr>
            <w:r w:rsidRPr="00810B47">
              <w:rPr>
                <w:rStyle w:val="fontstyle01"/>
                <w:rFonts w:ascii="Times New Roman" w:hAnsi="Times New Roman" w:cs="Times New Roman"/>
                <w:sz w:val="24"/>
                <w:szCs w:val="24"/>
              </w:rPr>
              <w:t>Mērījumi ar 5 cm PMMA</w:t>
            </w:r>
            <w:r w:rsidR="00C468B7">
              <w:rPr>
                <w:rStyle w:val="fontstyle01"/>
                <w:rFonts w:ascii="Times New Roman" w:hAnsi="Times New Roman" w:cs="Times New Roman"/>
                <w:sz w:val="24"/>
                <w:szCs w:val="24"/>
              </w:rPr>
              <w:t>.</w:t>
            </w:r>
          </w:p>
          <w:p w14:paraId="0C0F7E1B" w14:textId="29461187" w:rsidR="00BD4AD6" w:rsidRPr="00810B47" w:rsidRDefault="00BD4AD6" w:rsidP="00DD18E8">
            <w:pPr>
              <w:pStyle w:val="ListParagraph"/>
              <w:numPr>
                <w:ilvl w:val="0"/>
                <w:numId w:val="53"/>
              </w:numPr>
              <w:rPr>
                <w:rStyle w:val="fontstyle01"/>
                <w:rFonts w:ascii="Times New Roman" w:hAnsi="Times New Roman" w:cs="Times New Roman"/>
                <w:sz w:val="24"/>
                <w:szCs w:val="24"/>
              </w:rPr>
            </w:pPr>
            <w:r w:rsidRPr="00810B47">
              <w:rPr>
                <w:rStyle w:val="fontstyle01"/>
                <w:rFonts w:ascii="Times New Roman" w:hAnsi="Times New Roman" w:cs="Times New Roman"/>
                <w:sz w:val="24"/>
                <w:szCs w:val="24"/>
              </w:rPr>
              <w:t>Mērījumi ar Mo/Mo anoda/filtra kombināciju pie 28 kV vai vai klīniski izmantojamām anoda/filtra kombinācijām</w:t>
            </w:r>
            <w:r w:rsidR="00C468B7">
              <w:rPr>
                <w:rStyle w:val="fontstyle01"/>
                <w:rFonts w:ascii="Times New Roman" w:hAnsi="Times New Roman" w:cs="Times New Roman"/>
                <w:sz w:val="24"/>
                <w:szCs w:val="24"/>
              </w:rPr>
              <w:t>.</w:t>
            </w:r>
          </w:p>
          <w:p w14:paraId="49659864" w14:textId="2D1236EF" w:rsidR="00BD4AD6" w:rsidRPr="00810B47" w:rsidRDefault="00BD4AD6" w:rsidP="00DD18E8">
            <w:pPr>
              <w:pStyle w:val="ListParagraph"/>
              <w:numPr>
                <w:ilvl w:val="0"/>
                <w:numId w:val="53"/>
              </w:numPr>
              <w:rPr>
                <w:rStyle w:val="fontstyle01"/>
                <w:rFonts w:ascii="Times New Roman" w:hAnsi="Times New Roman" w:cs="Times New Roman"/>
                <w:sz w:val="24"/>
                <w:szCs w:val="24"/>
              </w:rPr>
            </w:pPr>
            <w:r w:rsidRPr="00810B47">
              <w:rPr>
                <w:rStyle w:val="fontstyle01"/>
                <w:rFonts w:ascii="Times New Roman" w:hAnsi="Times New Roman" w:cs="Times New Roman"/>
                <w:sz w:val="24"/>
                <w:szCs w:val="24"/>
              </w:rPr>
              <w:t>Ja fantomā nav pieejami konkrētie diametri, attiecīgos diametrus iegūst, interpolējot fantomā pieejamos diametrus</w:t>
            </w:r>
            <w:r w:rsidR="00C468B7">
              <w:rPr>
                <w:rStyle w:val="fontstyle01"/>
                <w:rFonts w:ascii="Times New Roman" w:hAnsi="Times New Roman" w:cs="Times New Roman"/>
                <w:sz w:val="24"/>
                <w:szCs w:val="24"/>
              </w:rPr>
              <w:t>.</w:t>
            </w:r>
          </w:p>
          <w:p w14:paraId="59941236" w14:textId="77777777" w:rsidR="00BD4AD6" w:rsidRPr="00810B47" w:rsidRDefault="00BD4AD6" w:rsidP="00DD18E8">
            <w:pPr>
              <w:pStyle w:val="ListParagraph"/>
              <w:numPr>
                <w:ilvl w:val="0"/>
                <w:numId w:val="53"/>
              </w:numPr>
              <w:rPr>
                <w:rStyle w:val="fontstyle01"/>
                <w:rFonts w:ascii="Times New Roman" w:hAnsi="Times New Roman" w:cs="Times New Roman"/>
                <w:sz w:val="24"/>
                <w:szCs w:val="24"/>
              </w:rPr>
            </w:pPr>
            <w:r w:rsidRPr="00810B47">
              <w:rPr>
                <w:rStyle w:val="fontstyle01"/>
                <w:rFonts w:ascii="Times New Roman" w:hAnsi="Times New Roman" w:cs="Times New Roman"/>
                <w:sz w:val="24"/>
                <w:szCs w:val="24"/>
              </w:rPr>
              <w:lastRenderedPageBreak/>
              <w:t>Izmantojot programmatūru, kas paredzēta kontrastu redzamības novērtēšanai.</w:t>
            </w:r>
          </w:p>
          <w:p w14:paraId="208B9250" w14:textId="77777777" w:rsidR="00BD4AD6" w:rsidRPr="00995603" w:rsidRDefault="00BD4AD6" w:rsidP="00DD18E8">
            <w:pPr>
              <w:rPr>
                <w:rFonts w:ascii="Times New Roman" w:eastAsia="Times New Roman" w:hAnsi="Times New Roman" w:cs="Times New Roman"/>
                <w:color w:val="000000" w:themeColor="text1"/>
                <w:sz w:val="24"/>
                <w:szCs w:val="24"/>
                <w:lang w:val="lv-LV"/>
              </w:rPr>
            </w:pPr>
          </w:p>
        </w:tc>
      </w:tr>
      <w:tr w:rsidR="00BD4AD6" w:rsidRPr="00995603" w14:paraId="2891DF30" w14:textId="77777777" w:rsidTr="00BD4AD6">
        <w:trPr>
          <w:trHeight w:val="199"/>
        </w:trPr>
        <w:tc>
          <w:tcPr>
            <w:tcW w:w="951" w:type="dxa"/>
            <w:shd w:val="clear" w:color="auto" w:fill="auto"/>
          </w:tcPr>
          <w:p w14:paraId="692612B3" w14:textId="5EEC0A98" w:rsidR="00BD4AD6" w:rsidRPr="00995603" w:rsidRDefault="00BD4AD6" w:rsidP="00DD18E8">
            <w:pPr>
              <w:jc w:val="both"/>
              <w:rPr>
                <w:rFonts w:ascii="Times New Roman" w:eastAsiaTheme="minorEastAsia" w:hAnsi="Times New Roman" w:cs="Times New Roman"/>
                <w:sz w:val="24"/>
                <w:szCs w:val="24"/>
                <w:lang w:val="lv-LV"/>
              </w:rPr>
            </w:pPr>
            <w:r>
              <w:rPr>
                <w:rFonts w:ascii="Times New Roman" w:eastAsiaTheme="minorEastAsia" w:hAnsi="Times New Roman" w:cs="Times New Roman"/>
                <w:sz w:val="24"/>
                <w:szCs w:val="24"/>
                <w:lang w:val="lv-LV"/>
              </w:rPr>
              <w:lastRenderedPageBreak/>
              <w:t>4.</w:t>
            </w:r>
          </w:p>
        </w:tc>
        <w:tc>
          <w:tcPr>
            <w:tcW w:w="3129" w:type="dxa"/>
            <w:shd w:val="clear" w:color="auto" w:fill="auto"/>
          </w:tcPr>
          <w:p w14:paraId="74A853B6" w14:textId="77777777" w:rsidR="00BD4AD6" w:rsidRPr="00064DD7" w:rsidRDefault="00BD4AD6" w:rsidP="00DD18E8">
            <w:pPr>
              <w:jc w:val="both"/>
              <w:rPr>
                <w:rFonts w:ascii="Times New Roman" w:hAnsi="Times New Roman" w:cs="Times New Roman"/>
                <w:lang w:val="lv-LV"/>
              </w:rPr>
            </w:pPr>
            <w:r w:rsidRPr="00064DD7">
              <w:rPr>
                <w:rFonts w:ascii="Times New Roman" w:eastAsia="Times New Roman" w:hAnsi="Times New Roman" w:cs="Times New Roman"/>
                <w:color w:val="000000" w:themeColor="text1"/>
                <w:sz w:val="24"/>
                <w:szCs w:val="24"/>
                <w:lang w:val="lv-LV"/>
              </w:rPr>
              <w:t xml:space="preserve">Telpiskā (augsta kontrasta) izšķirtspēja </w:t>
            </w:r>
          </w:p>
          <w:p w14:paraId="78A06287" w14:textId="77777777" w:rsidR="00BD4AD6" w:rsidRPr="00995603" w:rsidRDefault="00BD4AD6" w:rsidP="00DD18E8">
            <w:pPr>
              <w:jc w:val="both"/>
              <w:rPr>
                <w:rFonts w:ascii="Times New Roman" w:eastAsiaTheme="minorEastAsia" w:hAnsi="Times New Roman" w:cs="Times New Roman"/>
                <w:sz w:val="24"/>
                <w:szCs w:val="24"/>
                <w:lang w:val="lv-LV"/>
              </w:rPr>
            </w:pPr>
            <w:r w:rsidRPr="01A50649">
              <w:rPr>
                <w:rFonts w:ascii="Times New Roman" w:eastAsia="Times New Roman" w:hAnsi="Times New Roman" w:cs="Times New Roman"/>
                <w:sz w:val="24"/>
                <w:szCs w:val="24"/>
                <w:lang w:val="lv-LV"/>
              </w:rPr>
              <w:t xml:space="preserve"> </w:t>
            </w:r>
          </w:p>
        </w:tc>
        <w:tc>
          <w:tcPr>
            <w:tcW w:w="2725" w:type="dxa"/>
            <w:shd w:val="clear" w:color="auto" w:fill="auto"/>
          </w:tcPr>
          <w:p w14:paraId="3BF0C729" w14:textId="182C4557" w:rsidR="00BD4AD6" w:rsidRPr="00064DD7" w:rsidRDefault="00BD4AD6" w:rsidP="007466FD">
            <w:pPr>
              <w:jc w:val="center"/>
              <w:rPr>
                <w:rFonts w:ascii="Times New Roman" w:hAnsi="Times New Roman" w:cs="Times New Roman"/>
                <w:lang w:val="lv-LV"/>
              </w:rPr>
            </w:pPr>
            <w:r w:rsidRPr="00064DD7">
              <w:rPr>
                <w:rFonts w:ascii="Times New Roman" w:eastAsia="Segoe UI" w:hAnsi="Times New Roman" w:cs="Times New Roman"/>
                <w:color w:val="000000" w:themeColor="text1"/>
                <w:sz w:val="24"/>
                <w:szCs w:val="24"/>
                <w:lang w:val="lv-LV"/>
              </w:rPr>
              <w:t xml:space="preserve">≤ 1 </w:t>
            </w:r>
            <w:r w:rsidRPr="00064DD7">
              <w:rPr>
                <w:rFonts w:ascii="Times New Roman" w:eastAsia="Times New Roman" w:hAnsi="Times New Roman" w:cs="Times New Roman"/>
                <w:color w:val="000000" w:themeColor="text1"/>
                <w:sz w:val="24"/>
                <w:szCs w:val="24"/>
                <w:lang w:val="lv-LV"/>
              </w:rPr>
              <w:t>līniju pāru grupu no references vērtības</w:t>
            </w:r>
          </w:p>
          <w:p w14:paraId="1F153BF3" w14:textId="77777777" w:rsidR="00BD4AD6" w:rsidRPr="00995603" w:rsidRDefault="00BD4AD6" w:rsidP="00DD18E8">
            <w:pPr>
              <w:jc w:val="both"/>
              <w:rPr>
                <w:rFonts w:ascii="Times New Roman" w:eastAsiaTheme="minorEastAsia" w:hAnsi="Times New Roman" w:cs="Times New Roman"/>
                <w:sz w:val="24"/>
                <w:szCs w:val="24"/>
                <w:lang w:val="lv-LV"/>
              </w:rPr>
            </w:pPr>
          </w:p>
        </w:tc>
        <w:tc>
          <w:tcPr>
            <w:tcW w:w="7371" w:type="dxa"/>
            <w:shd w:val="clear" w:color="auto" w:fill="auto"/>
          </w:tcPr>
          <w:p w14:paraId="0CA99AC5" w14:textId="2ED248F7" w:rsidR="00BD4AD6" w:rsidRPr="00064DD7" w:rsidRDefault="00BD4AD6" w:rsidP="00DD18E8">
            <w:pPr>
              <w:jc w:val="both"/>
              <w:rPr>
                <w:rFonts w:ascii="Times New Roman" w:hAnsi="Times New Roman" w:cs="Times New Roman"/>
                <w:lang w:val="lv-LV"/>
              </w:rPr>
            </w:pPr>
            <w:r w:rsidRPr="00064DD7">
              <w:rPr>
                <w:rFonts w:ascii="Times New Roman" w:eastAsia="Times New Roman" w:hAnsi="Times New Roman" w:cs="Times New Roman"/>
                <w:color w:val="000000" w:themeColor="text1"/>
                <w:sz w:val="24"/>
                <w:szCs w:val="24"/>
                <w:lang w:val="lv-LV"/>
              </w:rPr>
              <w:t>Telpiskās izšķirtspējas fantoms un 45 mm PMMA</w:t>
            </w:r>
            <w:r w:rsidR="00C468B7">
              <w:rPr>
                <w:rFonts w:ascii="Times New Roman" w:eastAsia="Times New Roman" w:hAnsi="Times New Roman" w:cs="Times New Roman"/>
                <w:color w:val="000000" w:themeColor="text1"/>
                <w:sz w:val="24"/>
                <w:szCs w:val="24"/>
                <w:lang w:val="lv-LV"/>
              </w:rPr>
              <w:t>.</w:t>
            </w:r>
            <w:r w:rsidRPr="00064DD7">
              <w:rPr>
                <w:rFonts w:ascii="Times New Roman" w:eastAsia="Times New Roman" w:hAnsi="Times New Roman" w:cs="Times New Roman"/>
                <w:color w:val="000000" w:themeColor="text1"/>
                <w:sz w:val="24"/>
                <w:szCs w:val="24"/>
                <w:lang w:val="lv-LV"/>
              </w:rPr>
              <w:t xml:space="preserve"> </w:t>
            </w:r>
          </w:p>
          <w:p w14:paraId="61A32199" w14:textId="77777777" w:rsidR="00BD4AD6" w:rsidRPr="00995603" w:rsidRDefault="00BD4AD6" w:rsidP="00DD18E8">
            <w:pPr>
              <w:jc w:val="both"/>
              <w:rPr>
                <w:rFonts w:ascii="Times New Roman" w:eastAsiaTheme="minorEastAsia" w:hAnsi="Times New Roman" w:cs="Times New Roman"/>
                <w:sz w:val="24"/>
                <w:szCs w:val="24"/>
                <w:lang w:val="lv-LV"/>
              </w:rPr>
            </w:pPr>
            <w:r w:rsidRPr="00064DD7">
              <w:rPr>
                <w:rFonts w:ascii="Times New Roman" w:eastAsia="Times New Roman" w:hAnsi="Times New Roman" w:cs="Times New Roman"/>
                <w:color w:val="000000" w:themeColor="text1"/>
                <w:sz w:val="24"/>
                <w:szCs w:val="24"/>
                <w:lang w:val="lv-LV"/>
              </w:rPr>
              <w:t xml:space="preserve">Digitālās mamogrāfijas iekārtām parametra novērtēšanai var </w:t>
            </w:r>
            <w:r w:rsidRPr="0097311A">
              <w:rPr>
                <w:rFonts w:ascii="Times New Roman" w:eastAsia="Times New Roman" w:hAnsi="Times New Roman" w:cs="Times New Roman"/>
                <w:color w:val="000000" w:themeColor="text1"/>
                <w:sz w:val="24"/>
                <w:szCs w:val="24"/>
                <w:lang w:val="lv-LV"/>
              </w:rPr>
              <w:t>izmantot arī modulāro transfēra funkciju.</w:t>
            </w:r>
            <w:r w:rsidRPr="01A50649">
              <w:rPr>
                <w:rFonts w:ascii="Times New Roman" w:eastAsia="Times New Roman" w:hAnsi="Times New Roman" w:cs="Times New Roman"/>
                <w:color w:val="000000" w:themeColor="text1"/>
                <w:sz w:val="24"/>
                <w:szCs w:val="24"/>
                <w:lang w:val="lv-LV"/>
              </w:rPr>
              <w:t xml:space="preserve"> </w:t>
            </w:r>
            <w:r w:rsidRPr="01A50649">
              <w:rPr>
                <w:rFonts w:ascii="Times New Roman" w:eastAsia="Times New Roman" w:hAnsi="Times New Roman" w:cs="Times New Roman"/>
                <w:sz w:val="24"/>
                <w:szCs w:val="24"/>
                <w:lang w:val="lv-LV"/>
              </w:rPr>
              <w:t xml:space="preserve"> </w:t>
            </w:r>
          </w:p>
        </w:tc>
      </w:tr>
      <w:tr w:rsidR="00BD4AD6" w:rsidRPr="00995603" w14:paraId="40AE07B3" w14:textId="46477CA4" w:rsidTr="00BD4AD6">
        <w:trPr>
          <w:trHeight w:val="20"/>
        </w:trPr>
        <w:tc>
          <w:tcPr>
            <w:tcW w:w="951" w:type="dxa"/>
            <w:vMerge w:val="restart"/>
          </w:tcPr>
          <w:p w14:paraId="24AD0564"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5.</w:t>
            </w:r>
          </w:p>
        </w:tc>
        <w:tc>
          <w:tcPr>
            <w:tcW w:w="3129" w:type="dxa"/>
            <w:vMerge w:val="restart"/>
          </w:tcPr>
          <w:p w14:paraId="1CB49ABB" w14:textId="77777777" w:rsidR="00BD4AD6" w:rsidRPr="00995603" w:rsidRDefault="00BD4AD6" w:rsidP="00DD18E8">
            <w:pPr>
              <w:pStyle w:val="HTMLPreformatted"/>
              <w:shd w:val="clear" w:color="auto" w:fill="FFFFFF" w:themeFill="background1"/>
              <w:jc w:val="both"/>
              <w:rPr>
                <w:rStyle w:val="fontstyle01"/>
                <w:rFonts w:ascii="Times New Roman" w:eastAsiaTheme="minorHAnsi" w:hAnsi="Times New Roman" w:cs="Times New Roman"/>
                <w:sz w:val="24"/>
                <w:szCs w:val="24"/>
              </w:rPr>
            </w:pPr>
            <w:r w:rsidRPr="00995603">
              <w:rPr>
                <w:rFonts w:ascii="Times New Roman" w:eastAsiaTheme="minorEastAsia" w:hAnsi="Times New Roman" w:cs="Times New Roman"/>
                <w:sz w:val="24"/>
                <w:szCs w:val="24"/>
              </w:rPr>
              <w:t>Homogenitāte</w:t>
            </w:r>
          </w:p>
        </w:tc>
        <w:tc>
          <w:tcPr>
            <w:tcW w:w="2725" w:type="dxa"/>
          </w:tcPr>
          <w:p w14:paraId="57A0C3C3"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 ±15 %</w:t>
            </w:r>
          </w:p>
          <w:p w14:paraId="4D82E2C9" w14:textId="77777777" w:rsidR="00BD4AD6" w:rsidRPr="00995603" w:rsidRDefault="00BD4AD6" w:rsidP="00DD18E8">
            <w:pPr>
              <w:jc w:val="center"/>
              <w:rPr>
                <w:rStyle w:val="fontstyle01"/>
                <w:rFonts w:ascii="Times New Roman" w:eastAsia="Times New Roman" w:hAnsi="Times New Roman" w:cs="Times New Roman"/>
                <w:sz w:val="24"/>
                <w:szCs w:val="24"/>
                <w:lang w:val="lv-LV"/>
              </w:rPr>
            </w:pPr>
          </w:p>
        </w:tc>
        <w:tc>
          <w:tcPr>
            <w:tcW w:w="7371" w:type="dxa"/>
          </w:tcPr>
          <w:p w14:paraId="314315C8" w14:textId="1CACAB16" w:rsidR="00BD4AD6" w:rsidRPr="00995603" w:rsidRDefault="00BD4AD6" w:rsidP="00DD18E8">
            <w:pPr>
              <w:pStyle w:val="ListParagraph"/>
              <w:numPr>
                <w:ilvl w:val="0"/>
                <w:numId w:val="54"/>
              </w:numPr>
              <w:contextualSpacing w:val="0"/>
              <w:rPr>
                <w:rFonts w:ascii="Times New Roman" w:eastAsia="Times New Roman" w:hAnsi="Times New Roman" w:cs="Times New Roman"/>
                <w:sz w:val="24"/>
                <w:szCs w:val="24"/>
              </w:rPr>
            </w:pPr>
            <w:r w:rsidRPr="00995603">
              <w:rPr>
                <w:rFonts w:ascii="Times New Roman" w:eastAsia="Times New Roman" w:hAnsi="Times New Roman" w:cs="Times New Roman"/>
                <w:sz w:val="24"/>
                <w:szCs w:val="24"/>
              </w:rPr>
              <w:t>Vidējās pikseļa vērtības atšķirība starp vidējo pikseļa vērtību visā attēlā un interešu reģioniem</w:t>
            </w:r>
            <w:r w:rsidR="00C468B7">
              <w:rPr>
                <w:rFonts w:ascii="Times New Roman" w:eastAsia="Times New Roman" w:hAnsi="Times New Roman" w:cs="Times New Roman"/>
                <w:sz w:val="24"/>
                <w:szCs w:val="24"/>
              </w:rPr>
              <w:t>.</w:t>
            </w:r>
          </w:p>
          <w:p w14:paraId="75A76E8C" w14:textId="633D8BE4" w:rsidR="00BD4AD6" w:rsidRPr="00995603" w:rsidRDefault="00BD4AD6" w:rsidP="00DD18E8">
            <w:pPr>
              <w:pStyle w:val="ListParagraph"/>
              <w:numPr>
                <w:ilvl w:val="0"/>
                <w:numId w:val="54"/>
              </w:numPr>
              <w:contextualSpacing w:val="0"/>
              <w:rPr>
                <w:rStyle w:val="fontstyle01"/>
                <w:rFonts w:ascii="Times New Roman" w:eastAsia="Times New Roman" w:hAnsi="Times New Roman" w:cs="Times New Roman"/>
                <w:sz w:val="24"/>
                <w:szCs w:val="24"/>
              </w:rPr>
            </w:pPr>
            <w:r w:rsidRPr="00995603">
              <w:rPr>
                <w:rStyle w:val="fontstyle01"/>
                <w:rFonts w:ascii="Times New Roman" w:eastAsia="Times New Roman" w:hAnsi="Times New Roman" w:cs="Times New Roman"/>
                <w:sz w:val="24"/>
                <w:szCs w:val="24"/>
              </w:rPr>
              <w:t>Izmantojot PMMA</w:t>
            </w:r>
            <w:r w:rsidRPr="00995603">
              <w:rPr>
                <w:rStyle w:val="fontstyle01"/>
                <w:rFonts w:ascii="Times New Roman" w:eastAsia="Times New Roman" w:hAnsi="Times New Roman" w:cs="Times New Roman"/>
                <w:sz w:val="24"/>
                <w:szCs w:val="24"/>
                <w:vertAlign w:val="superscript"/>
              </w:rPr>
              <w:t>4</w:t>
            </w:r>
            <w:r w:rsidRPr="00995603">
              <w:rPr>
                <w:rStyle w:val="fontstyle01"/>
                <w:rFonts w:ascii="Times New Roman" w:eastAsia="Times New Roman" w:hAnsi="Times New Roman" w:cs="Times New Roman"/>
                <w:sz w:val="24"/>
                <w:szCs w:val="24"/>
              </w:rPr>
              <w:t xml:space="preserve"> fantomu ar biezumu, kas atbilst standarta pacientam</w:t>
            </w:r>
            <w:r w:rsidR="00C468B7">
              <w:rPr>
                <w:rStyle w:val="fontstyle01"/>
                <w:rFonts w:ascii="Times New Roman" w:eastAsia="Times New Roman" w:hAnsi="Times New Roman" w:cs="Times New Roman"/>
                <w:sz w:val="24"/>
                <w:szCs w:val="24"/>
              </w:rPr>
              <w:t>.</w:t>
            </w:r>
          </w:p>
          <w:p w14:paraId="3348E958" w14:textId="0ABD6F81" w:rsidR="00BD4AD6" w:rsidRPr="00995603" w:rsidRDefault="00BD4AD6" w:rsidP="00DD18E8">
            <w:pPr>
              <w:pStyle w:val="ListParagraph"/>
              <w:numPr>
                <w:ilvl w:val="0"/>
                <w:numId w:val="54"/>
              </w:numPr>
              <w:contextualSpacing w:val="0"/>
              <w:rPr>
                <w:rStyle w:val="fontstyle01"/>
                <w:rFonts w:ascii="Times New Roman" w:eastAsia="Times New Roman" w:hAnsi="Times New Roman" w:cs="Times New Roman"/>
                <w:sz w:val="24"/>
                <w:szCs w:val="24"/>
              </w:rPr>
            </w:pPr>
            <w:r w:rsidRPr="00995603">
              <w:rPr>
                <w:rStyle w:val="fontstyle01"/>
                <w:rFonts w:ascii="Times New Roman" w:eastAsia="Times New Roman" w:hAnsi="Times New Roman" w:cs="Times New Roman"/>
                <w:sz w:val="24"/>
                <w:szCs w:val="24"/>
              </w:rPr>
              <w:t>Automātikas režīmā ar kompresiju no 30 līdz 50 N</w:t>
            </w:r>
            <w:r w:rsidR="00C468B7">
              <w:rPr>
                <w:rStyle w:val="fontstyle01"/>
                <w:rFonts w:ascii="Times New Roman" w:eastAsia="Times New Roman" w:hAnsi="Times New Roman" w:cs="Times New Roman"/>
                <w:sz w:val="24"/>
                <w:szCs w:val="24"/>
              </w:rPr>
              <w:t>.</w:t>
            </w:r>
          </w:p>
          <w:p w14:paraId="0F2CB1CF" w14:textId="77777777" w:rsidR="00BD4AD6" w:rsidRPr="00995603" w:rsidRDefault="00BD4AD6" w:rsidP="00DD18E8">
            <w:pPr>
              <w:pStyle w:val="ListParagraph"/>
              <w:numPr>
                <w:ilvl w:val="0"/>
                <w:numId w:val="54"/>
              </w:numPr>
              <w:contextualSpacing w:val="0"/>
              <w:rPr>
                <w:rStyle w:val="fontstyle01"/>
                <w:rFonts w:ascii="Times New Roman" w:eastAsia="Times New Roman" w:hAnsi="Times New Roman" w:cs="Times New Roman"/>
                <w:sz w:val="24"/>
                <w:szCs w:val="24"/>
              </w:rPr>
            </w:pPr>
            <w:r w:rsidRPr="00995603">
              <w:rPr>
                <w:rStyle w:val="fontstyle01"/>
                <w:rFonts w:ascii="Times New Roman" w:eastAsia="Times New Roman" w:hAnsi="Times New Roman" w:cs="Times New Roman"/>
                <w:sz w:val="24"/>
                <w:szCs w:val="24"/>
              </w:rPr>
              <w:t>Ja iekārta ir aprīkota ar fosforplašu sistēmu, tad tehniskā parametra novērtēšanu veic katrai fosforplatei.</w:t>
            </w:r>
          </w:p>
        </w:tc>
      </w:tr>
      <w:tr w:rsidR="00BD4AD6" w:rsidRPr="00995603" w14:paraId="63D362FC" w14:textId="2D079DAE" w:rsidTr="00BD4AD6">
        <w:trPr>
          <w:trHeight w:val="20"/>
        </w:trPr>
        <w:tc>
          <w:tcPr>
            <w:tcW w:w="951" w:type="dxa"/>
            <w:vMerge/>
          </w:tcPr>
          <w:p w14:paraId="6F6A2C06" w14:textId="77777777" w:rsidR="00BD4AD6" w:rsidRPr="00995603" w:rsidRDefault="00BD4AD6" w:rsidP="00DD18E8">
            <w:pPr>
              <w:jc w:val="both"/>
              <w:rPr>
                <w:rFonts w:ascii="Times New Roman" w:eastAsiaTheme="minorEastAsia" w:hAnsi="Times New Roman" w:cs="Times New Roman"/>
                <w:sz w:val="24"/>
                <w:szCs w:val="24"/>
                <w:lang w:val="lv-LV"/>
              </w:rPr>
            </w:pPr>
          </w:p>
        </w:tc>
        <w:tc>
          <w:tcPr>
            <w:tcW w:w="3129" w:type="dxa"/>
            <w:vMerge/>
          </w:tcPr>
          <w:p w14:paraId="5727E5C1" w14:textId="77777777" w:rsidR="00BD4AD6" w:rsidRPr="00995603" w:rsidRDefault="00BD4AD6" w:rsidP="00DD18E8">
            <w:pPr>
              <w:pStyle w:val="HTMLPreformatted"/>
              <w:shd w:val="clear" w:color="auto" w:fill="FFFFFF"/>
              <w:jc w:val="both"/>
              <w:rPr>
                <w:rStyle w:val="fontstyle01"/>
                <w:rFonts w:ascii="Times New Roman" w:eastAsiaTheme="minorHAnsi" w:hAnsi="Times New Roman" w:cs="Times New Roman"/>
                <w:sz w:val="24"/>
                <w:szCs w:val="24"/>
              </w:rPr>
            </w:pPr>
          </w:p>
        </w:tc>
        <w:tc>
          <w:tcPr>
            <w:tcW w:w="2725" w:type="dxa"/>
          </w:tcPr>
          <w:p w14:paraId="30A5F574"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 ±10 %</w:t>
            </w:r>
          </w:p>
          <w:p w14:paraId="69C642E6" w14:textId="77777777" w:rsidR="00BD4AD6" w:rsidRPr="00995603" w:rsidRDefault="00BD4AD6" w:rsidP="00DD18E8">
            <w:pPr>
              <w:jc w:val="center"/>
              <w:rPr>
                <w:rStyle w:val="fontstyle01"/>
                <w:rFonts w:ascii="Times New Roman" w:eastAsia="Times New Roman" w:hAnsi="Times New Roman" w:cs="Times New Roman"/>
                <w:sz w:val="24"/>
                <w:szCs w:val="24"/>
                <w:lang w:val="lv-LV"/>
              </w:rPr>
            </w:pPr>
          </w:p>
        </w:tc>
        <w:tc>
          <w:tcPr>
            <w:tcW w:w="7371" w:type="dxa"/>
          </w:tcPr>
          <w:p w14:paraId="760150A3" w14:textId="53E92FC4" w:rsidR="00BD4AD6" w:rsidRPr="00995603" w:rsidRDefault="00BD4AD6" w:rsidP="00DD18E8">
            <w:pPr>
              <w:pStyle w:val="ListParagraph"/>
              <w:numPr>
                <w:ilvl w:val="0"/>
                <w:numId w:val="14"/>
              </w:numPr>
              <w:ind w:left="372" w:hanging="372"/>
              <w:contextualSpacing w:val="0"/>
              <w:rPr>
                <w:rFonts w:ascii="Times New Roman" w:eastAsia="Times New Roman" w:hAnsi="Times New Roman" w:cs="Times New Roman"/>
                <w:sz w:val="24"/>
                <w:szCs w:val="24"/>
              </w:rPr>
            </w:pPr>
            <w:r w:rsidRPr="00995603">
              <w:rPr>
                <w:rFonts w:ascii="Times New Roman" w:eastAsia="Times New Roman" w:hAnsi="Times New Roman" w:cs="Times New Roman"/>
                <w:sz w:val="24"/>
                <w:szCs w:val="24"/>
              </w:rPr>
              <w:t>Atšķirība starp vidējo no vidējām pikseļa vērtībām un bāzes vērtību</w:t>
            </w:r>
            <w:r w:rsidRPr="00995603">
              <w:rPr>
                <w:rFonts w:ascii="Times New Roman" w:eastAsia="Times New Roman" w:hAnsi="Times New Roman" w:cs="Times New Roman"/>
                <w:sz w:val="24"/>
                <w:szCs w:val="24"/>
                <w:vertAlign w:val="superscript"/>
              </w:rPr>
              <w:t>5</w:t>
            </w:r>
            <w:r w:rsidR="00C468B7">
              <w:rPr>
                <w:rFonts w:ascii="Times New Roman" w:eastAsia="Times New Roman" w:hAnsi="Times New Roman" w:cs="Times New Roman"/>
                <w:sz w:val="24"/>
                <w:szCs w:val="24"/>
                <w:vertAlign w:val="superscript"/>
              </w:rPr>
              <w:t>.</w:t>
            </w:r>
          </w:p>
          <w:p w14:paraId="2B7F6A50" w14:textId="587335DE" w:rsidR="00BD4AD6" w:rsidRPr="00995603" w:rsidRDefault="00BD4AD6" w:rsidP="00DD18E8">
            <w:pPr>
              <w:pStyle w:val="ListParagraph"/>
              <w:numPr>
                <w:ilvl w:val="0"/>
                <w:numId w:val="14"/>
              </w:numPr>
              <w:ind w:left="372" w:hanging="372"/>
              <w:contextualSpacing w:val="0"/>
              <w:rPr>
                <w:rStyle w:val="fontstyle01"/>
                <w:rFonts w:ascii="Times New Roman" w:eastAsia="Times New Roman" w:hAnsi="Times New Roman" w:cs="Times New Roman"/>
                <w:sz w:val="24"/>
                <w:szCs w:val="24"/>
              </w:rPr>
            </w:pPr>
            <w:r w:rsidRPr="00995603">
              <w:rPr>
                <w:rStyle w:val="fontstyle01"/>
                <w:rFonts w:ascii="Times New Roman" w:eastAsia="Times New Roman" w:hAnsi="Times New Roman" w:cs="Times New Roman"/>
                <w:sz w:val="24"/>
                <w:szCs w:val="24"/>
              </w:rPr>
              <w:t>Izmantojot PMMA</w:t>
            </w:r>
            <w:r>
              <w:rPr>
                <w:rStyle w:val="fontstyle01"/>
                <w:rFonts w:ascii="Times New Roman" w:eastAsia="Times New Roman" w:hAnsi="Times New Roman" w:cs="Times New Roman"/>
                <w:sz w:val="24"/>
                <w:szCs w:val="24"/>
                <w:vertAlign w:val="superscript"/>
              </w:rPr>
              <w:t>8</w:t>
            </w:r>
            <w:r w:rsidRPr="00995603">
              <w:rPr>
                <w:rStyle w:val="fontstyle01"/>
                <w:rFonts w:ascii="Times New Roman" w:eastAsia="Times New Roman" w:hAnsi="Times New Roman" w:cs="Times New Roman"/>
                <w:sz w:val="24"/>
                <w:szCs w:val="24"/>
              </w:rPr>
              <w:t xml:space="preserve"> fantomu ar biezumu, kas atbilst standarta pacientam</w:t>
            </w:r>
            <w:r w:rsidR="00C468B7">
              <w:rPr>
                <w:rStyle w:val="fontstyle01"/>
                <w:rFonts w:ascii="Times New Roman" w:eastAsia="Times New Roman" w:hAnsi="Times New Roman" w:cs="Times New Roman"/>
                <w:sz w:val="24"/>
                <w:szCs w:val="24"/>
              </w:rPr>
              <w:t>.</w:t>
            </w:r>
          </w:p>
          <w:p w14:paraId="521E4485" w14:textId="77777777" w:rsidR="00BD4AD6" w:rsidRPr="00995603" w:rsidRDefault="00BD4AD6" w:rsidP="00DD18E8">
            <w:pPr>
              <w:pStyle w:val="ListParagraph"/>
              <w:numPr>
                <w:ilvl w:val="0"/>
                <w:numId w:val="14"/>
              </w:numPr>
              <w:ind w:left="372" w:hanging="372"/>
              <w:contextualSpacing w:val="0"/>
              <w:rPr>
                <w:rStyle w:val="fontstyle01"/>
                <w:rFonts w:ascii="Times New Roman" w:eastAsia="Times New Roman" w:hAnsi="Times New Roman" w:cs="Times New Roman"/>
                <w:sz w:val="24"/>
                <w:szCs w:val="24"/>
              </w:rPr>
            </w:pPr>
            <w:r w:rsidRPr="00995603">
              <w:rPr>
                <w:rStyle w:val="fontstyle01"/>
                <w:rFonts w:ascii="Times New Roman" w:eastAsia="Times New Roman" w:hAnsi="Times New Roman" w:cs="Times New Roman"/>
                <w:sz w:val="24"/>
                <w:szCs w:val="24"/>
              </w:rPr>
              <w:t xml:space="preserve">Automātikas režīmā ar kompresiju no 30 līdz 50 N. </w:t>
            </w:r>
          </w:p>
          <w:p w14:paraId="6E378AC4" w14:textId="77777777" w:rsidR="00BD4AD6" w:rsidRPr="00995603" w:rsidRDefault="00BD4AD6" w:rsidP="00DD18E8">
            <w:pPr>
              <w:pStyle w:val="ListParagraph"/>
              <w:ind w:left="0"/>
              <w:contextualSpacing w:val="0"/>
              <w:rPr>
                <w:rStyle w:val="fontstyle01"/>
                <w:rFonts w:ascii="Times New Roman" w:eastAsia="Times New Roman" w:hAnsi="Times New Roman" w:cs="Times New Roman"/>
                <w:sz w:val="24"/>
                <w:szCs w:val="24"/>
              </w:rPr>
            </w:pPr>
            <w:r w:rsidRPr="00995603">
              <w:rPr>
                <w:rStyle w:val="fontstyle01"/>
                <w:rFonts w:ascii="Times New Roman" w:eastAsia="Times New Roman" w:hAnsi="Times New Roman" w:cs="Times New Roman"/>
                <w:sz w:val="24"/>
                <w:szCs w:val="24"/>
              </w:rPr>
              <w:t>Ja iekārta ir aprīkota ar fosforplašu sistēmu, tad tehnisko parametru novērtēšanu veic katrai fosforplatei.</w:t>
            </w:r>
          </w:p>
        </w:tc>
      </w:tr>
      <w:tr w:rsidR="00BD4AD6" w:rsidRPr="00995603" w14:paraId="26AC245E" w14:textId="3A724AE8" w:rsidTr="00BD4AD6">
        <w:trPr>
          <w:trHeight w:val="20"/>
        </w:trPr>
        <w:tc>
          <w:tcPr>
            <w:tcW w:w="951" w:type="dxa"/>
          </w:tcPr>
          <w:p w14:paraId="3F893909"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6.</w:t>
            </w:r>
          </w:p>
        </w:tc>
        <w:tc>
          <w:tcPr>
            <w:tcW w:w="3129" w:type="dxa"/>
          </w:tcPr>
          <w:p w14:paraId="0E5DDFCB"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Detektoru sistēmas dinamiskais diapazons</w:t>
            </w:r>
          </w:p>
          <w:p w14:paraId="425F3A33" w14:textId="77777777" w:rsidR="00BD4AD6" w:rsidRPr="00995603" w:rsidRDefault="00BD4AD6" w:rsidP="00DD18E8">
            <w:pPr>
              <w:pStyle w:val="HTMLPreformatted"/>
              <w:shd w:val="clear" w:color="auto" w:fill="FFFFFF" w:themeFill="background1"/>
              <w:jc w:val="both"/>
              <w:rPr>
                <w:rFonts w:ascii="Times New Roman" w:eastAsiaTheme="minorEastAsia" w:hAnsi="Times New Roman" w:cs="Times New Roman"/>
                <w:sz w:val="24"/>
                <w:szCs w:val="24"/>
              </w:rPr>
            </w:pPr>
          </w:p>
        </w:tc>
        <w:tc>
          <w:tcPr>
            <w:tcW w:w="2725" w:type="dxa"/>
          </w:tcPr>
          <w:p w14:paraId="5A488CFE" w14:textId="77777777" w:rsidR="00BD4AD6" w:rsidRPr="00995603" w:rsidRDefault="00BD4AD6" w:rsidP="00DD18E8">
            <w:pPr>
              <w:jc w:val="center"/>
              <w:rPr>
                <w:rFonts w:ascii="Times New Roman" w:eastAsia="Times New Roman" w:hAnsi="Times New Roman" w:cs="Times New Roman"/>
                <w:color w:val="000000" w:themeColor="text1"/>
                <w:sz w:val="24"/>
                <w:szCs w:val="24"/>
                <w:vertAlign w:val="superscript"/>
                <w:lang w:val="lv-LV"/>
              </w:rPr>
            </w:pPr>
            <w:r w:rsidRPr="00995603">
              <w:rPr>
                <w:rFonts w:ascii="Times New Roman" w:eastAsia="Times New Roman" w:hAnsi="Times New Roman" w:cs="Times New Roman"/>
                <w:color w:val="000000" w:themeColor="text1"/>
                <w:sz w:val="24"/>
                <w:szCs w:val="24"/>
                <w:lang w:val="lv-LV"/>
              </w:rPr>
              <w:t>&lt; 15 % no bāzes vērtības</w:t>
            </w:r>
            <w:r w:rsidRPr="00995603">
              <w:rPr>
                <w:rFonts w:ascii="Times New Roman" w:eastAsia="Times New Roman" w:hAnsi="Times New Roman" w:cs="Times New Roman"/>
                <w:color w:val="000000" w:themeColor="text1"/>
                <w:sz w:val="24"/>
                <w:szCs w:val="24"/>
                <w:vertAlign w:val="superscript"/>
                <w:lang w:val="lv-LV"/>
              </w:rPr>
              <w:t>5</w:t>
            </w:r>
          </w:p>
          <w:p w14:paraId="2C55DDA4" w14:textId="77777777" w:rsidR="00BD4AD6" w:rsidRPr="00995603" w:rsidRDefault="00BD4AD6" w:rsidP="00DD18E8">
            <w:pPr>
              <w:jc w:val="center"/>
              <w:rPr>
                <w:rFonts w:ascii="Times New Roman" w:eastAsia="Times New Roman" w:hAnsi="Times New Roman" w:cs="Times New Roman"/>
                <w:sz w:val="24"/>
                <w:szCs w:val="24"/>
                <w:lang w:val="lv-LV"/>
              </w:rPr>
            </w:pPr>
          </w:p>
        </w:tc>
        <w:tc>
          <w:tcPr>
            <w:tcW w:w="7371" w:type="dxa"/>
          </w:tcPr>
          <w:p w14:paraId="7524AF99" w14:textId="5DD8FC5E" w:rsidR="00BD4AD6" w:rsidRPr="00995603" w:rsidRDefault="00BD4AD6" w:rsidP="00DD18E8">
            <w:pPr>
              <w:pStyle w:val="ListParagraph"/>
              <w:numPr>
                <w:ilvl w:val="0"/>
                <w:numId w:val="15"/>
              </w:numPr>
              <w:ind w:left="230" w:hanging="283"/>
              <w:contextualSpacing w:val="0"/>
              <w:rPr>
                <w:rFonts w:ascii="Times New Roman" w:eastAsia="Times New Roman" w:hAnsi="Times New Roman" w:cs="Times New Roman"/>
                <w:color w:val="000000" w:themeColor="text1"/>
                <w:sz w:val="24"/>
                <w:szCs w:val="24"/>
              </w:rPr>
            </w:pPr>
            <w:r w:rsidRPr="00995603">
              <w:rPr>
                <w:rFonts w:ascii="Times New Roman" w:eastAsia="Times New Roman" w:hAnsi="Times New Roman" w:cs="Times New Roman"/>
                <w:color w:val="000000" w:themeColor="text1"/>
                <w:sz w:val="24"/>
                <w:szCs w:val="24"/>
              </w:rPr>
              <w:t>Mērījumi tikai fosforplatēm un ekrāna filmu sistēmām</w:t>
            </w:r>
            <w:r w:rsidR="00C468B7">
              <w:rPr>
                <w:rFonts w:ascii="Times New Roman" w:eastAsia="Times New Roman" w:hAnsi="Times New Roman" w:cs="Times New Roman"/>
                <w:color w:val="000000" w:themeColor="text1"/>
                <w:sz w:val="24"/>
                <w:szCs w:val="24"/>
              </w:rPr>
              <w:t>.</w:t>
            </w:r>
          </w:p>
          <w:p w14:paraId="1B716450" w14:textId="59FBFDC7" w:rsidR="00BD4AD6" w:rsidRPr="00995603" w:rsidRDefault="00BD4AD6" w:rsidP="00DD18E8">
            <w:pPr>
              <w:pStyle w:val="ListParagraph"/>
              <w:numPr>
                <w:ilvl w:val="0"/>
                <w:numId w:val="15"/>
              </w:numPr>
              <w:ind w:left="230" w:hanging="283"/>
              <w:contextualSpacing w:val="0"/>
              <w:rPr>
                <w:rFonts w:ascii="Times New Roman" w:eastAsia="Times New Roman" w:hAnsi="Times New Roman" w:cs="Times New Roman"/>
                <w:color w:val="000000" w:themeColor="text1"/>
                <w:sz w:val="24"/>
                <w:szCs w:val="24"/>
              </w:rPr>
            </w:pPr>
            <w:r w:rsidRPr="00995603">
              <w:rPr>
                <w:rFonts w:ascii="Times New Roman" w:eastAsia="Times New Roman" w:hAnsi="Times New Roman" w:cs="Times New Roman"/>
                <w:color w:val="000000" w:themeColor="text1"/>
                <w:sz w:val="24"/>
                <w:szCs w:val="24"/>
              </w:rPr>
              <w:t>Mērījumi ar 14-pakāpienu Al trepi</w:t>
            </w:r>
            <w:r w:rsidR="00C468B7">
              <w:rPr>
                <w:rFonts w:ascii="Times New Roman" w:eastAsia="Times New Roman" w:hAnsi="Times New Roman" w:cs="Times New Roman"/>
                <w:color w:val="000000" w:themeColor="text1"/>
                <w:sz w:val="24"/>
                <w:szCs w:val="24"/>
              </w:rPr>
              <w:t>.</w:t>
            </w:r>
          </w:p>
          <w:p w14:paraId="682221E8" w14:textId="44C5539E" w:rsidR="00BD4AD6" w:rsidRPr="00995603" w:rsidRDefault="00BD4AD6" w:rsidP="00DD18E8">
            <w:pPr>
              <w:pStyle w:val="ListParagraph"/>
              <w:numPr>
                <w:ilvl w:val="0"/>
                <w:numId w:val="15"/>
              </w:numPr>
              <w:ind w:left="230" w:hanging="283"/>
              <w:contextualSpacing w:val="0"/>
              <w:rPr>
                <w:rFonts w:ascii="Times New Roman" w:eastAsia="Times New Roman" w:hAnsi="Times New Roman" w:cs="Times New Roman"/>
                <w:color w:val="000000" w:themeColor="text1"/>
                <w:sz w:val="24"/>
                <w:szCs w:val="24"/>
              </w:rPr>
            </w:pPr>
            <w:r w:rsidRPr="00995603">
              <w:rPr>
                <w:rFonts w:ascii="Times New Roman" w:eastAsia="Times New Roman" w:hAnsi="Times New Roman" w:cs="Times New Roman"/>
                <w:color w:val="000000" w:themeColor="text1"/>
                <w:sz w:val="24"/>
                <w:szCs w:val="24"/>
              </w:rPr>
              <w:t>Nosaka vidējo pikseļu vērtību starp pakāpieniem 0 un 1 (Δ</w:t>
            </w:r>
            <w:r w:rsidRPr="00995603">
              <w:rPr>
                <w:rFonts w:ascii="Times New Roman" w:eastAsia="Times New Roman" w:hAnsi="Times New Roman" w:cs="Times New Roman"/>
                <w:color w:val="000000" w:themeColor="text1"/>
                <w:sz w:val="24"/>
                <w:szCs w:val="24"/>
                <w:vertAlign w:val="subscript"/>
              </w:rPr>
              <w:t>1</w:t>
            </w:r>
            <w:r w:rsidRPr="00995603">
              <w:rPr>
                <w:rFonts w:ascii="Times New Roman" w:eastAsia="Times New Roman" w:hAnsi="Times New Roman" w:cs="Times New Roman"/>
                <w:color w:val="000000" w:themeColor="text1"/>
                <w:sz w:val="24"/>
                <w:szCs w:val="24"/>
              </w:rPr>
              <w:t>); starp pakāpieniem 1 un 2 (Δ</w:t>
            </w:r>
            <w:r w:rsidRPr="00995603">
              <w:rPr>
                <w:rFonts w:ascii="Times New Roman" w:eastAsia="Times New Roman" w:hAnsi="Times New Roman" w:cs="Times New Roman"/>
                <w:color w:val="000000" w:themeColor="text1"/>
                <w:sz w:val="24"/>
                <w:szCs w:val="24"/>
                <w:vertAlign w:val="subscript"/>
              </w:rPr>
              <w:t>2</w:t>
            </w:r>
            <w:r w:rsidRPr="00995603">
              <w:rPr>
                <w:rFonts w:ascii="Times New Roman" w:eastAsia="Times New Roman" w:hAnsi="Times New Roman" w:cs="Times New Roman"/>
                <w:color w:val="000000" w:themeColor="text1"/>
                <w:sz w:val="24"/>
                <w:szCs w:val="24"/>
              </w:rPr>
              <w:t>); starp pakāpieniem 12 un 13 (Δ</w:t>
            </w:r>
            <w:r w:rsidRPr="00995603">
              <w:rPr>
                <w:rFonts w:ascii="Times New Roman" w:eastAsia="Times New Roman" w:hAnsi="Times New Roman" w:cs="Times New Roman"/>
                <w:color w:val="000000" w:themeColor="text1"/>
                <w:sz w:val="24"/>
                <w:szCs w:val="24"/>
                <w:vertAlign w:val="subscript"/>
              </w:rPr>
              <w:t>3</w:t>
            </w:r>
            <w:r w:rsidRPr="00995603">
              <w:rPr>
                <w:rFonts w:ascii="Times New Roman" w:eastAsia="Times New Roman" w:hAnsi="Times New Roman" w:cs="Times New Roman"/>
                <w:color w:val="000000" w:themeColor="text1"/>
                <w:sz w:val="24"/>
                <w:szCs w:val="24"/>
              </w:rPr>
              <w:t>) un starp pakāpieniem 13 un 0 (Δ</w:t>
            </w:r>
            <w:r w:rsidRPr="00995603">
              <w:rPr>
                <w:rFonts w:ascii="Times New Roman" w:eastAsia="Times New Roman" w:hAnsi="Times New Roman" w:cs="Times New Roman"/>
                <w:color w:val="000000" w:themeColor="text1"/>
                <w:sz w:val="24"/>
                <w:szCs w:val="24"/>
                <w:vertAlign w:val="subscript"/>
              </w:rPr>
              <w:t>4</w:t>
            </w:r>
            <w:r w:rsidRPr="00995603">
              <w:rPr>
                <w:rFonts w:ascii="Times New Roman" w:eastAsia="Times New Roman" w:hAnsi="Times New Roman" w:cs="Times New Roman"/>
                <w:color w:val="000000" w:themeColor="text1"/>
                <w:sz w:val="24"/>
                <w:szCs w:val="24"/>
              </w:rPr>
              <w:t>)</w:t>
            </w:r>
            <w:r w:rsidR="00C468B7">
              <w:rPr>
                <w:rFonts w:ascii="Times New Roman" w:eastAsia="Times New Roman" w:hAnsi="Times New Roman" w:cs="Times New Roman"/>
                <w:color w:val="000000" w:themeColor="text1"/>
                <w:sz w:val="24"/>
                <w:szCs w:val="24"/>
              </w:rPr>
              <w:t>.</w:t>
            </w:r>
          </w:p>
          <w:p w14:paraId="007BC11D" w14:textId="77777777" w:rsidR="00BD4AD6" w:rsidRPr="00995603" w:rsidRDefault="00BD4AD6" w:rsidP="00DD18E8">
            <w:pPr>
              <w:pStyle w:val="ListParagraph"/>
              <w:numPr>
                <w:ilvl w:val="0"/>
                <w:numId w:val="15"/>
              </w:numPr>
              <w:ind w:left="230" w:hanging="283"/>
              <w:contextualSpacing w:val="0"/>
              <w:rPr>
                <w:rFonts w:ascii="Times New Roman" w:eastAsia="Times New Roman" w:hAnsi="Times New Roman" w:cs="Times New Roman"/>
                <w:color w:val="000000" w:themeColor="text1"/>
                <w:sz w:val="24"/>
                <w:szCs w:val="24"/>
              </w:rPr>
            </w:pPr>
            <w:r w:rsidRPr="00995603">
              <w:rPr>
                <w:rFonts w:ascii="Times New Roman" w:eastAsia="Times New Roman" w:hAnsi="Times New Roman" w:cs="Times New Roman"/>
                <w:sz w:val="24"/>
                <w:szCs w:val="24"/>
              </w:rPr>
              <w:t>Attēlu apstrādei izmanto tikai mērogošanas algoritmus. Izmantotos algoritmus dokumentē un tiem jābūt reproducējamiem.</w:t>
            </w:r>
          </w:p>
        </w:tc>
      </w:tr>
      <w:tr w:rsidR="00BD4AD6" w:rsidRPr="00995603" w14:paraId="6D6293C5" w14:textId="4541BC52" w:rsidTr="00BD4AD6">
        <w:trPr>
          <w:trHeight w:val="20"/>
        </w:trPr>
        <w:tc>
          <w:tcPr>
            <w:tcW w:w="951" w:type="dxa"/>
          </w:tcPr>
          <w:p w14:paraId="34FBF1C8"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7.</w:t>
            </w:r>
          </w:p>
        </w:tc>
        <w:tc>
          <w:tcPr>
            <w:tcW w:w="3129" w:type="dxa"/>
          </w:tcPr>
          <w:p w14:paraId="40775D83"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Ģeometrisks izkropļojums</w:t>
            </w:r>
          </w:p>
        </w:tc>
        <w:tc>
          <w:tcPr>
            <w:tcW w:w="2725" w:type="dxa"/>
          </w:tcPr>
          <w:p w14:paraId="3E4B303C"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tcPr>
          <w:p w14:paraId="65865472" w14:textId="77777777" w:rsidR="00BD4AD6" w:rsidRPr="00995603" w:rsidRDefault="00BD4AD6" w:rsidP="00DD18E8">
            <w:pP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Izmantojot fantomu, kas ļauj novērtēt ģeometriskus izkropļojumus.</w:t>
            </w:r>
          </w:p>
        </w:tc>
      </w:tr>
      <w:tr w:rsidR="00BD4AD6" w:rsidRPr="00995603" w14:paraId="70F63B77" w14:textId="6EA5D2E7" w:rsidTr="00BD4AD6">
        <w:trPr>
          <w:trHeight w:val="20"/>
        </w:trPr>
        <w:tc>
          <w:tcPr>
            <w:tcW w:w="951" w:type="dxa"/>
          </w:tcPr>
          <w:p w14:paraId="79CBDE28"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8.</w:t>
            </w:r>
          </w:p>
        </w:tc>
        <w:tc>
          <w:tcPr>
            <w:tcW w:w="3129" w:type="dxa"/>
          </w:tcPr>
          <w:p w14:paraId="1D168C76"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 xml:space="preserve">Artefakti </w:t>
            </w:r>
          </w:p>
        </w:tc>
        <w:tc>
          <w:tcPr>
            <w:tcW w:w="2725" w:type="dxa"/>
          </w:tcPr>
          <w:p w14:paraId="05173BF3" w14:textId="77777777" w:rsidR="00BD4AD6" w:rsidRPr="00995603" w:rsidRDefault="00BD4AD6" w:rsidP="00DD18E8">
            <w:pPr>
              <w:tabs>
                <w:tab w:val="center" w:pos="896"/>
                <w:tab w:val="right" w:pos="1793"/>
              </w:tabs>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tcPr>
          <w:p w14:paraId="67638BC7"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Izmantojot fantomu, kas ļauj novērtēt artefaktu neesamību.</w:t>
            </w:r>
          </w:p>
        </w:tc>
      </w:tr>
      <w:tr w:rsidR="00BD4AD6" w:rsidRPr="00043002" w14:paraId="4D08CAD4" w14:textId="77777777" w:rsidTr="00BD4AD6">
        <w:trPr>
          <w:trHeight w:val="20"/>
        </w:trPr>
        <w:tc>
          <w:tcPr>
            <w:tcW w:w="951" w:type="dxa"/>
            <w:shd w:val="clear" w:color="auto" w:fill="auto"/>
          </w:tcPr>
          <w:p w14:paraId="0EEE1CE1" w14:textId="2BBA7BFC" w:rsidR="00BD4AD6" w:rsidRPr="00043002" w:rsidRDefault="00BD4AD6" w:rsidP="00DD18E8">
            <w:p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lastRenderedPageBreak/>
              <w:t>9</w:t>
            </w:r>
            <w:r>
              <w:rPr>
                <w:rFonts w:eastAsia="Times New Roman"/>
                <w:lang w:val="lv-LV"/>
              </w:rPr>
              <w:t>.</w:t>
            </w:r>
          </w:p>
        </w:tc>
        <w:tc>
          <w:tcPr>
            <w:tcW w:w="3129" w:type="dxa"/>
            <w:shd w:val="clear" w:color="auto" w:fill="auto"/>
          </w:tcPr>
          <w:p w14:paraId="008EBF43" w14:textId="56ECB747" w:rsidR="00BD4AD6" w:rsidRPr="00043002" w:rsidRDefault="00BD4AD6" w:rsidP="00DD18E8">
            <w:pPr>
              <w:rPr>
                <w:rFonts w:ascii="Times New Roman" w:eastAsia="Times New Roman" w:hAnsi="Times New Roman" w:cs="Times New Roman"/>
                <w:sz w:val="24"/>
                <w:szCs w:val="24"/>
                <w:lang w:val="lv-LV"/>
              </w:rPr>
            </w:pPr>
            <w:r w:rsidRPr="00044757">
              <w:rPr>
                <w:rFonts w:ascii="Times New Roman" w:eastAsiaTheme="minorEastAsia" w:hAnsi="Times New Roman" w:cs="Times New Roman"/>
                <w:color w:val="000000" w:themeColor="text1"/>
                <w:sz w:val="24"/>
                <w:szCs w:val="24"/>
                <w:lang w:val="lv-LV"/>
              </w:rPr>
              <w:t>Kompresijas plāksnes sakritība</w:t>
            </w:r>
          </w:p>
          <w:p w14:paraId="5FD68CDF" w14:textId="4F0098EE" w:rsidR="00BD4AD6" w:rsidRPr="00043002" w:rsidRDefault="00BD4AD6" w:rsidP="00DD18E8">
            <w:pPr>
              <w:rPr>
                <w:rFonts w:ascii="Times New Roman" w:eastAsia="Times New Roman" w:hAnsi="Times New Roman" w:cs="Times New Roman"/>
                <w:sz w:val="24"/>
                <w:szCs w:val="24"/>
                <w:lang w:val="lv-LV"/>
              </w:rPr>
            </w:pPr>
          </w:p>
        </w:tc>
        <w:tc>
          <w:tcPr>
            <w:tcW w:w="2725" w:type="dxa"/>
            <w:shd w:val="clear" w:color="auto" w:fill="auto"/>
          </w:tcPr>
          <w:p w14:paraId="50832E56" w14:textId="77777777" w:rsidR="00BD4AD6" w:rsidRPr="00044757" w:rsidRDefault="00BD4AD6" w:rsidP="0075438D">
            <w:pPr>
              <w:jc w:val="center"/>
              <w:rPr>
                <w:rFonts w:ascii="Times New Roman" w:eastAsiaTheme="minorEastAsia" w:hAnsi="Times New Roman" w:cs="Times New Roman"/>
                <w:color w:val="000000" w:themeColor="text1"/>
                <w:sz w:val="24"/>
                <w:szCs w:val="24"/>
                <w:lang w:val="lv-LV"/>
              </w:rPr>
            </w:pPr>
            <w:r w:rsidRPr="00044757">
              <w:rPr>
                <w:rFonts w:ascii="Times New Roman" w:eastAsiaTheme="minorEastAsia" w:hAnsi="Times New Roman" w:cs="Times New Roman"/>
                <w:color w:val="000000" w:themeColor="text1"/>
                <w:sz w:val="24"/>
                <w:szCs w:val="24"/>
                <w:lang w:val="lv-LV"/>
              </w:rPr>
              <w:t>pieļaujama simetriska noslodze</w:t>
            </w:r>
          </w:p>
          <w:p w14:paraId="53956A2A" w14:textId="77777777" w:rsidR="00BD4AD6" w:rsidRPr="00044757" w:rsidRDefault="00BD4AD6" w:rsidP="0075438D">
            <w:pPr>
              <w:jc w:val="center"/>
              <w:rPr>
                <w:rFonts w:ascii="Times New Roman" w:eastAsiaTheme="minorEastAsia" w:hAnsi="Times New Roman" w:cs="Times New Roman"/>
                <w:color w:val="000000" w:themeColor="text1"/>
                <w:sz w:val="24"/>
                <w:szCs w:val="24"/>
                <w:lang w:val="lv-LV"/>
              </w:rPr>
            </w:pPr>
            <w:r w:rsidRPr="00044757">
              <w:rPr>
                <w:rFonts w:ascii="Times New Roman" w:eastAsiaTheme="minorEastAsia" w:hAnsi="Times New Roman" w:cs="Times New Roman"/>
                <w:color w:val="000000" w:themeColor="text1"/>
                <w:sz w:val="24"/>
                <w:szCs w:val="24"/>
                <w:lang w:val="lv-LV"/>
              </w:rPr>
              <w:t>&lt; 5 mm</w:t>
            </w:r>
          </w:p>
          <w:p w14:paraId="44E73C80" w14:textId="0B55AA35" w:rsidR="00BD4AD6" w:rsidRPr="00043002" w:rsidRDefault="00BD4AD6" w:rsidP="00DD18E8">
            <w:pPr>
              <w:tabs>
                <w:tab w:val="center" w:pos="896"/>
                <w:tab w:val="right" w:pos="1793"/>
              </w:tabs>
              <w:rPr>
                <w:rFonts w:ascii="Times New Roman" w:eastAsia="Times New Roman" w:hAnsi="Times New Roman" w:cs="Times New Roman"/>
                <w:sz w:val="24"/>
                <w:szCs w:val="24"/>
                <w:lang w:val="lv-LV"/>
              </w:rPr>
            </w:pPr>
          </w:p>
        </w:tc>
        <w:tc>
          <w:tcPr>
            <w:tcW w:w="7371" w:type="dxa"/>
            <w:shd w:val="clear" w:color="auto" w:fill="auto"/>
          </w:tcPr>
          <w:p w14:paraId="60D7BD82" w14:textId="77777777" w:rsidR="00BD4AD6" w:rsidRDefault="00BD4AD6" w:rsidP="00DD18E8">
            <w:pPr>
              <w:pStyle w:val="ListParagraph"/>
              <w:numPr>
                <w:ilvl w:val="0"/>
                <w:numId w:val="77"/>
              </w:numPr>
              <w:ind w:left="344"/>
            </w:pPr>
            <w:r w:rsidRPr="00044757">
              <w:rPr>
                <w:rFonts w:ascii="Times New Roman" w:eastAsiaTheme="minorEastAsia" w:hAnsi="Times New Roman" w:cs="Times New Roman"/>
                <w:color w:val="000000" w:themeColor="text1"/>
                <w:sz w:val="24"/>
                <w:szCs w:val="24"/>
              </w:rPr>
              <w:t>Ģeometriskie mērījumi, izmantojot porgumiju starp režģa iekārtas virsmu un kompresijas ierīci.</w:t>
            </w:r>
            <w:r>
              <w:t xml:space="preserve"> </w:t>
            </w:r>
          </w:p>
          <w:p w14:paraId="7DE6F15A" w14:textId="47E22FBF" w:rsidR="00BD4AD6" w:rsidRPr="00044757" w:rsidRDefault="00BD4AD6" w:rsidP="00DD18E8">
            <w:pPr>
              <w:pStyle w:val="ListParagraph"/>
              <w:numPr>
                <w:ilvl w:val="0"/>
                <w:numId w:val="77"/>
              </w:numPr>
              <w:ind w:left="344"/>
              <w:rPr>
                <w:rFonts w:ascii="Times New Roman" w:eastAsiaTheme="minorEastAsia" w:hAnsi="Times New Roman" w:cs="Times New Roman"/>
                <w:color w:val="000000" w:themeColor="text1"/>
                <w:sz w:val="24"/>
                <w:szCs w:val="24"/>
              </w:rPr>
            </w:pPr>
            <w:r w:rsidRPr="00044757">
              <w:rPr>
                <w:rFonts w:ascii="Times New Roman" w:hAnsi="Times New Roman" w:cs="Times New Roman"/>
                <w:sz w:val="24"/>
                <w:szCs w:val="24"/>
              </w:rPr>
              <w:t xml:space="preserve">Veic </w:t>
            </w:r>
            <w:r w:rsidRPr="00044757">
              <w:rPr>
                <w:rFonts w:ascii="Times New Roman" w:eastAsiaTheme="minorEastAsia" w:hAnsi="Times New Roman" w:cs="Times New Roman"/>
                <w:color w:val="000000" w:themeColor="text1"/>
                <w:sz w:val="24"/>
                <w:szCs w:val="24"/>
              </w:rPr>
              <w:t>tām mamogrāfijas sistēmām, kam piemērojams</w:t>
            </w:r>
            <w:r w:rsidR="0075438D">
              <w:rPr>
                <w:rFonts w:ascii="Times New Roman" w:eastAsiaTheme="minorEastAsia" w:hAnsi="Times New Roman" w:cs="Times New Roman"/>
                <w:color w:val="000000" w:themeColor="text1"/>
                <w:sz w:val="24"/>
                <w:szCs w:val="24"/>
              </w:rPr>
              <w:t>.</w:t>
            </w:r>
          </w:p>
          <w:p w14:paraId="0C0927C9" w14:textId="77777777" w:rsidR="00BD4AD6" w:rsidRDefault="00BD4AD6" w:rsidP="00DD18E8">
            <w:pPr>
              <w:jc w:val="both"/>
              <w:rPr>
                <w:rFonts w:ascii="Times New Roman" w:eastAsiaTheme="minorEastAsia" w:hAnsi="Times New Roman" w:cs="Times New Roman"/>
                <w:color w:val="000000" w:themeColor="text1"/>
                <w:sz w:val="24"/>
                <w:szCs w:val="24"/>
                <w:lang w:val="lv-LV"/>
              </w:rPr>
            </w:pPr>
          </w:p>
          <w:p w14:paraId="7608CD25" w14:textId="52400AB0" w:rsidR="00BD4AD6" w:rsidRPr="00043002" w:rsidRDefault="00BD4AD6" w:rsidP="00DD18E8">
            <w:pPr>
              <w:jc w:val="both"/>
              <w:rPr>
                <w:rFonts w:ascii="Times New Roman" w:eastAsia="Times New Roman" w:hAnsi="Times New Roman" w:cs="Times New Roman"/>
                <w:sz w:val="24"/>
                <w:szCs w:val="24"/>
                <w:lang w:val="lv-LV"/>
              </w:rPr>
            </w:pPr>
          </w:p>
        </w:tc>
      </w:tr>
      <w:tr w:rsidR="00BD4AD6" w:rsidRPr="00043002" w14:paraId="14770808" w14:textId="77777777" w:rsidTr="00BD4AD6">
        <w:trPr>
          <w:trHeight w:val="20"/>
        </w:trPr>
        <w:tc>
          <w:tcPr>
            <w:tcW w:w="951" w:type="dxa"/>
            <w:shd w:val="clear" w:color="auto" w:fill="auto"/>
          </w:tcPr>
          <w:p w14:paraId="469FF6BB" w14:textId="186F0BB8" w:rsidR="00BD4AD6" w:rsidRPr="00043002" w:rsidRDefault="00BD4AD6" w:rsidP="00DD18E8">
            <w:p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10.</w:t>
            </w:r>
          </w:p>
        </w:tc>
        <w:tc>
          <w:tcPr>
            <w:tcW w:w="3129" w:type="dxa"/>
            <w:shd w:val="clear" w:color="auto" w:fill="auto"/>
          </w:tcPr>
          <w:p w14:paraId="3267C96E" w14:textId="206694CF" w:rsidR="00BD4AD6" w:rsidRPr="00A47B1D" w:rsidRDefault="00BD4AD6" w:rsidP="00DD18E8">
            <w:pPr>
              <w:rPr>
                <w:rFonts w:ascii="Times New Roman" w:eastAsiaTheme="minorEastAsia" w:hAnsi="Times New Roman" w:cs="Times New Roman"/>
                <w:color w:val="000000" w:themeColor="text1"/>
                <w:sz w:val="24"/>
                <w:szCs w:val="24"/>
                <w:lang w:val="lv-LV"/>
              </w:rPr>
            </w:pPr>
            <w:r w:rsidRPr="00A47B1D">
              <w:rPr>
                <w:rFonts w:ascii="Times New Roman" w:eastAsiaTheme="minorEastAsia" w:hAnsi="Times New Roman" w:cs="Times New Roman"/>
                <w:color w:val="000000" w:themeColor="text1"/>
                <w:sz w:val="24"/>
                <w:szCs w:val="24"/>
                <w:lang w:val="lv-LV"/>
              </w:rPr>
              <w:t>Veidojumu redzamība</w:t>
            </w:r>
          </w:p>
          <w:p w14:paraId="76ACDAAA" w14:textId="77777777" w:rsidR="00BD4AD6" w:rsidRPr="00A47B1D" w:rsidRDefault="00BD4AD6" w:rsidP="00DD18E8">
            <w:pPr>
              <w:rPr>
                <w:rFonts w:ascii="Times New Roman" w:eastAsiaTheme="minorEastAsia" w:hAnsi="Times New Roman" w:cs="Times New Roman"/>
                <w:color w:val="000000" w:themeColor="text1"/>
                <w:sz w:val="24"/>
                <w:szCs w:val="24"/>
                <w:lang w:val="lv-LV"/>
              </w:rPr>
            </w:pPr>
            <w:r w:rsidRPr="00A47B1D">
              <w:rPr>
                <w:rFonts w:ascii="Times New Roman" w:eastAsiaTheme="minorEastAsia" w:hAnsi="Times New Roman" w:cs="Times New Roman"/>
                <w:color w:val="000000" w:themeColor="text1"/>
                <w:sz w:val="24"/>
                <w:szCs w:val="24"/>
                <w:lang w:val="lv-LV"/>
              </w:rPr>
              <w:t>Redzamas šķiedras ar diametru ≥ 0,75 mm, mikrokalcifikācijas ar biezumu ≥ 0,3 mmAl un audzēju ekvivalentas masas ar diametru ≥ 0,75 mm</w:t>
            </w:r>
          </w:p>
          <w:p w14:paraId="01C938FB" w14:textId="4B13E960" w:rsidR="00BD4AD6" w:rsidRPr="00043002" w:rsidRDefault="00BD4AD6" w:rsidP="00DD18E8">
            <w:pPr>
              <w:rPr>
                <w:rFonts w:ascii="Times New Roman" w:eastAsia="Times New Roman" w:hAnsi="Times New Roman" w:cs="Times New Roman"/>
                <w:sz w:val="24"/>
                <w:szCs w:val="24"/>
                <w:lang w:val="lv-LV"/>
              </w:rPr>
            </w:pPr>
          </w:p>
        </w:tc>
        <w:tc>
          <w:tcPr>
            <w:tcW w:w="2725" w:type="dxa"/>
            <w:shd w:val="clear" w:color="auto" w:fill="auto"/>
          </w:tcPr>
          <w:p w14:paraId="5B929700" w14:textId="77777777" w:rsidR="00BD4AD6" w:rsidRPr="00A47B1D" w:rsidRDefault="00BD4AD6" w:rsidP="0075438D">
            <w:pPr>
              <w:jc w:val="center"/>
              <w:rPr>
                <w:rFonts w:ascii="Times New Roman" w:eastAsiaTheme="minorEastAsia" w:hAnsi="Times New Roman" w:cs="Times New Roman"/>
                <w:color w:val="000000" w:themeColor="text1"/>
                <w:sz w:val="24"/>
                <w:szCs w:val="24"/>
                <w:lang w:val="lv-LV"/>
              </w:rPr>
            </w:pPr>
            <w:r w:rsidRPr="00A47B1D">
              <w:rPr>
                <w:rFonts w:ascii="Times New Roman" w:eastAsiaTheme="minorEastAsia" w:hAnsi="Times New Roman" w:cs="Times New Roman"/>
                <w:color w:val="000000" w:themeColor="text1"/>
                <w:sz w:val="24"/>
                <w:szCs w:val="24"/>
                <w:lang w:val="lv-LV"/>
              </w:rPr>
              <w:t>Redzamas šķiedras ar diametru ≥ 0,75 mm, mikrokalcifikācijas ar biezumu ≥ 0,3 mmAl un audzēju ekvivalentas masas ar diametru ≥ 0,75 mm</w:t>
            </w:r>
          </w:p>
          <w:p w14:paraId="1F9BAEE1" w14:textId="35AA1D81" w:rsidR="00BD4AD6" w:rsidRPr="00043002" w:rsidRDefault="00BD4AD6" w:rsidP="00DD18E8">
            <w:pPr>
              <w:tabs>
                <w:tab w:val="center" w:pos="896"/>
                <w:tab w:val="right" w:pos="1793"/>
              </w:tabs>
              <w:rPr>
                <w:rFonts w:ascii="Times New Roman" w:eastAsia="Times New Roman" w:hAnsi="Times New Roman" w:cs="Times New Roman"/>
                <w:sz w:val="24"/>
                <w:szCs w:val="24"/>
                <w:lang w:val="lv-LV"/>
              </w:rPr>
            </w:pPr>
          </w:p>
        </w:tc>
        <w:tc>
          <w:tcPr>
            <w:tcW w:w="7371" w:type="dxa"/>
            <w:shd w:val="clear" w:color="auto" w:fill="auto"/>
          </w:tcPr>
          <w:p w14:paraId="16B7F20C" w14:textId="7AFC69F6" w:rsidR="00BD4AD6" w:rsidRPr="00A47B1D" w:rsidRDefault="00BD4AD6" w:rsidP="00DD18E8">
            <w:pPr>
              <w:rPr>
                <w:rFonts w:ascii="Times New Roman" w:eastAsiaTheme="minorEastAsia" w:hAnsi="Times New Roman" w:cs="Times New Roman"/>
                <w:color w:val="000000" w:themeColor="text1"/>
                <w:sz w:val="24"/>
                <w:szCs w:val="24"/>
                <w:lang w:val="lv-LV"/>
              </w:rPr>
            </w:pPr>
            <w:r w:rsidRPr="00A47B1D">
              <w:rPr>
                <w:rFonts w:ascii="Times New Roman" w:eastAsiaTheme="minorEastAsia" w:hAnsi="Times New Roman" w:cs="Times New Roman"/>
                <w:color w:val="000000" w:themeColor="text1"/>
                <w:sz w:val="24"/>
                <w:szCs w:val="24"/>
                <w:lang w:val="lv-LV"/>
              </w:rPr>
              <w:t>Izmantojot fantomu, kas simulē saspiestu krūšu audu īpašības</w:t>
            </w:r>
          </w:p>
          <w:p w14:paraId="3290C256" w14:textId="29CD7BD2" w:rsidR="00BD4AD6" w:rsidRPr="00043002" w:rsidRDefault="00BD4AD6" w:rsidP="00DD18E8">
            <w:pPr>
              <w:jc w:val="both"/>
              <w:rPr>
                <w:rFonts w:ascii="Times New Roman" w:eastAsia="Times New Roman" w:hAnsi="Times New Roman" w:cs="Times New Roman"/>
                <w:sz w:val="24"/>
                <w:szCs w:val="24"/>
                <w:lang w:val="lv-LV"/>
              </w:rPr>
            </w:pPr>
            <w:r w:rsidRPr="00A47B1D">
              <w:rPr>
                <w:rFonts w:ascii="Times New Roman" w:eastAsiaTheme="minorEastAsia" w:hAnsi="Times New Roman" w:cs="Times New Roman"/>
                <w:color w:val="000000" w:themeColor="text1"/>
                <w:sz w:val="24"/>
                <w:szCs w:val="24"/>
                <w:lang w:val="lv-LV"/>
              </w:rPr>
              <w:t>Vizuāla novērtēšana</w:t>
            </w:r>
          </w:p>
        </w:tc>
      </w:tr>
      <w:tr w:rsidR="00BD4AD6" w:rsidRPr="00995603" w14:paraId="28760D1F" w14:textId="077B09FD" w:rsidTr="00BD4AD6">
        <w:trPr>
          <w:trHeight w:val="20"/>
        </w:trPr>
        <w:tc>
          <w:tcPr>
            <w:tcW w:w="14176" w:type="dxa"/>
            <w:gridSpan w:val="4"/>
          </w:tcPr>
          <w:p w14:paraId="4F0FB3EB" w14:textId="319A85F3" w:rsidR="00BD4AD6" w:rsidRPr="00995603" w:rsidRDefault="00BD4AD6" w:rsidP="00DD18E8">
            <w:pPr>
              <w:jc w:val="center"/>
              <w:rPr>
                <w:rFonts w:ascii="Times New Roman" w:eastAsiaTheme="minorEastAsia" w:hAnsi="Times New Roman" w:cs="Times New Roman"/>
                <w:b/>
                <w:bCs/>
                <w:sz w:val="24"/>
                <w:szCs w:val="24"/>
                <w:lang w:val="lv-LV"/>
              </w:rPr>
            </w:pPr>
            <w:r w:rsidRPr="00995603">
              <w:rPr>
                <w:rFonts w:ascii="Times New Roman" w:eastAsiaTheme="minorEastAsia" w:hAnsi="Times New Roman" w:cs="Times New Roman"/>
                <w:b/>
                <w:bCs/>
                <w:sz w:val="24"/>
                <w:szCs w:val="24"/>
                <w:lang w:val="lv-LV"/>
              </w:rPr>
              <w:t xml:space="preserve">VI Gamma kamera </w:t>
            </w:r>
          </w:p>
        </w:tc>
      </w:tr>
      <w:tr w:rsidR="00BD4AD6" w:rsidRPr="00995603" w14:paraId="671B0482" w14:textId="3BBBFAC8" w:rsidTr="00BD4AD6">
        <w:trPr>
          <w:trHeight w:val="20"/>
        </w:trPr>
        <w:tc>
          <w:tcPr>
            <w:tcW w:w="951" w:type="dxa"/>
          </w:tcPr>
          <w:p w14:paraId="53E2346E" w14:textId="77777777" w:rsidR="00BD4AD6" w:rsidRPr="00995603" w:rsidRDefault="00BD4AD6" w:rsidP="00DD18E8">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w:t>
            </w:r>
          </w:p>
        </w:tc>
        <w:tc>
          <w:tcPr>
            <w:tcW w:w="3129" w:type="dxa"/>
          </w:tcPr>
          <w:p w14:paraId="28023575" w14:textId="77777777" w:rsidR="00BD4AD6" w:rsidRPr="00995603" w:rsidRDefault="00BD4AD6" w:rsidP="00DD18E8">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Attēlu homogenitāte lietojamā lauka robežās (ar kolimatoru)</w:t>
            </w:r>
          </w:p>
        </w:tc>
        <w:tc>
          <w:tcPr>
            <w:tcW w:w="2725" w:type="dxa"/>
          </w:tcPr>
          <w:p w14:paraId="77C986A4" w14:textId="77777777" w:rsidR="00BD4AD6" w:rsidRPr="00995603" w:rsidRDefault="00BD4AD6" w:rsidP="00DD18E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&lt; ±7 %</w:t>
            </w:r>
          </w:p>
          <w:p w14:paraId="093F4A2D" w14:textId="77777777" w:rsidR="00BD4AD6" w:rsidRPr="00995603" w:rsidRDefault="00BD4AD6" w:rsidP="00DD18E8">
            <w:pPr>
              <w:rPr>
                <w:rFonts w:ascii="Times New Roman" w:eastAsiaTheme="minorEastAsia" w:hAnsi="Times New Roman" w:cs="Times New Roman"/>
                <w:sz w:val="24"/>
                <w:szCs w:val="24"/>
                <w:lang w:val="lv-LV"/>
              </w:rPr>
            </w:pPr>
          </w:p>
        </w:tc>
        <w:tc>
          <w:tcPr>
            <w:tcW w:w="7371" w:type="dxa"/>
          </w:tcPr>
          <w:p w14:paraId="5C0D58EB" w14:textId="20DEEDCD" w:rsidR="00BD4AD6" w:rsidRPr="00995603" w:rsidRDefault="00BD4AD6" w:rsidP="00DD18E8">
            <w:pPr>
              <w:pStyle w:val="ListParagraph"/>
              <w:numPr>
                <w:ilvl w:val="0"/>
                <w:numId w:val="16"/>
              </w:numPr>
              <w:ind w:left="374" w:hanging="374"/>
              <w:contextualSpacing w:val="0"/>
              <w:rPr>
                <w:rStyle w:val="fontstyle01"/>
                <w:rFonts w:ascii="Times New Roman" w:hAnsi="Times New Roman" w:cs="Times New Roman"/>
                <w:sz w:val="24"/>
                <w:szCs w:val="24"/>
              </w:rPr>
            </w:pPr>
            <w:r w:rsidRPr="00995603">
              <w:rPr>
                <w:rStyle w:val="fontstyle01"/>
                <w:rFonts w:ascii="Times New Roman" w:hAnsi="Times New Roman" w:cs="Times New Roman"/>
                <w:sz w:val="24"/>
                <w:szCs w:val="24"/>
              </w:rPr>
              <w:t>Pārbaude visiem klīniskajā praksē izmantotajiem kolimatoriem</w:t>
            </w:r>
            <w:r w:rsidR="0075438D">
              <w:rPr>
                <w:rStyle w:val="fontstyle01"/>
                <w:rFonts w:ascii="Times New Roman" w:hAnsi="Times New Roman" w:cs="Times New Roman"/>
                <w:sz w:val="24"/>
                <w:szCs w:val="24"/>
              </w:rPr>
              <w:t>.</w:t>
            </w:r>
          </w:p>
          <w:p w14:paraId="07190E89" w14:textId="2E6E5564" w:rsidR="00BD4AD6" w:rsidRPr="00581D80" w:rsidRDefault="00BD4AD6" w:rsidP="00DD18E8">
            <w:pPr>
              <w:pStyle w:val="ListParagraph"/>
              <w:numPr>
                <w:ilvl w:val="0"/>
                <w:numId w:val="16"/>
              </w:numPr>
              <w:ind w:left="374" w:hanging="374"/>
              <w:contextualSpacing w:val="0"/>
              <w:rPr>
                <w:rStyle w:val="fontstyle01"/>
                <w:rFonts w:ascii="Times New Roman" w:hAnsi="Times New Roman" w:cs="Times New Roman"/>
                <w:sz w:val="24"/>
                <w:szCs w:val="24"/>
              </w:rPr>
            </w:pPr>
            <w:r w:rsidRPr="00995603">
              <w:rPr>
                <w:rStyle w:val="fontstyle01"/>
                <w:rFonts w:ascii="Times New Roman" w:hAnsi="Times New Roman" w:cs="Times New Roman"/>
                <w:sz w:val="24"/>
                <w:szCs w:val="24"/>
              </w:rPr>
              <w:t>Izmantojot Tc-99m vai lapveida Co-57 avotu</w:t>
            </w:r>
            <w:r w:rsidR="0075438D">
              <w:rPr>
                <w:rStyle w:val="fontstyle01"/>
                <w:rFonts w:ascii="Times New Roman" w:hAnsi="Times New Roman" w:cs="Times New Roman"/>
                <w:sz w:val="24"/>
                <w:szCs w:val="24"/>
              </w:rPr>
              <w:t xml:space="preserve"> </w:t>
            </w:r>
            <w:r>
              <w:rPr>
                <w:rStyle w:val="fontstyle01"/>
                <w:rFonts w:ascii="Times New Roman" w:hAnsi="Times New Roman" w:cs="Times New Roman"/>
                <w:sz w:val="24"/>
                <w:szCs w:val="24"/>
              </w:rPr>
              <w:t>(C</w:t>
            </w:r>
            <w:r>
              <w:rPr>
                <w:rStyle w:val="fontstyle01"/>
              </w:rPr>
              <w:t xml:space="preserve">o-57 </w:t>
            </w:r>
            <w:r w:rsidRPr="00581D80">
              <w:rPr>
                <w:rStyle w:val="fontstyle01"/>
              </w:rPr>
              <w:t xml:space="preserve">avotam </w:t>
            </w:r>
            <w:r w:rsidRPr="00581D80">
              <w:rPr>
                <w:rFonts w:ascii="Times New Roman" w:eastAsiaTheme="minorEastAsia" w:hAnsi="Times New Roman" w:cs="Times New Roman"/>
                <w:i/>
                <w:iCs/>
                <w:sz w:val="24"/>
                <w:szCs w:val="24"/>
              </w:rPr>
              <w:t>10 cm no kolimatora virsmas)</w:t>
            </w:r>
            <w:r w:rsidR="0075438D">
              <w:rPr>
                <w:rFonts w:ascii="Times New Roman" w:eastAsiaTheme="minorEastAsia" w:hAnsi="Times New Roman" w:cs="Times New Roman"/>
                <w:i/>
                <w:iCs/>
                <w:sz w:val="24"/>
                <w:szCs w:val="24"/>
              </w:rPr>
              <w:t>.</w:t>
            </w:r>
          </w:p>
          <w:p w14:paraId="744FAC24" w14:textId="77777777" w:rsidR="00BD4AD6" w:rsidRPr="00581D80" w:rsidRDefault="00BD4AD6" w:rsidP="00DD18E8">
            <w:pPr>
              <w:pStyle w:val="ListParagraph"/>
              <w:numPr>
                <w:ilvl w:val="0"/>
                <w:numId w:val="16"/>
              </w:numPr>
              <w:ind w:left="374" w:hanging="374"/>
              <w:contextualSpacing w:val="0"/>
              <w:rPr>
                <w:rFonts w:ascii="Times New Roman" w:hAnsi="Times New Roman" w:cs="Times New Roman"/>
                <w:sz w:val="24"/>
                <w:szCs w:val="24"/>
              </w:rPr>
            </w:pPr>
            <w:r w:rsidRPr="00581D80">
              <w:rPr>
                <w:rFonts w:ascii="Times New Roman" w:eastAsiaTheme="minorEastAsia" w:hAnsi="Times New Roman" w:cs="Times New Roman"/>
                <w:i/>
                <w:iCs/>
                <w:sz w:val="24"/>
                <w:szCs w:val="24"/>
              </w:rPr>
              <w:t>Enerģijas logs 15 – 20 %, attēla matrica vismaz 256 x 256 pikseļi.</w:t>
            </w:r>
          </w:p>
          <w:p w14:paraId="674F451B" w14:textId="7E438B62" w:rsidR="00BD4AD6" w:rsidRPr="0075438D" w:rsidRDefault="00BD4AD6" w:rsidP="00DD18E8">
            <w:pPr>
              <w:pStyle w:val="ListParagraph"/>
              <w:numPr>
                <w:ilvl w:val="0"/>
                <w:numId w:val="16"/>
              </w:numPr>
              <w:ind w:left="374" w:hanging="374"/>
              <w:contextualSpacing w:val="0"/>
              <w:rPr>
                <w:rFonts w:ascii="Times New Roman" w:hAnsi="Times New Roman" w:cs="Times New Roman"/>
                <w:sz w:val="24"/>
                <w:szCs w:val="24"/>
              </w:rPr>
            </w:pPr>
            <w:r w:rsidRPr="00995603">
              <w:rPr>
                <w:rStyle w:val="fontstyle01"/>
                <w:rFonts w:ascii="Times New Roman" w:hAnsi="Times New Roman" w:cs="Times New Roman"/>
                <w:sz w:val="24"/>
                <w:szCs w:val="24"/>
              </w:rPr>
              <w:t>Impulsu skaits, skaitīšanas ātrums, enerģijas logs, attēla matrica atbilstoši ražotāja rekomendācijām</w:t>
            </w:r>
            <w:r>
              <w:rPr>
                <w:rStyle w:val="fontstyle01"/>
                <w:rFonts w:ascii="Times New Roman" w:hAnsi="Times New Roman" w:cs="Times New Roman"/>
                <w:sz w:val="24"/>
                <w:szCs w:val="24"/>
              </w:rPr>
              <w:t>.</w:t>
            </w:r>
          </w:p>
        </w:tc>
      </w:tr>
      <w:tr w:rsidR="00BD4AD6" w:rsidRPr="00995603" w14:paraId="7AF4036B" w14:textId="35F6A798" w:rsidTr="00BD4AD6">
        <w:trPr>
          <w:trHeight w:val="20"/>
        </w:trPr>
        <w:tc>
          <w:tcPr>
            <w:tcW w:w="951" w:type="dxa"/>
          </w:tcPr>
          <w:p w14:paraId="1288D80E" w14:textId="77777777" w:rsidR="00BD4AD6" w:rsidRPr="00995603" w:rsidRDefault="00BD4AD6" w:rsidP="00DD18E8">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w:t>
            </w:r>
          </w:p>
        </w:tc>
        <w:tc>
          <w:tcPr>
            <w:tcW w:w="3129" w:type="dxa"/>
          </w:tcPr>
          <w:p w14:paraId="26D548FC" w14:textId="77777777" w:rsidR="00BD4AD6" w:rsidRPr="00995603" w:rsidRDefault="00BD4AD6" w:rsidP="00DD18E8">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Attēlu homogenitāte lietojamā lauka robežās (bez kolimatoru)</w:t>
            </w:r>
          </w:p>
        </w:tc>
        <w:tc>
          <w:tcPr>
            <w:tcW w:w="2725" w:type="dxa"/>
          </w:tcPr>
          <w:p w14:paraId="5F5DB25A" w14:textId="77777777" w:rsidR="00BD4AD6" w:rsidRPr="00995603" w:rsidRDefault="00BD4AD6" w:rsidP="00DD18E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&lt; ±7 %</w:t>
            </w:r>
          </w:p>
          <w:p w14:paraId="2890197D" w14:textId="77777777" w:rsidR="00BD4AD6" w:rsidRPr="00995603" w:rsidRDefault="00BD4AD6" w:rsidP="00DD18E8">
            <w:pPr>
              <w:jc w:val="center"/>
              <w:rPr>
                <w:rFonts w:ascii="Times New Roman" w:eastAsiaTheme="minorEastAsia" w:hAnsi="Times New Roman" w:cs="Times New Roman"/>
                <w:sz w:val="24"/>
                <w:szCs w:val="24"/>
                <w:lang w:val="lv-LV"/>
              </w:rPr>
            </w:pPr>
          </w:p>
        </w:tc>
        <w:tc>
          <w:tcPr>
            <w:tcW w:w="7371" w:type="dxa"/>
          </w:tcPr>
          <w:p w14:paraId="3B2E8E60" w14:textId="25D58638" w:rsidR="00BD4AD6" w:rsidRPr="00995603" w:rsidRDefault="00BD4AD6" w:rsidP="00DD18E8">
            <w:pPr>
              <w:pStyle w:val="ListParagraph"/>
              <w:numPr>
                <w:ilvl w:val="0"/>
                <w:numId w:val="22"/>
              </w:numPr>
              <w:rPr>
                <w:rStyle w:val="fontstyle01"/>
                <w:rFonts w:ascii="Times New Roman" w:hAnsi="Times New Roman" w:cs="Times New Roman"/>
                <w:sz w:val="24"/>
                <w:szCs w:val="24"/>
              </w:rPr>
            </w:pPr>
            <w:r w:rsidRPr="00995603">
              <w:rPr>
                <w:rStyle w:val="fontstyle01"/>
                <w:rFonts w:ascii="Times New Roman" w:hAnsi="Times New Roman" w:cs="Times New Roman"/>
                <w:sz w:val="24"/>
                <w:szCs w:val="24"/>
              </w:rPr>
              <w:t>Pārbaude bez kolimatora</w:t>
            </w:r>
            <w:r w:rsidR="00E80019">
              <w:rPr>
                <w:rStyle w:val="fontstyle01"/>
                <w:rFonts w:ascii="Times New Roman" w:hAnsi="Times New Roman" w:cs="Times New Roman"/>
                <w:sz w:val="24"/>
                <w:szCs w:val="24"/>
              </w:rPr>
              <w:t>.</w:t>
            </w:r>
          </w:p>
          <w:p w14:paraId="0418DB09" w14:textId="67048D40" w:rsidR="00BD4AD6" w:rsidRPr="00995603" w:rsidRDefault="00BD4AD6" w:rsidP="00DD18E8">
            <w:pPr>
              <w:pStyle w:val="ListParagraph"/>
              <w:numPr>
                <w:ilvl w:val="0"/>
                <w:numId w:val="22"/>
              </w:numPr>
              <w:ind w:left="374" w:hanging="374"/>
              <w:contextualSpacing w:val="0"/>
              <w:rPr>
                <w:rStyle w:val="fontstyle01"/>
                <w:rFonts w:ascii="Times New Roman" w:hAnsi="Times New Roman" w:cs="Times New Roman"/>
                <w:sz w:val="24"/>
                <w:szCs w:val="24"/>
              </w:rPr>
            </w:pPr>
            <w:r w:rsidRPr="00995603">
              <w:rPr>
                <w:rStyle w:val="fontstyle01"/>
                <w:rFonts w:ascii="Times New Roman" w:hAnsi="Times New Roman" w:cs="Times New Roman"/>
                <w:sz w:val="24"/>
                <w:szCs w:val="24"/>
              </w:rPr>
              <w:t>Izmantojot punktveida zemas enerģijas (piemēram, Tc-99m) avotu</w:t>
            </w:r>
            <w:r w:rsidR="00E80019">
              <w:rPr>
                <w:rStyle w:val="fontstyle01"/>
                <w:rFonts w:ascii="Times New Roman" w:hAnsi="Times New Roman" w:cs="Times New Roman"/>
                <w:sz w:val="24"/>
                <w:szCs w:val="24"/>
              </w:rPr>
              <w:t>.</w:t>
            </w:r>
          </w:p>
          <w:p w14:paraId="489799CC" w14:textId="14F7D20B" w:rsidR="00BD4AD6" w:rsidRPr="00995603" w:rsidRDefault="00BD4AD6" w:rsidP="00DD18E8">
            <w:pPr>
              <w:pStyle w:val="ListParagraph"/>
              <w:numPr>
                <w:ilvl w:val="0"/>
                <w:numId w:val="22"/>
              </w:numPr>
              <w:ind w:left="374" w:hanging="374"/>
              <w:contextualSpacing w:val="0"/>
              <w:rPr>
                <w:rStyle w:val="fontstyle01"/>
                <w:rFonts w:ascii="Times New Roman" w:hAnsi="Times New Roman" w:cs="Times New Roman"/>
                <w:sz w:val="24"/>
                <w:szCs w:val="24"/>
              </w:rPr>
            </w:pPr>
            <w:r w:rsidRPr="00995603">
              <w:rPr>
                <w:rStyle w:val="fontstyle01"/>
                <w:rFonts w:ascii="Times New Roman" w:hAnsi="Times New Roman" w:cs="Times New Roman"/>
                <w:sz w:val="24"/>
                <w:szCs w:val="24"/>
              </w:rPr>
              <w:t>Impulsu skaits, skaitīšanas ātrums, enerģijas logs, attēla matrica atbilstoši ražotāja rekomendācijām</w:t>
            </w:r>
            <w:r>
              <w:rPr>
                <w:rStyle w:val="fontstyle01"/>
                <w:rFonts w:ascii="Times New Roman" w:hAnsi="Times New Roman" w:cs="Times New Roman"/>
                <w:sz w:val="24"/>
                <w:szCs w:val="24"/>
              </w:rPr>
              <w:t>.</w:t>
            </w:r>
          </w:p>
        </w:tc>
      </w:tr>
      <w:tr w:rsidR="00BD4AD6" w:rsidRPr="00995603" w14:paraId="784B3C62" w14:textId="75D1AAF8" w:rsidTr="00BD4AD6">
        <w:trPr>
          <w:trHeight w:val="20"/>
        </w:trPr>
        <w:tc>
          <w:tcPr>
            <w:tcW w:w="951" w:type="dxa"/>
          </w:tcPr>
          <w:p w14:paraId="7E3417AE" w14:textId="77777777" w:rsidR="00BD4AD6" w:rsidRPr="00995603" w:rsidRDefault="00BD4AD6" w:rsidP="00DD18E8">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3.</w:t>
            </w:r>
          </w:p>
        </w:tc>
        <w:tc>
          <w:tcPr>
            <w:tcW w:w="3129" w:type="dxa"/>
          </w:tcPr>
          <w:p w14:paraId="2F7D5923" w14:textId="77777777" w:rsidR="00BD4AD6" w:rsidRPr="00995603" w:rsidRDefault="00BD4AD6" w:rsidP="00DD18E8">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Rotācijas centra novirze</w:t>
            </w:r>
          </w:p>
        </w:tc>
        <w:tc>
          <w:tcPr>
            <w:tcW w:w="2725" w:type="dxa"/>
          </w:tcPr>
          <w:p w14:paraId="76D14EFB" w14:textId="77777777" w:rsidR="00BD4AD6" w:rsidRPr="00995603" w:rsidRDefault="00BD4AD6" w:rsidP="00DD18E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pikseļa izmērs</w:t>
            </w:r>
          </w:p>
        </w:tc>
        <w:tc>
          <w:tcPr>
            <w:tcW w:w="7371" w:type="dxa"/>
          </w:tcPr>
          <w:p w14:paraId="56CFE706" w14:textId="3C1E5E32" w:rsidR="00BD4AD6" w:rsidRPr="00995603" w:rsidRDefault="00BD4AD6" w:rsidP="00DD18E8">
            <w:pPr>
              <w:pStyle w:val="ListParagraph"/>
              <w:numPr>
                <w:ilvl w:val="0"/>
                <w:numId w:val="17"/>
              </w:numPr>
              <w:ind w:left="360"/>
              <w:contextualSpacing w:val="0"/>
              <w:rPr>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SPECT gamma kamerām</w:t>
            </w:r>
            <w:r>
              <w:rPr>
                <w:rFonts w:ascii="Times New Roman" w:eastAsiaTheme="minorEastAsia" w:hAnsi="Times New Roman" w:cs="Times New Roman"/>
                <w:sz w:val="24"/>
                <w:szCs w:val="24"/>
              </w:rPr>
              <w:t xml:space="preserve"> </w:t>
            </w:r>
            <w:r>
              <w:rPr>
                <w:rFonts w:ascii="Times New Roman" w:hAnsi="Times New Roman" w:cs="Times New Roman"/>
                <w:sz w:val="24"/>
                <w:szCs w:val="24"/>
              </w:rPr>
              <w:t>klīnisko izmeklējumu režīmos</w:t>
            </w:r>
            <w:r w:rsidR="00E80019">
              <w:rPr>
                <w:rFonts w:ascii="Times New Roman" w:hAnsi="Times New Roman" w:cs="Times New Roman"/>
                <w:sz w:val="24"/>
                <w:szCs w:val="24"/>
              </w:rPr>
              <w:t>.</w:t>
            </w:r>
          </w:p>
          <w:p w14:paraId="00DEA421" w14:textId="2CA4998F" w:rsidR="00BD4AD6" w:rsidRPr="00995603" w:rsidRDefault="00BD4AD6" w:rsidP="00DD18E8">
            <w:pPr>
              <w:pStyle w:val="ListParagraph"/>
              <w:numPr>
                <w:ilvl w:val="0"/>
                <w:numId w:val="17"/>
              </w:numPr>
              <w:ind w:left="360"/>
              <w:contextualSpacing w:val="0"/>
              <w:rPr>
                <w:rStyle w:val="fontstyle01"/>
                <w:rFonts w:ascii="Times New Roman" w:eastAsiaTheme="minorEastAsia" w:hAnsi="Times New Roman" w:cs="Times New Roman"/>
                <w:sz w:val="24"/>
                <w:szCs w:val="24"/>
              </w:rPr>
            </w:pPr>
            <w:r w:rsidRPr="00995603">
              <w:rPr>
                <w:rFonts w:ascii="Times New Roman" w:eastAsiaTheme="minorEastAsia" w:hAnsi="Times New Roman" w:cs="Times New Roman"/>
                <w:sz w:val="24"/>
                <w:szCs w:val="24"/>
              </w:rPr>
              <w:t>Impulsu skaits, skaitīšanas ātrums, enerģijas logs, attēla matrica atbilstoši ražotāja rekomendācijām</w:t>
            </w:r>
            <w:r>
              <w:rPr>
                <w:rFonts w:ascii="Times New Roman" w:eastAsiaTheme="minorEastAsia" w:hAnsi="Times New Roman" w:cs="Times New Roman"/>
                <w:sz w:val="24"/>
                <w:szCs w:val="24"/>
              </w:rPr>
              <w:t>.</w:t>
            </w:r>
          </w:p>
        </w:tc>
      </w:tr>
      <w:tr w:rsidR="00BD4AD6" w:rsidRPr="00995603" w14:paraId="0CAFF5C4" w14:textId="72A8927C" w:rsidTr="00BD4AD6">
        <w:trPr>
          <w:trHeight w:val="20"/>
        </w:trPr>
        <w:tc>
          <w:tcPr>
            <w:tcW w:w="951" w:type="dxa"/>
          </w:tcPr>
          <w:p w14:paraId="795876DB" w14:textId="77777777" w:rsidR="00BD4AD6" w:rsidRPr="007A09C3" w:rsidRDefault="00BD4AD6" w:rsidP="00DD18E8">
            <w:pPr>
              <w:jc w:val="both"/>
              <w:rPr>
                <w:rFonts w:ascii="Times New Roman" w:eastAsiaTheme="minorEastAsia" w:hAnsi="Times New Roman" w:cs="Times New Roman"/>
                <w:sz w:val="24"/>
                <w:szCs w:val="24"/>
                <w:lang w:val="lv-LV"/>
              </w:rPr>
            </w:pPr>
            <w:r w:rsidRPr="007A09C3">
              <w:rPr>
                <w:rFonts w:ascii="Times New Roman" w:eastAsiaTheme="minorEastAsia" w:hAnsi="Times New Roman" w:cs="Times New Roman"/>
                <w:sz w:val="24"/>
                <w:szCs w:val="24"/>
                <w:lang w:val="lv-LV"/>
              </w:rPr>
              <w:t>4.</w:t>
            </w:r>
          </w:p>
        </w:tc>
        <w:tc>
          <w:tcPr>
            <w:tcW w:w="3129" w:type="dxa"/>
          </w:tcPr>
          <w:p w14:paraId="51D4B3A8" w14:textId="77777777" w:rsidR="00BD4AD6" w:rsidRPr="007A09C3" w:rsidRDefault="00BD4AD6" w:rsidP="00DD18E8">
            <w:pPr>
              <w:jc w:val="both"/>
              <w:rPr>
                <w:rFonts w:ascii="Times New Roman" w:eastAsiaTheme="minorEastAsia" w:hAnsi="Times New Roman" w:cs="Times New Roman"/>
                <w:sz w:val="24"/>
                <w:szCs w:val="24"/>
                <w:lang w:val="lv-LV"/>
              </w:rPr>
            </w:pPr>
            <w:r w:rsidRPr="007A09C3">
              <w:rPr>
                <w:rFonts w:ascii="Times New Roman" w:eastAsiaTheme="minorEastAsia" w:hAnsi="Times New Roman" w:cs="Times New Roman"/>
                <w:sz w:val="24"/>
                <w:szCs w:val="24"/>
                <w:lang w:val="lv-LV"/>
              </w:rPr>
              <w:t xml:space="preserve">Atšķirība (novirze) starp jebkuru detektoru jutību </w:t>
            </w:r>
            <w:r w:rsidRPr="007A09C3">
              <w:rPr>
                <w:rFonts w:ascii="Times New Roman" w:eastAsiaTheme="minorEastAsia" w:hAnsi="Times New Roman" w:cs="Times New Roman"/>
                <w:sz w:val="24"/>
                <w:szCs w:val="24"/>
                <w:lang w:val="lv-LV"/>
              </w:rPr>
              <w:lastRenderedPageBreak/>
              <w:t>(vairāku detektoru gamma kamerām)</w:t>
            </w:r>
          </w:p>
        </w:tc>
        <w:tc>
          <w:tcPr>
            <w:tcW w:w="2725" w:type="dxa"/>
          </w:tcPr>
          <w:p w14:paraId="67FD16DC" w14:textId="77777777" w:rsidR="00BD4AD6" w:rsidRPr="007A09C3" w:rsidRDefault="00BD4AD6" w:rsidP="00DD18E8">
            <w:pPr>
              <w:jc w:val="center"/>
              <w:rPr>
                <w:rFonts w:ascii="Times New Roman" w:eastAsiaTheme="minorEastAsia" w:hAnsi="Times New Roman" w:cs="Times New Roman"/>
                <w:sz w:val="24"/>
                <w:szCs w:val="24"/>
                <w:lang w:val="lv-LV"/>
              </w:rPr>
            </w:pPr>
            <w:r w:rsidRPr="007A09C3">
              <w:rPr>
                <w:rFonts w:ascii="Times New Roman" w:eastAsiaTheme="minorEastAsia" w:hAnsi="Times New Roman" w:cs="Times New Roman"/>
                <w:sz w:val="24"/>
                <w:szCs w:val="24"/>
                <w:lang w:val="lv-LV"/>
              </w:rPr>
              <w:lastRenderedPageBreak/>
              <w:t>&lt; 10 %</w:t>
            </w:r>
          </w:p>
          <w:p w14:paraId="7362E629" w14:textId="77777777" w:rsidR="00BD4AD6" w:rsidRPr="007A09C3" w:rsidRDefault="00BD4AD6" w:rsidP="00DD18E8">
            <w:pPr>
              <w:jc w:val="center"/>
              <w:rPr>
                <w:rFonts w:ascii="Times New Roman" w:eastAsiaTheme="minorEastAsia" w:hAnsi="Times New Roman" w:cs="Times New Roman"/>
                <w:sz w:val="24"/>
                <w:szCs w:val="24"/>
                <w:lang w:val="lv-LV"/>
              </w:rPr>
            </w:pPr>
          </w:p>
        </w:tc>
        <w:tc>
          <w:tcPr>
            <w:tcW w:w="7371" w:type="dxa"/>
          </w:tcPr>
          <w:p w14:paraId="3424B6D8" w14:textId="372F0481" w:rsidR="00BD4AD6" w:rsidRPr="007A09C3" w:rsidRDefault="00BD4AD6" w:rsidP="00DD18E8">
            <w:pPr>
              <w:pStyle w:val="ListParagraph"/>
              <w:numPr>
                <w:ilvl w:val="0"/>
                <w:numId w:val="18"/>
              </w:numPr>
              <w:ind w:left="360"/>
              <w:contextualSpacing w:val="0"/>
              <w:rPr>
                <w:rFonts w:ascii="Times New Roman" w:eastAsiaTheme="minorEastAsia" w:hAnsi="Times New Roman" w:cs="Times New Roman"/>
                <w:sz w:val="24"/>
                <w:szCs w:val="24"/>
              </w:rPr>
            </w:pPr>
            <w:r w:rsidRPr="007A09C3">
              <w:rPr>
                <w:rFonts w:ascii="Times New Roman" w:eastAsiaTheme="minorEastAsia" w:hAnsi="Times New Roman" w:cs="Times New Roman"/>
                <w:sz w:val="24"/>
                <w:szCs w:val="24"/>
              </w:rPr>
              <w:t>Pārbaude bez kolimatora</w:t>
            </w:r>
            <w:r w:rsidR="00E80019">
              <w:rPr>
                <w:rFonts w:ascii="Times New Roman" w:eastAsiaTheme="minorEastAsia" w:hAnsi="Times New Roman" w:cs="Times New Roman"/>
                <w:sz w:val="24"/>
                <w:szCs w:val="24"/>
              </w:rPr>
              <w:t>.</w:t>
            </w:r>
          </w:p>
          <w:p w14:paraId="7F87515C" w14:textId="3EDBCF7B" w:rsidR="00BD4AD6" w:rsidRPr="007A09C3" w:rsidRDefault="00BD4AD6" w:rsidP="00DD18E8">
            <w:pPr>
              <w:pStyle w:val="ListParagraph"/>
              <w:numPr>
                <w:ilvl w:val="0"/>
                <w:numId w:val="18"/>
              </w:numPr>
              <w:ind w:left="360"/>
              <w:contextualSpacing w:val="0"/>
              <w:rPr>
                <w:rStyle w:val="fontstyle01"/>
                <w:rFonts w:ascii="Times New Roman" w:hAnsi="Times New Roman" w:cs="Times New Roman"/>
                <w:sz w:val="24"/>
                <w:szCs w:val="24"/>
              </w:rPr>
            </w:pPr>
            <w:r w:rsidRPr="007A09C3">
              <w:rPr>
                <w:rStyle w:val="fontstyle01"/>
                <w:rFonts w:ascii="Times New Roman" w:hAnsi="Times New Roman" w:cs="Times New Roman"/>
                <w:sz w:val="24"/>
                <w:szCs w:val="24"/>
              </w:rPr>
              <w:t>Izmantojot punktveida zemas enerģijas (piemēram, Tc-99m) avotu</w:t>
            </w:r>
            <w:r w:rsidR="00E80019">
              <w:rPr>
                <w:rStyle w:val="fontstyle01"/>
                <w:rFonts w:ascii="Times New Roman" w:hAnsi="Times New Roman" w:cs="Times New Roman"/>
                <w:sz w:val="24"/>
                <w:szCs w:val="24"/>
              </w:rPr>
              <w:t>.</w:t>
            </w:r>
          </w:p>
          <w:p w14:paraId="6399571E" w14:textId="4F1FE08F" w:rsidR="00BD4AD6" w:rsidRPr="007A09C3" w:rsidRDefault="00BD4AD6" w:rsidP="00DD18E8">
            <w:pPr>
              <w:pStyle w:val="ListParagraph"/>
              <w:numPr>
                <w:ilvl w:val="0"/>
                <w:numId w:val="18"/>
              </w:numPr>
              <w:ind w:left="360"/>
              <w:contextualSpacing w:val="0"/>
              <w:rPr>
                <w:rFonts w:ascii="Times New Roman" w:hAnsi="Times New Roman" w:cs="Times New Roman"/>
                <w:color w:val="000000"/>
                <w:sz w:val="24"/>
                <w:szCs w:val="24"/>
              </w:rPr>
            </w:pPr>
            <w:r w:rsidRPr="007A09C3">
              <w:rPr>
                <w:rStyle w:val="fontstyle01"/>
                <w:rFonts w:ascii="Times New Roman" w:hAnsi="Times New Roman" w:cs="Times New Roman"/>
                <w:sz w:val="24"/>
                <w:szCs w:val="24"/>
              </w:rPr>
              <w:lastRenderedPageBreak/>
              <w:t>Impulsu skaits, skaitīšanas ātrums, enerģijas logs, attēla matrica atbilstoši ražotāja rekomendācijām.</w:t>
            </w:r>
          </w:p>
        </w:tc>
      </w:tr>
      <w:tr w:rsidR="00BD4AD6" w:rsidRPr="00995603" w14:paraId="5F5DA051" w14:textId="1C57111E" w:rsidTr="00BD4AD6">
        <w:trPr>
          <w:trHeight w:val="20"/>
        </w:trPr>
        <w:tc>
          <w:tcPr>
            <w:tcW w:w="14176" w:type="dxa"/>
            <w:gridSpan w:val="4"/>
          </w:tcPr>
          <w:p w14:paraId="557407D7" w14:textId="101190C6" w:rsidR="00BD4AD6" w:rsidRPr="00995603" w:rsidRDefault="00BD4AD6" w:rsidP="00DD18E8">
            <w:pPr>
              <w:jc w:val="center"/>
              <w:rPr>
                <w:rFonts w:ascii="Times New Roman" w:eastAsiaTheme="minorEastAsia" w:hAnsi="Times New Roman" w:cs="Times New Roman"/>
                <w:b/>
                <w:bCs/>
                <w:sz w:val="24"/>
                <w:szCs w:val="24"/>
                <w:lang w:val="lv-LV"/>
              </w:rPr>
            </w:pPr>
            <w:r w:rsidRPr="00995603">
              <w:rPr>
                <w:rFonts w:ascii="Times New Roman" w:eastAsiaTheme="minorEastAsia" w:hAnsi="Times New Roman" w:cs="Times New Roman"/>
                <w:b/>
                <w:bCs/>
                <w:sz w:val="24"/>
                <w:szCs w:val="24"/>
                <w:lang w:val="lv-LV"/>
              </w:rPr>
              <w:lastRenderedPageBreak/>
              <w:t>VII Pozitronu emisijas tomogrāfijas iekārta</w:t>
            </w:r>
          </w:p>
        </w:tc>
      </w:tr>
      <w:tr w:rsidR="00BD4AD6" w:rsidRPr="00995603" w14:paraId="400FE3C1" w14:textId="70A8C51F" w:rsidTr="00BD4AD6">
        <w:trPr>
          <w:trHeight w:val="20"/>
        </w:trPr>
        <w:tc>
          <w:tcPr>
            <w:tcW w:w="951" w:type="dxa"/>
          </w:tcPr>
          <w:p w14:paraId="25DC1BC5" w14:textId="77777777" w:rsidR="00BD4AD6" w:rsidRPr="00995603" w:rsidRDefault="00BD4AD6" w:rsidP="00DD18E8">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w:t>
            </w:r>
          </w:p>
        </w:tc>
        <w:tc>
          <w:tcPr>
            <w:tcW w:w="3129" w:type="dxa"/>
          </w:tcPr>
          <w:p w14:paraId="08220DF7" w14:textId="77777777" w:rsidR="00BD4AD6" w:rsidRPr="00995603" w:rsidRDefault="00BD4AD6" w:rsidP="00DD18E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Telpiskā izšķirtspēja</w:t>
            </w:r>
          </w:p>
          <w:p w14:paraId="1D7E7574" w14:textId="77777777" w:rsidR="00BD4AD6" w:rsidRPr="00995603" w:rsidRDefault="00BD4AD6" w:rsidP="00DD18E8">
            <w:pPr>
              <w:rPr>
                <w:rFonts w:ascii="Times New Roman" w:eastAsiaTheme="minorEastAsia" w:hAnsi="Times New Roman" w:cs="Times New Roman"/>
                <w:sz w:val="24"/>
                <w:szCs w:val="24"/>
                <w:lang w:val="lv-LV"/>
              </w:rPr>
            </w:pPr>
          </w:p>
          <w:p w14:paraId="176CA9E0" w14:textId="77777777" w:rsidR="00BD4AD6" w:rsidRPr="00995603" w:rsidRDefault="00BD4AD6" w:rsidP="00DD18E8">
            <w:pPr>
              <w:rPr>
                <w:rFonts w:ascii="Times New Roman" w:eastAsiaTheme="minorEastAsia" w:hAnsi="Times New Roman" w:cs="Times New Roman"/>
                <w:sz w:val="24"/>
                <w:szCs w:val="24"/>
                <w:lang w:val="lv-LV"/>
              </w:rPr>
            </w:pPr>
          </w:p>
        </w:tc>
        <w:tc>
          <w:tcPr>
            <w:tcW w:w="2725" w:type="dxa"/>
          </w:tcPr>
          <w:p w14:paraId="3EBDBBD5" w14:textId="77777777" w:rsidR="00BD4AD6" w:rsidRPr="00995603" w:rsidRDefault="00BD4AD6" w:rsidP="00DD18E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7 mm</w:t>
            </w:r>
          </w:p>
          <w:p w14:paraId="0FDBC2D5" w14:textId="77777777" w:rsidR="00BD4AD6" w:rsidRPr="00995603" w:rsidRDefault="00BD4AD6" w:rsidP="00DD18E8">
            <w:pPr>
              <w:jc w:val="center"/>
              <w:rPr>
                <w:rFonts w:ascii="Times New Roman" w:eastAsiaTheme="minorEastAsia" w:hAnsi="Times New Roman" w:cs="Times New Roman"/>
                <w:sz w:val="24"/>
                <w:szCs w:val="24"/>
                <w:lang w:val="lv-LV"/>
              </w:rPr>
            </w:pPr>
          </w:p>
          <w:p w14:paraId="7CCE20CB" w14:textId="77777777" w:rsidR="00BD4AD6" w:rsidRPr="00995603" w:rsidRDefault="00BD4AD6" w:rsidP="00DD18E8">
            <w:pPr>
              <w:jc w:val="center"/>
              <w:rPr>
                <w:rFonts w:ascii="Times New Roman" w:eastAsiaTheme="minorEastAsia" w:hAnsi="Times New Roman" w:cs="Times New Roman"/>
                <w:sz w:val="24"/>
                <w:szCs w:val="24"/>
                <w:lang w:val="lv-LV"/>
              </w:rPr>
            </w:pPr>
          </w:p>
        </w:tc>
        <w:tc>
          <w:tcPr>
            <w:tcW w:w="7371" w:type="dxa"/>
          </w:tcPr>
          <w:p w14:paraId="778C983B" w14:textId="2EDE469C" w:rsidR="00BD4AD6" w:rsidRPr="00995603" w:rsidRDefault="00BD4AD6" w:rsidP="00DD18E8">
            <w:pPr>
              <w:pStyle w:val="ListParagraph"/>
              <w:numPr>
                <w:ilvl w:val="0"/>
                <w:numId w:val="19"/>
              </w:numPr>
              <w:ind w:left="346" w:hanging="346"/>
              <w:contextualSpacing w:val="0"/>
              <w:rPr>
                <w:rStyle w:val="fontstyle01"/>
                <w:rFonts w:ascii="Times New Roman" w:hAnsi="Times New Roman" w:cs="Times New Roman"/>
                <w:sz w:val="24"/>
                <w:szCs w:val="24"/>
              </w:rPr>
            </w:pPr>
            <w:r w:rsidRPr="00995603">
              <w:rPr>
                <w:rStyle w:val="fontstyle01"/>
                <w:rFonts w:ascii="Times New Roman" w:hAnsi="Times New Roman" w:cs="Times New Roman"/>
                <w:sz w:val="24"/>
                <w:szCs w:val="24"/>
              </w:rPr>
              <w:t>Izmanto F-18 punktveida avotu ar aktivitāti saskaņā ar ražotāja nosacījumiem vai ar aktivitāti, kas ir pietiekami zema, lai izpildītos vismaz viens no šādiem minētiem nosacījumiem: (1) impulsu skaita zudumi detektora uztveršanas / pārsātināšanas aiztures laika dēļ nepārsniedz 5% no kopēja impulsu skaita; (2) nejaušu signāla detektēšana notikumu skaits nepārsniedz 5% no kopējā impulsu skaita</w:t>
            </w:r>
            <w:r w:rsidR="00E80019">
              <w:rPr>
                <w:rStyle w:val="fontstyle01"/>
                <w:rFonts w:ascii="Times New Roman" w:hAnsi="Times New Roman" w:cs="Times New Roman"/>
                <w:sz w:val="24"/>
                <w:szCs w:val="24"/>
              </w:rPr>
              <w:t>.</w:t>
            </w:r>
          </w:p>
          <w:p w14:paraId="67B9055E" w14:textId="77777777" w:rsidR="00BD4AD6" w:rsidRPr="00995603" w:rsidRDefault="00BD4AD6" w:rsidP="00DD18E8">
            <w:pPr>
              <w:pStyle w:val="ListParagraph"/>
              <w:numPr>
                <w:ilvl w:val="0"/>
                <w:numId w:val="19"/>
              </w:numPr>
              <w:ind w:left="346" w:hanging="346"/>
              <w:contextualSpacing w:val="0"/>
              <w:rPr>
                <w:rFonts w:ascii="Times New Roman" w:hAnsi="Times New Roman" w:cs="Times New Roman"/>
                <w:sz w:val="24"/>
                <w:szCs w:val="24"/>
              </w:rPr>
            </w:pPr>
            <w:r w:rsidRPr="00995603">
              <w:rPr>
                <w:rStyle w:val="fontstyle01"/>
                <w:rFonts w:ascii="Times New Roman" w:hAnsi="Times New Roman" w:cs="Times New Roman"/>
                <w:sz w:val="24"/>
                <w:szCs w:val="24"/>
              </w:rPr>
              <w:t>Punktveida avots tiek izvietots 3 punktos šķērsvirziena plaknē. Mērījumus veic divās plaknēs aksiālā virzienā.</w:t>
            </w:r>
          </w:p>
        </w:tc>
      </w:tr>
      <w:tr w:rsidR="00BD4AD6" w:rsidRPr="00995603" w14:paraId="1592EC75" w14:textId="516F5607" w:rsidTr="00BD4AD6">
        <w:trPr>
          <w:trHeight w:val="20"/>
        </w:trPr>
        <w:tc>
          <w:tcPr>
            <w:tcW w:w="951" w:type="dxa"/>
          </w:tcPr>
          <w:p w14:paraId="3CA13F93" w14:textId="77777777" w:rsidR="00BD4AD6" w:rsidRPr="00995603" w:rsidRDefault="00BD4AD6" w:rsidP="00DD18E8">
            <w:pPr>
              <w:jc w:val="both"/>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w:t>
            </w:r>
          </w:p>
        </w:tc>
        <w:tc>
          <w:tcPr>
            <w:tcW w:w="3129" w:type="dxa"/>
          </w:tcPr>
          <w:p w14:paraId="1110C9CA" w14:textId="77777777" w:rsidR="00BD4AD6" w:rsidRPr="00995603" w:rsidRDefault="00BD4AD6" w:rsidP="00DD18E8">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Jutība</w:t>
            </w:r>
          </w:p>
          <w:p w14:paraId="4C1A06A0" w14:textId="77777777" w:rsidR="00BD4AD6" w:rsidRPr="00995603" w:rsidRDefault="00BD4AD6" w:rsidP="00DD18E8">
            <w:pPr>
              <w:rPr>
                <w:rFonts w:ascii="Times New Roman" w:eastAsiaTheme="minorEastAsia" w:hAnsi="Times New Roman" w:cs="Times New Roman"/>
                <w:sz w:val="24"/>
                <w:szCs w:val="24"/>
                <w:lang w:val="lv-LV"/>
              </w:rPr>
            </w:pPr>
          </w:p>
        </w:tc>
        <w:tc>
          <w:tcPr>
            <w:tcW w:w="2725" w:type="dxa"/>
          </w:tcPr>
          <w:p w14:paraId="1D7D0377" w14:textId="77777777" w:rsidR="00BD4AD6" w:rsidRPr="00995603" w:rsidRDefault="00BD4AD6" w:rsidP="00DD18E8">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1 cps/kBq (2D sistēmām)</w:t>
            </w:r>
          </w:p>
          <w:p w14:paraId="2F37B89F" w14:textId="7E9569CF" w:rsidR="00BD4AD6" w:rsidRPr="00995603" w:rsidRDefault="00BD4AD6" w:rsidP="00E80019">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 4 cps/kBq (3D sistēmām)</w:t>
            </w:r>
          </w:p>
        </w:tc>
        <w:tc>
          <w:tcPr>
            <w:tcW w:w="7371" w:type="dxa"/>
          </w:tcPr>
          <w:p w14:paraId="661E1DBA" w14:textId="769D0C54" w:rsidR="00BD4AD6" w:rsidRPr="00995603" w:rsidRDefault="00BD4AD6" w:rsidP="00DD18E8">
            <w:pPr>
              <w:pStyle w:val="ListParagraph"/>
              <w:numPr>
                <w:ilvl w:val="0"/>
                <w:numId w:val="20"/>
              </w:numPr>
              <w:contextualSpacing w:val="0"/>
              <w:rPr>
                <w:rStyle w:val="fontstyle01"/>
                <w:rFonts w:ascii="Times New Roman" w:hAnsi="Times New Roman" w:cs="Times New Roman"/>
                <w:sz w:val="24"/>
                <w:szCs w:val="24"/>
              </w:rPr>
            </w:pPr>
            <w:r w:rsidRPr="00995603">
              <w:rPr>
                <w:rStyle w:val="fontstyle01"/>
                <w:rFonts w:ascii="Times New Roman" w:hAnsi="Times New Roman" w:cs="Times New Roman"/>
                <w:sz w:val="24"/>
                <w:szCs w:val="24"/>
              </w:rPr>
              <w:t>Avotu pozīcijas: redzes lauka centrā gareniskās ass virzienā un 10 cm virs centrālās ass</w:t>
            </w:r>
            <w:r w:rsidR="00E80019">
              <w:rPr>
                <w:rStyle w:val="fontstyle01"/>
                <w:rFonts w:ascii="Times New Roman" w:hAnsi="Times New Roman" w:cs="Times New Roman"/>
                <w:sz w:val="24"/>
                <w:szCs w:val="24"/>
              </w:rPr>
              <w:t>.</w:t>
            </w:r>
          </w:p>
          <w:p w14:paraId="2C6764CE" w14:textId="77777777" w:rsidR="00BD4AD6" w:rsidRPr="00995603" w:rsidRDefault="00BD4AD6" w:rsidP="00DD18E8">
            <w:pPr>
              <w:numPr>
                <w:ilvl w:val="0"/>
                <w:numId w:val="20"/>
              </w:numPr>
              <w:jc w:val="both"/>
              <w:rPr>
                <w:rFonts w:ascii="Times New Roman" w:hAnsi="Times New Roman" w:cs="Times New Roman"/>
                <w:sz w:val="24"/>
                <w:szCs w:val="24"/>
                <w:lang w:val="lv-LV"/>
              </w:rPr>
            </w:pPr>
            <w:r w:rsidRPr="00995603">
              <w:rPr>
                <w:rStyle w:val="fontstyle01"/>
                <w:rFonts w:ascii="Times New Roman" w:hAnsi="Times New Roman" w:cs="Times New Roman"/>
                <w:sz w:val="24"/>
                <w:szCs w:val="24"/>
                <w:lang w:val="lv-LV"/>
              </w:rPr>
              <w:t>Sistēmām, kurām tehniski iespējams veikt izmeklējumus gan 2D, gan 3D režīmos, jutības pārbaude jāveic abos režīmos.</w:t>
            </w:r>
          </w:p>
        </w:tc>
      </w:tr>
      <w:tr w:rsidR="00BD4AD6" w:rsidRPr="00995603" w14:paraId="7DADC611" w14:textId="2C776051" w:rsidTr="00BD4AD6">
        <w:trPr>
          <w:trHeight w:val="345"/>
        </w:trPr>
        <w:tc>
          <w:tcPr>
            <w:tcW w:w="14176" w:type="dxa"/>
            <w:gridSpan w:val="4"/>
            <w:vAlign w:val="center"/>
          </w:tcPr>
          <w:p w14:paraId="530EE681" w14:textId="04984F17" w:rsidR="00BD4AD6" w:rsidRPr="00995603" w:rsidRDefault="00BD4AD6" w:rsidP="00DD18E8">
            <w:pPr>
              <w:jc w:val="center"/>
              <w:rPr>
                <w:rFonts w:ascii="Times New Roman" w:eastAsia="Times New Roman" w:hAnsi="Times New Roman" w:cs="Times New Roman"/>
                <w:b/>
                <w:color w:val="000000" w:themeColor="text1"/>
                <w:sz w:val="24"/>
                <w:szCs w:val="24"/>
                <w:lang w:val="lv-LV"/>
              </w:rPr>
            </w:pPr>
            <w:r>
              <w:rPr>
                <w:rFonts w:ascii="Times New Roman" w:eastAsia="Times New Roman" w:hAnsi="Times New Roman" w:cs="Times New Roman"/>
                <w:b/>
                <w:color w:val="000000" w:themeColor="text1"/>
                <w:sz w:val="24"/>
                <w:szCs w:val="24"/>
                <w:lang w:val="lv-LV"/>
              </w:rPr>
              <w:t>VIII</w:t>
            </w:r>
            <w:r w:rsidRPr="00995603">
              <w:rPr>
                <w:rFonts w:ascii="Times New Roman" w:eastAsia="Times New Roman" w:hAnsi="Times New Roman" w:cs="Times New Roman"/>
                <w:b/>
                <w:color w:val="000000" w:themeColor="text1"/>
                <w:sz w:val="24"/>
                <w:szCs w:val="24"/>
                <w:lang w:val="lv-LV"/>
              </w:rPr>
              <w:t xml:space="preserve"> Medicīniskie attēlu apskates monitori</w:t>
            </w:r>
          </w:p>
        </w:tc>
      </w:tr>
      <w:tr w:rsidR="00BD4AD6" w:rsidRPr="00995603" w14:paraId="6A1286DE" w14:textId="343C96B4" w:rsidTr="00BD4AD6">
        <w:trPr>
          <w:trHeight w:val="20"/>
        </w:trPr>
        <w:tc>
          <w:tcPr>
            <w:tcW w:w="951" w:type="dxa"/>
          </w:tcPr>
          <w:p w14:paraId="0E9466E6"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1.</w:t>
            </w:r>
          </w:p>
        </w:tc>
        <w:tc>
          <w:tcPr>
            <w:tcW w:w="3129" w:type="dxa"/>
          </w:tcPr>
          <w:p w14:paraId="6E3C4E9B"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Attēlu apskates apstākļu nemainīgums</w:t>
            </w:r>
          </w:p>
        </w:tc>
        <w:tc>
          <w:tcPr>
            <w:tcW w:w="2725" w:type="dxa"/>
          </w:tcPr>
          <w:p w14:paraId="1AA09456" w14:textId="77777777" w:rsidR="00BD4AD6" w:rsidRPr="00995603" w:rsidRDefault="00BD4AD6" w:rsidP="00DD18E8">
            <w:pPr>
              <w:jc w:val="center"/>
              <w:rPr>
                <w:rFonts w:ascii="Times New Roman" w:eastAsia="Times New Roman" w:hAnsi="Times New Roman" w:cs="Times New Roman"/>
                <w:color w:val="000000" w:themeColor="text1"/>
                <w:sz w:val="24"/>
                <w:szCs w:val="24"/>
                <w:vertAlign w:val="superscript"/>
                <w:lang w:val="lv-LV"/>
              </w:rPr>
            </w:pPr>
            <w:r w:rsidRPr="00581D80">
              <w:rPr>
                <w:rFonts w:ascii="Times New Roman" w:eastAsia="Times New Roman" w:hAnsi="Times New Roman" w:cs="Times New Roman"/>
                <w:sz w:val="24"/>
                <w:szCs w:val="24"/>
                <w:lang w:val="lv-LV"/>
              </w:rPr>
              <w:t>≤ ±25 % no bāzes vērtības</w:t>
            </w:r>
            <w:r w:rsidRPr="00581D80">
              <w:rPr>
                <w:rFonts w:ascii="Times New Roman" w:eastAsia="Times New Roman" w:hAnsi="Times New Roman" w:cs="Times New Roman"/>
                <w:sz w:val="24"/>
                <w:szCs w:val="24"/>
                <w:vertAlign w:val="superscript"/>
                <w:lang w:val="lv-LV"/>
              </w:rPr>
              <w:t>5</w:t>
            </w:r>
          </w:p>
        </w:tc>
        <w:tc>
          <w:tcPr>
            <w:tcW w:w="7371" w:type="dxa"/>
          </w:tcPr>
          <w:p w14:paraId="1D675CD1" w14:textId="565362B8" w:rsidR="00BD4AD6" w:rsidRPr="00810B47" w:rsidRDefault="00BD4AD6" w:rsidP="00DD18E8">
            <w:pPr>
              <w:pStyle w:val="ListParagraph"/>
              <w:numPr>
                <w:ilvl w:val="0"/>
                <w:numId w:val="55"/>
              </w:numPr>
              <w:rPr>
                <w:rFonts w:ascii="Times New Roman" w:eastAsia="Times New Roman" w:hAnsi="Times New Roman" w:cs="Times New Roman"/>
                <w:sz w:val="24"/>
                <w:szCs w:val="24"/>
              </w:rPr>
            </w:pPr>
            <w:r w:rsidRPr="00810B47">
              <w:rPr>
                <w:rFonts w:ascii="Times New Roman" w:eastAsia="Times New Roman" w:hAnsi="Times New Roman" w:cs="Times New Roman"/>
                <w:sz w:val="24"/>
                <w:szCs w:val="24"/>
              </w:rPr>
              <w:t>Mērījumi ar fotometru</w:t>
            </w:r>
            <w:r w:rsidR="001670DA">
              <w:rPr>
                <w:rFonts w:ascii="Times New Roman" w:eastAsia="Times New Roman" w:hAnsi="Times New Roman" w:cs="Times New Roman"/>
                <w:sz w:val="24"/>
                <w:szCs w:val="24"/>
              </w:rPr>
              <w:t>.</w:t>
            </w:r>
          </w:p>
          <w:p w14:paraId="216092E6" w14:textId="6E934F07" w:rsidR="00BD4AD6" w:rsidRPr="00810B47" w:rsidRDefault="00BD4AD6" w:rsidP="00DD18E8">
            <w:pPr>
              <w:pStyle w:val="ListParagraph"/>
              <w:numPr>
                <w:ilvl w:val="0"/>
                <w:numId w:val="55"/>
              </w:numPr>
              <w:rPr>
                <w:rFonts w:ascii="Times New Roman" w:eastAsia="Times New Roman" w:hAnsi="Times New Roman" w:cs="Times New Roman"/>
                <w:sz w:val="24"/>
                <w:szCs w:val="24"/>
              </w:rPr>
            </w:pPr>
            <w:r w:rsidRPr="00810B47">
              <w:rPr>
                <w:rFonts w:ascii="Times New Roman" w:eastAsia="Times New Roman" w:hAnsi="Times New Roman" w:cs="Times New Roman"/>
                <w:sz w:val="24"/>
                <w:szCs w:val="24"/>
              </w:rPr>
              <w:t>Mērījumi normālos apstākļos (≤50 lx)</w:t>
            </w:r>
            <w:r w:rsidR="001670DA">
              <w:rPr>
                <w:rFonts w:ascii="Times New Roman" w:eastAsia="Times New Roman" w:hAnsi="Times New Roman" w:cs="Times New Roman"/>
                <w:sz w:val="24"/>
                <w:szCs w:val="24"/>
              </w:rPr>
              <w:t>.</w:t>
            </w:r>
          </w:p>
          <w:p w14:paraId="10F03449" w14:textId="52A0FAB5" w:rsidR="00BD4AD6" w:rsidRPr="00810B47" w:rsidRDefault="00BD4AD6" w:rsidP="00DD18E8">
            <w:pPr>
              <w:pStyle w:val="ListParagraph"/>
              <w:numPr>
                <w:ilvl w:val="0"/>
                <w:numId w:val="55"/>
              </w:numPr>
              <w:rPr>
                <w:rFonts w:ascii="Times New Roman" w:eastAsia="Times New Roman" w:hAnsi="Times New Roman" w:cs="Times New Roman"/>
                <w:sz w:val="24"/>
                <w:szCs w:val="24"/>
              </w:rPr>
            </w:pPr>
            <w:r w:rsidRPr="00810B47">
              <w:rPr>
                <w:rFonts w:ascii="Times New Roman" w:eastAsia="Times New Roman" w:hAnsi="Times New Roman" w:cs="Times New Roman"/>
                <w:sz w:val="24"/>
                <w:szCs w:val="24"/>
              </w:rPr>
              <w:t>Monitora spilgtuma un to viendabīguma mērīšana, fiksējot telpas apgaismojuma izmaiņas</w:t>
            </w:r>
            <w:r>
              <w:rPr>
                <w:rFonts w:ascii="Times New Roman" w:eastAsia="Times New Roman" w:hAnsi="Times New Roman" w:cs="Times New Roman"/>
                <w:sz w:val="24"/>
                <w:szCs w:val="24"/>
              </w:rPr>
              <w:t>.</w:t>
            </w:r>
          </w:p>
        </w:tc>
      </w:tr>
      <w:tr w:rsidR="00BD4AD6" w:rsidRPr="00995603" w14:paraId="3601E47A" w14:textId="6479EE94" w:rsidTr="00BD4AD6">
        <w:trPr>
          <w:trHeight w:val="20"/>
        </w:trPr>
        <w:tc>
          <w:tcPr>
            <w:tcW w:w="951" w:type="dxa"/>
          </w:tcPr>
          <w:p w14:paraId="63CCF53F"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2.</w:t>
            </w:r>
          </w:p>
        </w:tc>
        <w:tc>
          <w:tcPr>
            <w:tcW w:w="3129" w:type="dxa"/>
          </w:tcPr>
          <w:p w14:paraId="48E962BA"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Maksimālais kontrasts</w:t>
            </w:r>
          </w:p>
          <w:p w14:paraId="3C7D688A"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p>
        </w:tc>
        <w:tc>
          <w:tcPr>
            <w:tcW w:w="2725" w:type="dxa"/>
          </w:tcPr>
          <w:p w14:paraId="32205059" w14:textId="77777777" w:rsidR="00BD4AD6" w:rsidRPr="00995603" w:rsidRDefault="00BD4AD6" w:rsidP="00DD18E8">
            <w:pPr>
              <w:jc w:val="cente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maksimālais spilgtums pret minimālo spilgtumu ≥ 100</w:t>
            </w:r>
          </w:p>
        </w:tc>
        <w:tc>
          <w:tcPr>
            <w:tcW w:w="7371" w:type="dxa"/>
          </w:tcPr>
          <w:p w14:paraId="1CB7347C" w14:textId="04BED869"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Mērījumi ar fotometru</w:t>
            </w:r>
            <w:r>
              <w:rPr>
                <w:rFonts w:ascii="Times New Roman" w:eastAsia="Times New Roman" w:hAnsi="Times New Roman" w:cs="Times New Roman"/>
                <w:color w:val="000000" w:themeColor="text1"/>
                <w:sz w:val="24"/>
                <w:szCs w:val="24"/>
                <w:lang w:val="lv-LV"/>
              </w:rPr>
              <w:t>.</w:t>
            </w:r>
          </w:p>
          <w:p w14:paraId="3B653DD5" w14:textId="77777777" w:rsidR="00BD4AD6" w:rsidRPr="00995603" w:rsidRDefault="00BD4AD6" w:rsidP="00DD18E8">
            <w:pPr>
              <w:rPr>
                <w:rFonts w:ascii="Times New Roman" w:eastAsia="Times New Roman" w:hAnsi="Times New Roman" w:cs="Times New Roman"/>
                <w:color w:val="000000" w:themeColor="text1"/>
                <w:sz w:val="24"/>
                <w:szCs w:val="24"/>
                <w:lang w:val="lv-LV"/>
              </w:rPr>
            </w:pPr>
          </w:p>
        </w:tc>
      </w:tr>
      <w:tr w:rsidR="00BD4AD6" w:rsidRPr="00995603" w14:paraId="31B9E856" w14:textId="4359888D" w:rsidTr="00BD4AD6">
        <w:trPr>
          <w:trHeight w:val="20"/>
        </w:trPr>
        <w:tc>
          <w:tcPr>
            <w:tcW w:w="951" w:type="dxa"/>
          </w:tcPr>
          <w:p w14:paraId="01A6FCD5"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3.</w:t>
            </w:r>
          </w:p>
        </w:tc>
        <w:tc>
          <w:tcPr>
            <w:tcW w:w="13225" w:type="dxa"/>
            <w:gridSpan w:val="3"/>
          </w:tcPr>
          <w:p w14:paraId="7E3E290E"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 xml:space="preserve">Vizuāla pārbaude: </w:t>
            </w:r>
          </w:p>
        </w:tc>
      </w:tr>
      <w:tr w:rsidR="00BD4AD6" w:rsidRPr="00995603" w14:paraId="74358CCA" w14:textId="0104D1D9" w:rsidTr="00BD4AD6">
        <w:trPr>
          <w:trHeight w:val="20"/>
        </w:trPr>
        <w:tc>
          <w:tcPr>
            <w:tcW w:w="951" w:type="dxa"/>
          </w:tcPr>
          <w:p w14:paraId="4412FFFC"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3.1.</w:t>
            </w:r>
          </w:p>
        </w:tc>
        <w:tc>
          <w:tcPr>
            <w:tcW w:w="3129" w:type="dxa"/>
          </w:tcPr>
          <w:p w14:paraId="27F35119"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ierobežojošo līniju redzamība</w:t>
            </w:r>
          </w:p>
        </w:tc>
        <w:tc>
          <w:tcPr>
            <w:tcW w:w="2725" w:type="dxa"/>
          </w:tcPr>
          <w:p w14:paraId="528E6F39" w14:textId="045F4DD7" w:rsidR="00BD4AD6" w:rsidRPr="00995603" w:rsidRDefault="00BD4AD6" w:rsidP="00DD18E8">
            <w:pPr>
              <w:jc w:val="cente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ir</w:t>
            </w:r>
          </w:p>
        </w:tc>
        <w:tc>
          <w:tcPr>
            <w:tcW w:w="7371" w:type="dxa"/>
            <w:vMerge w:val="restart"/>
          </w:tcPr>
          <w:p w14:paraId="3D4DB2C0" w14:textId="2880E1C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Testa attēls ar atbilstošiem testa objektiem</w:t>
            </w:r>
            <w:r>
              <w:rPr>
                <w:rFonts w:ascii="Times New Roman" w:eastAsia="Times New Roman" w:hAnsi="Times New Roman" w:cs="Times New Roman"/>
                <w:color w:val="000000" w:themeColor="text1"/>
                <w:sz w:val="24"/>
                <w:szCs w:val="24"/>
                <w:lang w:val="lv-LV"/>
              </w:rPr>
              <w:t>.</w:t>
            </w:r>
          </w:p>
          <w:p w14:paraId="68CF4FCE" w14:textId="77777777" w:rsidR="00BD4AD6" w:rsidRPr="00995603" w:rsidRDefault="00BD4AD6" w:rsidP="00DD18E8">
            <w:pPr>
              <w:rPr>
                <w:rFonts w:ascii="Times New Roman" w:eastAsia="Times New Roman" w:hAnsi="Times New Roman" w:cs="Times New Roman"/>
                <w:color w:val="000000" w:themeColor="text1"/>
                <w:sz w:val="24"/>
                <w:szCs w:val="24"/>
                <w:lang w:val="lv-LV"/>
              </w:rPr>
            </w:pPr>
          </w:p>
        </w:tc>
      </w:tr>
      <w:tr w:rsidR="00BD4AD6" w:rsidRPr="00995603" w14:paraId="3B3BE069" w14:textId="03048ED0" w:rsidTr="00BD4AD6">
        <w:trPr>
          <w:trHeight w:val="20"/>
        </w:trPr>
        <w:tc>
          <w:tcPr>
            <w:tcW w:w="951" w:type="dxa"/>
          </w:tcPr>
          <w:p w14:paraId="4567245C"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3.2.</w:t>
            </w:r>
          </w:p>
        </w:tc>
        <w:tc>
          <w:tcPr>
            <w:tcW w:w="3129" w:type="dxa"/>
          </w:tcPr>
          <w:p w14:paraId="20EAA462"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ierobežojošo līniju garuma vienādība</w:t>
            </w:r>
          </w:p>
        </w:tc>
        <w:tc>
          <w:tcPr>
            <w:tcW w:w="2725" w:type="dxa"/>
          </w:tcPr>
          <w:p w14:paraId="7417AB08" w14:textId="607F07E9" w:rsidR="00BD4AD6" w:rsidRPr="00995603" w:rsidRDefault="00BD4AD6" w:rsidP="00DD18E8">
            <w:pPr>
              <w:jc w:val="cente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ir</w:t>
            </w:r>
          </w:p>
        </w:tc>
        <w:tc>
          <w:tcPr>
            <w:tcW w:w="7371" w:type="dxa"/>
            <w:vMerge/>
          </w:tcPr>
          <w:p w14:paraId="4B0934D0" w14:textId="77777777" w:rsidR="00BD4AD6" w:rsidRPr="00995603" w:rsidRDefault="00BD4AD6" w:rsidP="00DD18E8">
            <w:pPr>
              <w:rPr>
                <w:rFonts w:ascii="Times New Roman" w:eastAsiaTheme="minorEastAsia" w:hAnsi="Times New Roman" w:cs="Times New Roman"/>
                <w:color w:val="000000" w:themeColor="text1"/>
                <w:sz w:val="24"/>
                <w:szCs w:val="24"/>
                <w:lang w:val="lv-LV"/>
              </w:rPr>
            </w:pPr>
          </w:p>
        </w:tc>
      </w:tr>
      <w:tr w:rsidR="00BD4AD6" w:rsidRPr="00995603" w14:paraId="11BF6D06" w14:textId="4228D93D" w:rsidTr="00BD4AD6">
        <w:trPr>
          <w:trHeight w:val="20"/>
        </w:trPr>
        <w:tc>
          <w:tcPr>
            <w:tcW w:w="951" w:type="dxa"/>
          </w:tcPr>
          <w:p w14:paraId="031CF59D"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3.3.</w:t>
            </w:r>
          </w:p>
        </w:tc>
        <w:tc>
          <w:tcPr>
            <w:tcW w:w="3129" w:type="dxa"/>
          </w:tcPr>
          <w:p w14:paraId="090736DE"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attēla redzamība</w:t>
            </w:r>
          </w:p>
        </w:tc>
        <w:tc>
          <w:tcPr>
            <w:tcW w:w="2725" w:type="dxa"/>
          </w:tcPr>
          <w:p w14:paraId="74D0AA48" w14:textId="77777777" w:rsidR="00BD4AD6" w:rsidRPr="00995603" w:rsidRDefault="00BD4AD6" w:rsidP="00DD18E8">
            <w:pPr>
              <w:jc w:val="cente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ir</w:t>
            </w:r>
          </w:p>
        </w:tc>
        <w:tc>
          <w:tcPr>
            <w:tcW w:w="7371" w:type="dxa"/>
            <w:vMerge/>
          </w:tcPr>
          <w:p w14:paraId="04216F81" w14:textId="77777777" w:rsidR="00BD4AD6" w:rsidRPr="00995603" w:rsidRDefault="00BD4AD6" w:rsidP="00DD18E8">
            <w:pPr>
              <w:rPr>
                <w:rFonts w:ascii="Times New Roman" w:eastAsiaTheme="minorEastAsia" w:hAnsi="Times New Roman" w:cs="Times New Roman"/>
                <w:color w:val="000000" w:themeColor="text1"/>
                <w:sz w:val="24"/>
                <w:szCs w:val="24"/>
                <w:lang w:val="lv-LV"/>
              </w:rPr>
            </w:pPr>
          </w:p>
        </w:tc>
      </w:tr>
      <w:tr w:rsidR="00BD4AD6" w:rsidRPr="00995603" w14:paraId="2B45805C" w14:textId="198343F8" w:rsidTr="00BD4AD6">
        <w:trPr>
          <w:trHeight w:val="20"/>
        </w:trPr>
        <w:tc>
          <w:tcPr>
            <w:tcW w:w="951" w:type="dxa"/>
          </w:tcPr>
          <w:p w14:paraId="77C64BC1"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3.4.</w:t>
            </w:r>
          </w:p>
        </w:tc>
        <w:tc>
          <w:tcPr>
            <w:tcW w:w="3129" w:type="dxa"/>
          </w:tcPr>
          <w:p w14:paraId="0D551D62"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attēla robežu redzamība</w:t>
            </w:r>
          </w:p>
        </w:tc>
        <w:tc>
          <w:tcPr>
            <w:tcW w:w="2725" w:type="dxa"/>
          </w:tcPr>
          <w:p w14:paraId="1554EC3B"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ir</w:t>
            </w:r>
          </w:p>
        </w:tc>
        <w:tc>
          <w:tcPr>
            <w:tcW w:w="7371" w:type="dxa"/>
            <w:vMerge/>
          </w:tcPr>
          <w:p w14:paraId="75F74CAD"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2981E844" w14:textId="306648B8" w:rsidTr="00BD4AD6">
        <w:trPr>
          <w:trHeight w:val="20"/>
        </w:trPr>
        <w:tc>
          <w:tcPr>
            <w:tcW w:w="951" w:type="dxa"/>
          </w:tcPr>
          <w:p w14:paraId="245A1879"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lastRenderedPageBreak/>
              <w:t>3.5.</w:t>
            </w:r>
          </w:p>
        </w:tc>
        <w:tc>
          <w:tcPr>
            <w:tcW w:w="3129" w:type="dxa"/>
          </w:tcPr>
          <w:p w14:paraId="2F69A5A3"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attēla nobīdes vai rotācija</w:t>
            </w:r>
          </w:p>
        </w:tc>
        <w:tc>
          <w:tcPr>
            <w:tcW w:w="2725" w:type="dxa"/>
          </w:tcPr>
          <w:p w14:paraId="0304233A"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vMerge/>
          </w:tcPr>
          <w:p w14:paraId="50C826B6"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1B747616" w14:textId="278C1F13" w:rsidTr="00BD4AD6">
        <w:trPr>
          <w:trHeight w:val="20"/>
        </w:trPr>
        <w:tc>
          <w:tcPr>
            <w:tcW w:w="951" w:type="dxa"/>
          </w:tcPr>
          <w:p w14:paraId="77B84281"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3.6.</w:t>
            </w:r>
          </w:p>
        </w:tc>
        <w:tc>
          <w:tcPr>
            <w:tcW w:w="3129" w:type="dxa"/>
          </w:tcPr>
          <w:p w14:paraId="72DC4BD7"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riņķa kropļojums</w:t>
            </w:r>
          </w:p>
        </w:tc>
        <w:tc>
          <w:tcPr>
            <w:tcW w:w="2725" w:type="dxa"/>
          </w:tcPr>
          <w:p w14:paraId="0856766A"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vMerge/>
          </w:tcPr>
          <w:p w14:paraId="780964FF"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09F3ABB5" w14:textId="0E97E33A" w:rsidTr="00BD4AD6">
        <w:trPr>
          <w:trHeight w:val="20"/>
        </w:trPr>
        <w:tc>
          <w:tcPr>
            <w:tcW w:w="951" w:type="dxa"/>
          </w:tcPr>
          <w:p w14:paraId="5DE2EFC0"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3.7.</w:t>
            </w:r>
          </w:p>
        </w:tc>
        <w:tc>
          <w:tcPr>
            <w:tcW w:w="3129" w:type="dxa"/>
          </w:tcPr>
          <w:p w14:paraId="661476B5"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līniju atbilstība</w:t>
            </w:r>
          </w:p>
        </w:tc>
        <w:tc>
          <w:tcPr>
            <w:tcW w:w="2725" w:type="dxa"/>
          </w:tcPr>
          <w:p w14:paraId="3A1AF56A"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ir</w:t>
            </w:r>
          </w:p>
        </w:tc>
        <w:tc>
          <w:tcPr>
            <w:tcW w:w="7371" w:type="dxa"/>
            <w:vMerge/>
          </w:tcPr>
          <w:p w14:paraId="3745C06B"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3D0A9C45" w14:textId="195177BC" w:rsidTr="00BD4AD6">
        <w:trPr>
          <w:trHeight w:val="20"/>
        </w:trPr>
        <w:tc>
          <w:tcPr>
            <w:tcW w:w="951" w:type="dxa"/>
          </w:tcPr>
          <w:p w14:paraId="640EE245"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3.8.</w:t>
            </w:r>
          </w:p>
        </w:tc>
        <w:tc>
          <w:tcPr>
            <w:tcW w:w="3129" w:type="dxa"/>
          </w:tcPr>
          <w:p w14:paraId="2A0B4EA7"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līniju kropļošana</w:t>
            </w:r>
          </w:p>
        </w:tc>
        <w:tc>
          <w:tcPr>
            <w:tcW w:w="2725" w:type="dxa"/>
          </w:tcPr>
          <w:p w14:paraId="0ED5317D"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vMerge/>
          </w:tcPr>
          <w:p w14:paraId="23D85391"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4B258239" w14:textId="29350EA1" w:rsidTr="00BD4AD6">
        <w:trPr>
          <w:trHeight w:val="20"/>
        </w:trPr>
        <w:tc>
          <w:tcPr>
            <w:tcW w:w="951" w:type="dxa"/>
          </w:tcPr>
          <w:p w14:paraId="5B19DE8D"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3.9.</w:t>
            </w:r>
          </w:p>
        </w:tc>
        <w:tc>
          <w:tcPr>
            <w:tcW w:w="3129" w:type="dxa"/>
          </w:tcPr>
          <w:p w14:paraId="0A7BBF1D"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krāsu konverģence</w:t>
            </w:r>
          </w:p>
        </w:tc>
        <w:tc>
          <w:tcPr>
            <w:tcW w:w="2725" w:type="dxa"/>
          </w:tcPr>
          <w:p w14:paraId="485F60A0"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vMerge/>
          </w:tcPr>
          <w:p w14:paraId="0E0AB098"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5C0AEE4E" w14:textId="372104CD" w:rsidTr="00BD4AD6">
        <w:trPr>
          <w:trHeight w:val="20"/>
        </w:trPr>
        <w:tc>
          <w:tcPr>
            <w:tcW w:w="951" w:type="dxa"/>
          </w:tcPr>
          <w:p w14:paraId="790197B9"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3.10.</w:t>
            </w:r>
          </w:p>
        </w:tc>
        <w:tc>
          <w:tcPr>
            <w:tcW w:w="3129" w:type="dxa"/>
          </w:tcPr>
          <w:p w14:paraId="4D269E4D"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tonējuma izmaiņu zonas</w:t>
            </w:r>
          </w:p>
        </w:tc>
        <w:tc>
          <w:tcPr>
            <w:tcW w:w="2725" w:type="dxa"/>
          </w:tcPr>
          <w:p w14:paraId="5D93C0D2"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vMerge/>
          </w:tcPr>
          <w:p w14:paraId="085911C2"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2AFDF3B3" w14:textId="5D74E8E5" w:rsidTr="00BD4AD6">
        <w:trPr>
          <w:trHeight w:val="20"/>
        </w:trPr>
        <w:tc>
          <w:tcPr>
            <w:tcW w:w="951" w:type="dxa"/>
          </w:tcPr>
          <w:p w14:paraId="2A651455"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3.11.</w:t>
            </w:r>
          </w:p>
        </w:tc>
        <w:tc>
          <w:tcPr>
            <w:tcW w:w="3129" w:type="dxa"/>
          </w:tcPr>
          <w:p w14:paraId="02C9CD3C"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bojātie pikseļi</w:t>
            </w:r>
          </w:p>
        </w:tc>
        <w:tc>
          <w:tcPr>
            <w:tcW w:w="2725" w:type="dxa"/>
          </w:tcPr>
          <w:p w14:paraId="12D32DCC"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vMerge/>
          </w:tcPr>
          <w:p w14:paraId="4A90AB06"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7117A4B3" w14:textId="5FC08A2A" w:rsidTr="00BD4AD6">
        <w:trPr>
          <w:trHeight w:val="20"/>
        </w:trPr>
        <w:tc>
          <w:tcPr>
            <w:tcW w:w="951" w:type="dxa"/>
          </w:tcPr>
          <w:p w14:paraId="6B7AF0CB"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3.12.</w:t>
            </w:r>
          </w:p>
        </w:tc>
        <w:tc>
          <w:tcPr>
            <w:tcW w:w="3129" w:type="dxa"/>
          </w:tcPr>
          <w:p w14:paraId="6674829F"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atstarotais attēls</w:t>
            </w:r>
          </w:p>
        </w:tc>
        <w:tc>
          <w:tcPr>
            <w:tcW w:w="2725" w:type="dxa"/>
          </w:tcPr>
          <w:p w14:paraId="1EC3F6BD"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vMerge/>
          </w:tcPr>
          <w:p w14:paraId="5EDD767E"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0C7785A8" w14:textId="4A092AF6" w:rsidTr="00BD4AD6">
        <w:trPr>
          <w:trHeight w:val="20"/>
        </w:trPr>
        <w:tc>
          <w:tcPr>
            <w:tcW w:w="951" w:type="dxa"/>
          </w:tcPr>
          <w:p w14:paraId="33165A91"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3.13.</w:t>
            </w:r>
          </w:p>
        </w:tc>
        <w:tc>
          <w:tcPr>
            <w:tcW w:w="3129" w:type="dxa"/>
          </w:tcPr>
          <w:p w14:paraId="7B9D4A1C"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gaišie un tumšie plankumi</w:t>
            </w:r>
          </w:p>
        </w:tc>
        <w:tc>
          <w:tcPr>
            <w:tcW w:w="2725" w:type="dxa"/>
          </w:tcPr>
          <w:p w14:paraId="5C31016A"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vMerge/>
          </w:tcPr>
          <w:p w14:paraId="5F10396A"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66EC1431" w14:textId="445B356F" w:rsidTr="00BD4AD6">
        <w:trPr>
          <w:trHeight w:val="20"/>
        </w:trPr>
        <w:tc>
          <w:tcPr>
            <w:tcW w:w="951" w:type="dxa"/>
          </w:tcPr>
          <w:p w14:paraId="604F31F4"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3.14.</w:t>
            </w:r>
          </w:p>
        </w:tc>
        <w:tc>
          <w:tcPr>
            <w:tcW w:w="3129" w:type="dxa"/>
          </w:tcPr>
          <w:p w14:paraId="593C591F"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redzamas baltas diagonālas līnijas</w:t>
            </w:r>
          </w:p>
        </w:tc>
        <w:tc>
          <w:tcPr>
            <w:tcW w:w="2725" w:type="dxa"/>
          </w:tcPr>
          <w:p w14:paraId="7B33E149"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vMerge/>
          </w:tcPr>
          <w:p w14:paraId="1056A45C"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563801D1" w14:textId="048618AB" w:rsidTr="00BD4AD6">
        <w:trPr>
          <w:trHeight w:val="20"/>
        </w:trPr>
        <w:tc>
          <w:tcPr>
            <w:tcW w:w="951" w:type="dxa"/>
          </w:tcPr>
          <w:p w14:paraId="09CF938A"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3.15.</w:t>
            </w:r>
          </w:p>
        </w:tc>
        <w:tc>
          <w:tcPr>
            <w:tcW w:w="3129" w:type="dxa"/>
          </w:tcPr>
          <w:p w14:paraId="7B5BD2A5"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mirgošana</w:t>
            </w:r>
          </w:p>
        </w:tc>
        <w:tc>
          <w:tcPr>
            <w:tcW w:w="2725" w:type="dxa"/>
          </w:tcPr>
          <w:p w14:paraId="0CAD0904"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vMerge/>
          </w:tcPr>
          <w:p w14:paraId="653FA8B5"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7DCCF08D" w14:textId="24879782" w:rsidTr="00BD4AD6">
        <w:trPr>
          <w:trHeight w:val="20"/>
        </w:trPr>
        <w:tc>
          <w:tcPr>
            <w:tcW w:w="951" w:type="dxa"/>
          </w:tcPr>
          <w:p w14:paraId="3DAA9581"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3.16.</w:t>
            </w:r>
          </w:p>
        </w:tc>
        <w:tc>
          <w:tcPr>
            <w:tcW w:w="3129" w:type="dxa"/>
          </w:tcPr>
          <w:p w14:paraId="543642E3"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horizontāla/vertikāla attēla kustība</w:t>
            </w:r>
          </w:p>
        </w:tc>
        <w:tc>
          <w:tcPr>
            <w:tcW w:w="2725" w:type="dxa"/>
          </w:tcPr>
          <w:p w14:paraId="5F9449E6" w14:textId="5DA2F1AE"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vMerge/>
          </w:tcPr>
          <w:p w14:paraId="56E3D771"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4AC63AFC" w14:textId="3E201FC4" w:rsidTr="00BD4AD6">
        <w:trPr>
          <w:trHeight w:val="20"/>
        </w:trPr>
        <w:tc>
          <w:tcPr>
            <w:tcW w:w="951" w:type="dxa"/>
          </w:tcPr>
          <w:p w14:paraId="3A353DA5"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3.17.</w:t>
            </w:r>
          </w:p>
        </w:tc>
        <w:tc>
          <w:tcPr>
            <w:tcW w:w="3129" w:type="dxa"/>
          </w:tcPr>
          <w:p w14:paraId="278AB67D"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gadījuma rakstura kropļojumi</w:t>
            </w:r>
          </w:p>
        </w:tc>
        <w:tc>
          <w:tcPr>
            <w:tcW w:w="2725" w:type="dxa"/>
          </w:tcPr>
          <w:p w14:paraId="613FAF16" w14:textId="4F1E8271"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vMerge/>
          </w:tcPr>
          <w:p w14:paraId="632CDA79"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536C2A66" w14:textId="4E655BC6" w:rsidTr="00BD4AD6">
        <w:trPr>
          <w:trHeight w:val="20"/>
        </w:trPr>
        <w:tc>
          <w:tcPr>
            <w:tcW w:w="951" w:type="dxa"/>
          </w:tcPr>
          <w:p w14:paraId="31D1A605"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3.18.</w:t>
            </w:r>
          </w:p>
        </w:tc>
        <w:tc>
          <w:tcPr>
            <w:tcW w:w="3129" w:type="dxa"/>
          </w:tcPr>
          <w:p w14:paraId="52DAEACD"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kustības attēlā</w:t>
            </w:r>
          </w:p>
        </w:tc>
        <w:tc>
          <w:tcPr>
            <w:tcW w:w="2725" w:type="dxa"/>
          </w:tcPr>
          <w:p w14:paraId="336EA446"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nav</w:t>
            </w:r>
          </w:p>
        </w:tc>
        <w:tc>
          <w:tcPr>
            <w:tcW w:w="7371" w:type="dxa"/>
            <w:vMerge/>
          </w:tcPr>
          <w:p w14:paraId="36A0D730" w14:textId="77777777" w:rsidR="00BD4AD6" w:rsidRPr="00995603" w:rsidRDefault="00BD4AD6" w:rsidP="00DD18E8">
            <w:pPr>
              <w:rPr>
                <w:rFonts w:ascii="Times New Roman" w:eastAsiaTheme="minorEastAsia" w:hAnsi="Times New Roman" w:cs="Times New Roman"/>
                <w:sz w:val="24"/>
                <w:szCs w:val="24"/>
                <w:lang w:val="lv-LV"/>
              </w:rPr>
            </w:pPr>
          </w:p>
        </w:tc>
      </w:tr>
      <w:tr w:rsidR="00BD4AD6" w:rsidRPr="00995603" w14:paraId="18D4BDAD" w14:textId="3C3F0B73" w:rsidTr="00BD4AD6">
        <w:trPr>
          <w:trHeight w:val="20"/>
        </w:trPr>
        <w:tc>
          <w:tcPr>
            <w:tcW w:w="951" w:type="dxa"/>
          </w:tcPr>
          <w:p w14:paraId="77A35C59" w14:textId="1B84AB70"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4.</w:t>
            </w:r>
          </w:p>
        </w:tc>
        <w:tc>
          <w:tcPr>
            <w:tcW w:w="3129" w:type="dxa"/>
          </w:tcPr>
          <w:p w14:paraId="511AC59B" w14:textId="77777777" w:rsidR="00BD4AD6" w:rsidRPr="00995603" w:rsidRDefault="00BD4AD6" w:rsidP="00DD18E8">
            <w:pPr>
              <w:jc w:val="both"/>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Pelēkuma gradācija</w:t>
            </w:r>
          </w:p>
        </w:tc>
        <w:tc>
          <w:tcPr>
            <w:tcW w:w="2725" w:type="dxa"/>
          </w:tcPr>
          <w:p w14:paraId="3FF464F5" w14:textId="50656A11" w:rsidR="00BD4AD6" w:rsidRPr="00564DE9" w:rsidRDefault="00BD4AD6" w:rsidP="00DD18E8">
            <w:pPr>
              <w:jc w:val="center"/>
              <w:rPr>
                <w:rFonts w:ascii="Times New Roman" w:eastAsia="Times New Roman" w:hAnsi="Times New Roman" w:cs="Times New Roman"/>
                <w:sz w:val="24"/>
                <w:szCs w:val="24"/>
                <w:lang w:val="lv-LV"/>
              </w:rPr>
            </w:pPr>
            <w:r w:rsidRPr="00581D80">
              <w:rPr>
                <w:rFonts w:ascii="Times New Roman" w:eastAsia="Times New Roman" w:hAnsi="Times New Roman" w:cs="Times New Roman"/>
                <w:sz w:val="24"/>
                <w:szCs w:val="24"/>
                <w:lang w:val="lv-LV"/>
              </w:rPr>
              <w:t>≤ ± 25 % no bāzes vērtības,</w:t>
            </w:r>
          </w:p>
        </w:tc>
        <w:tc>
          <w:tcPr>
            <w:tcW w:w="7371" w:type="dxa"/>
          </w:tcPr>
          <w:p w14:paraId="1DD1E897" w14:textId="73625A85" w:rsidR="00BD4AD6" w:rsidRPr="00995603" w:rsidRDefault="00BD4AD6" w:rsidP="00DD18E8">
            <w:pP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Mērījumi ar fotometru</w:t>
            </w:r>
            <w:r>
              <w:rPr>
                <w:rFonts w:ascii="Times New Roman" w:eastAsia="Times New Roman" w:hAnsi="Times New Roman" w:cs="Times New Roman"/>
                <w:sz w:val="24"/>
                <w:szCs w:val="24"/>
                <w:lang w:val="lv-LV"/>
              </w:rPr>
              <w:t>.</w:t>
            </w:r>
          </w:p>
        </w:tc>
      </w:tr>
      <w:tr w:rsidR="00BD4AD6" w:rsidRPr="00995603" w14:paraId="415ED229" w14:textId="18BB2CA5" w:rsidTr="00BD4AD6">
        <w:trPr>
          <w:trHeight w:val="20"/>
        </w:trPr>
        <w:tc>
          <w:tcPr>
            <w:tcW w:w="951" w:type="dxa"/>
          </w:tcPr>
          <w:p w14:paraId="347D6100"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5.</w:t>
            </w:r>
          </w:p>
        </w:tc>
        <w:tc>
          <w:tcPr>
            <w:tcW w:w="3129" w:type="dxa"/>
          </w:tcPr>
          <w:p w14:paraId="48FF1DF5"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Vizuāla izšķirtspējas pārbaude</w:t>
            </w:r>
          </w:p>
        </w:tc>
        <w:tc>
          <w:tcPr>
            <w:tcW w:w="2725" w:type="dxa"/>
          </w:tcPr>
          <w:p w14:paraId="2384824C" w14:textId="443C17AF" w:rsidR="00BD4AD6" w:rsidRPr="00995603" w:rsidRDefault="00BD4AD6" w:rsidP="00DD18E8">
            <w:pPr>
              <w:jc w:val="cente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līniju pāri/mm redzamība</w:t>
            </w:r>
          </w:p>
        </w:tc>
        <w:tc>
          <w:tcPr>
            <w:tcW w:w="7371" w:type="dxa"/>
          </w:tcPr>
          <w:p w14:paraId="2D876910" w14:textId="1F37883F"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Video testa attēls ar atbilstošiem izšķirtspējas objektiem</w:t>
            </w:r>
            <w:r>
              <w:rPr>
                <w:rFonts w:ascii="Times New Roman" w:eastAsia="Times New Roman" w:hAnsi="Times New Roman" w:cs="Times New Roman"/>
                <w:color w:val="000000" w:themeColor="text1"/>
                <w:sz w:val="24"/>
                <w:szCs w:val="24"/>
                <w:lang w:val="lv-LV"/>
              </w:rPr>
              <w:t>.</w:t>
            </w:r>
          </w:p>
          <w:p w14:paraId="3ED66148" w14:textId="77777777" w:rsidR="00BD4AD6" w:rsidRPr="00995603" w:rsidRDefault="00BD4AD6" w:rsidP="00DD18E8">
            <w:pPr>
              <w:rPr>
                <w:rFonts w:ascii="Times New Roman" w:eastAsia="Times New Roman" w:hAnsi="Times New Roman" w:cs="Times New Roman"/>
                <w:color w:val="000000" w:themeColor="text1"/>
                <w:sz w:val="24"/>
                <w:szCs w:val="24"/>
                <w:lang w:val="lv-LV"/>
              </w:rPr>
            </w:pPr>
          </w:p>
        </w:tc>
      </w:tr>
      <w:tr w:rsidR="00BD4AD6" w:rsidRPr="00995603" w14:paraId="4D286BEB" w14:textId="481F7A58" w:rsidTr="00BD4AD6">
        <w:trPr>
          <w:trHeight w:val="20"/>
        </w:trPr>
        <w:tc>
          <w:tcPr>
            <w:tcW w:w="951" w:type="dxa"/>
          </w:tcPr>
          <w:p w14:paraId="6DB141EA" w14:textId="77777777" w:rsidR="00BD4AD6" w:rsidRPr="00995603" w:rsidRDefault="00BD4AD6" w:rsidP="00DD18E8">
            <w:pPr>
              <w:jc w:val="both"/>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6.</w:t>
            </w:r>
          </w:p>
        </w:tc>
        <w:tc>
          <w:tcPr>
            <w:tcW w:w="3129" w:type="dxa"/>
          </w:tcPr>
          <w:p w14:paraId="15F5D083" w14:textId="16CCA755"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Spilgtuma izmaiņas monitorā LCD monitoram</w:t>
            </w:r>
          </w:p>
        </w:tc>
        <w:tc>
          <w:tcPr>
            <w:tcW w:w="2725" w:type="dxa"/>
          </w:tcPr>
          <w:p w14:paraId="124CE4B2" w14:textId="77777777" w:rsidR="00BD4AD6" w:rsidRPr="00995603" w:rsidRDefault="00BD4AD6" w:rsidP="00DD18E8">
            <w:pPr>
              <w:jc w:val="center"/>
              <w:rPr>
                <w:rFonts w:ascii="Times New Roman" w:eastAsia="Times New Roman" w:hAnsi="Times New Roman" w:cs="Times New Roman"/>
                <w:sz w:val="24"/>
                <w:szCs w:val="24"/>
                <w:lang w:val="lv-LV"/>
              </w:rPr>
            </w:pPr>
            <w:r w:rsidRPr="00995603">
              <w:rPr>
                <w:rFonts w:ascii="Times New Roman" w:eastAsia="Times New Roman" w:hAnsi="Times New Roman" w:cs="Times New Roman"/>
                <w:sz w:val="24"/>
                <w:szCs w:val="24"/>
                <w:lang w:val="lv-LV"/>
              </w:rPr>
              <w:t>≤ ±15 %</w:t>
            </w:r>
          </w:p>
          <w:p w14:paraId="2AEE2F7F" w14:textId="77777777" w:rsidR="00BD4AD6" w:rsidRPr="00995603" w:rsidRDefault="00BD4AD6" w:rsidP="00DD18E8">
            <w:pPr>
              <w:jc w:val="center"/>
              <w:rPr>
                <w:rFonts w:ascii="Times New Roman" w:eastAsia="Times New Roman" w:hAnsi="Times New Roman" w:cs="Times New Roman"/>
                <w:color w:val="000000" w:themeColor="text1"/>
                <w:sz w:val="24"/>
                <w:szCs w:val="24"/>
                <w:lang w:val="lv-LV"/>
              </w:rPr>
            </w:pPr>
          </w:p>
        </w:tc>
        <w:tc>
          <w:tcPr>
            <w:tcW w:w="7371" w:type="dxa"/>
          </w:tcPr>
          <w:p w14:paraId="0EA0E2C6" w14:textId="77777777" w:rsidR="00BD4AD6" w:rsidRPr="00995603" w:rsidRDefault="00BD4AD6" w:rsidP="00DD18E8">
            <w:pPr>
              <w:rPr>
                <w:rFonts w:ascii="Times New Roman" w:eastAsia="Times New Roman" w:hAnsi="Times New Roman" w:cs="Times New Roman"/>
                <w:color w:val="000000" w:themeColor="text1"/>
                <w:sz w:val="24"/>
                <w:szCs w:val="24"/>
                <w:lang w:val="lv-LV"/>
              </w:rPr>
            </w:pPr>
            <w:r w:rsidRPr="00995603">
              <w:rPr>
                <w:rFonts w:ascii="Times New Roman" w:eastAsia="Times New Roman" w:hAnsi="Times New Roman" w:cs="Times New Roman"/>
                <w:color w:val="000000" w:themeColor="text1"/>
                <w:sz w:val="24"/>
                <w:szCs w:val="24"/>
                <w:lang w:val="lv-LV"/>
              </w:rPr>
              <w:t>Spilgtuma neviendabīgums starp ekrāna malām un centru. Mērījumi ar fotometru</w:t>
            </w:r>
          </w:p>
        </w:tc>
      </w:tr>
    </w:tbl>
    <w:p w14:paraId="62A609A3" w14:textId="77777777" w:rsidR="00564DE9" w:rsidRDefault="00564DE9" w:rsidP="004D45B1">
      <w:pPr>
        <w:shd w:val="clear" w:color="auto" w:fill="FFFFFF"/>
        <w:spacing w:after="0" w:line="240" w:lineRule="auto"/>
        <w:jc w:val="both"/>
        <w:rPr>
          <w:rFonts w:ascii="Times New Roman" w:eastAsiaTheme="minorEastAsia" w:hAnsi="Times New Roman" w:cs="Times New Roman"/>
          <w:color w:val="000000" w:themeColor="text1"/>
          <w:sz w:val="24"/>
          <w:szCs w:val="24"/>
          <w:vertAlign w:val="superscript"/>
          <w:lang w:val="lv-LV"/>
        </w:rPr>
      </w:pPr>
    </w:p>
    <w:p w14:paraId="25C989FD" w14:textId="62A803C8" w:rsidR="002F3764" w:rsidRPr="00995603" w:rsidRDefault="004D45B1" w:rsidP="004D45B1">
      <w:pPr>
        <w:shd w:val="clear" w:color="auto" w:fill="FFFFFF"/>
        <w:spacing w:after="0" w:line="240" w:lineRule="auto"/>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vertAlign w:val="superscript"/>
          <w:lang w:val="lv-LV"/>
        </w:rPr>
        <w:t>1</w:t>
      </w:r>
      <w:r w:rsidRPr="00995603">
        <w:rPr>
          <w:rFonts w:ascii="Times New Roman" w:eastAsiaTheme="minorEastAsia" w:hAnsi="Times New Roman" w:cs="Times New Roman"/>
          <w:color w:val="000000" w:themeColor="text1"/>
          <w:sz w:val="24"/>
          <w:szCs w:val="24"/>
          <w:lang w:val="lv-LV"/>
        </w:rPr>
        <w:t>  Atbilstības kritērija novērtēšanai izmantojamajām mērierīcēm/etaloniem ne retāk kā reizi divos gados jābūt kalibrētām laboratorijā, kas akreditēta nacionālajā</w:t>
      </w:r>
    </w:p>
    <w:p w14:paraId="1791A978" w14:textId="07E6369B" w:rsidR="004D45B1" w:rsidRPr="00995603" w:rsidRDefault="004D45B1" w:rsidP="004D45B1">
      <w:pPr>
        <w:shd w:val="clear" w:color="auto" w:fill="FFFFFF"/>
        <w:spacing w:after="0" w:line="240" w:lineRule="auto"/>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 xml:space="preserve"> akreditācijas institūcijā atbilstoši normatīvajiem aktiem par atbilstības novērtēšanas institūciju novērtēšanu, akreditāciju un uzraudzību vai citas Eiropas Savienības dalībvalsts akreditācijas institūcijā, un jāatbilst vismaz sekojošām prasībām, kas apkopotas tabulā:</w:t>
      </w:r>
    </w:p>
    <w:tbl>
      <w:tblPr>
        <w:tblStyle w:val="TableGrid"/>
        <w:tblW w:w="10910" w:type="dxa"/>
        <w:jc w:val="center"/>
        <w:tblLook w:val="04A0" w:firstRow="1" w:lastRow="0" w:firstColumn="1" w:lastColumn="0" w:noHBand="0" w:noVBand="1"/>
      </w:tblPr>
      <w:tblGrid>
        <w:gridCol w:w="7088"/>
        <w:gridCol w:w="3822"/>
      </w:tblGrid>
      <w:tr w:rsidR="004D45B1" w:rsidRPr="00995603" w14:paraId="76643733" w14:textId="77777777">
        <w:trPr>
          <w:jc w:val="center"/>
        </w:trPr>
        <w:tc>
          <w:tcPr>
            <w:tcW w:w="7088" w:type="dxa"/>
          </w:tcPr>
          <w:p w14:paraId="4A1F25C1" w14:textId="77777777" w:rsidR="004D45B1" w:rsidRPr="00995603" w:rsidRDefault="004D45B1">
            <w:pPr>
              <w:jc w:val="cente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Novērtējamais kritērijs [mērvienība]</w:t>
            </w:r>
          </w:p>
        </w:tc>
        <w:tc>
          <w:tcPr>
            <w:tcW w:w="3822" w:type="dxa"/>
          </w:tcPr>
          <w:p w14:paraId="27F829B1" w14:textId="77777777" w:rsidR="004D45B1" w:rsidRPr="00995603" w:rsidRDefault="004D45B1">
            <w:pPr>
              <w:jc w:val="cente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 xml:space="preserve">Minimālās prasības mēriekārtai/etalonam (nenoteiktība, </w:t>
            </w:r>
            <w:r w:rsidRPr="00995603">
              <w:rPr>
                <w:rFonts w:ascii="Times New Roman" w:eastAsiaTheme="minorEastAsia" w:hAnsi="Times New Roman" w:cs="Times New Roman"/>
                <w:color w:val="000000" w:themeColor="text1"/>
                <w:sz w:val="24"/>
                <w:szCs w:val="24"/>
                <w:lang w:val="lv-LV"/>
              </w:rPr>
              <w:lastRenderedPageBreak/>
              <w:t>kas atbilst 95 % ticamības intervālam)</w:t>
            </w:r>
          </w:p>
        </w:tc>
      </w:tr>
      <w:tr w:rsidR="004D45B1" w:rsidRPr="00995603" w14:paraId="43606FAA" w14:textId="77777777">
        <w:trPr>
          <w:jc w:val="center"/>
        </w:trPr>
        <w:tc>
          <w:tcPr>
            <w:tcW w:w="7088" w:type="dxa"/>
          </w:tcPr>
          <w:p w14:paraId="7DA69FCD" w14:textId="77777777" w:rsidR="004D45B1" w:rsidRPr="00995603" w:rsidRDefault="004D45B1">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lastRenderedPageBreak/>
              <w:t>Augstspriegums [V] (izņemot mamogrāfiju)</w:t>
            </w:r>
          </w:p>
        </w:tc>
        <w:tc>
          <w:tcPr>
            <w:tcW w:w="3822" w:type="dxa"/>
          </w:tcPr>
          <w:p w14:paraId="7C4D7A79" w14:textId="77777777" w:rsidR="004D45B1" w:rsidRPr="00995603" w:rsidRDefault="004D45B1">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w:t>
            </w:r>
          </w:p>
        </w:tc>
      </w:tr>
      <w:tr w:rsidR="004D45B1" w:rsidRPr="00995603" w14:paraId="53FE2620" w14:textId="77777777">
        <w:trPr>
          <w:jc w:val="center"/>
        </w:trPr>
        <w:tc>
          <w:tcPr>
            <w:tcW w:w="7088" w:type="dxa"/>
          </w:tcPr>
          <w:p w14:paraId="65A8A266" w14:textId="77777777" w:rsidR="004D45B1" w:rsidRPr="00995603" w:rsidRDefault="004D45B1">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Augstspriegums [V] (mammogrāfijā)</w:t>
            </w:r>
          </w:p>
        </w:tc>
        <w:tc>
          <w:tcPr>
            <w:tcW w:w="3822" w:type="dxa"/>
          </w:tcPr>
          <w:p w14:paraId="116B1480" w14:textId="77777777" w:rsidR="004D45B1" w:rsidRPr="00995603" w:rsidRDefault="004D45B1">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±2%</w:t>
            </w:r>
          </w:p>
        </w:tc>
      </w:tr>
      <w:tr w:rsidR="004D45B1" w:rsidRPr="00995603" w14:paraId="1375E9E4" w14:textId="77777777">
        <w:trPr>
          <w:jc w:val="center"/>
        </w:trPr>
        <w:tc>
          <w:tcPr>
            <w:tcW w:w="7088" w:type="dxa"/>
          </w:tcPr>
          <w:p w14:paraId="5809793B" w14:textId="77777777" w:rsidR="004D45B1" w:rsidRPr="00995603" w:rsidRDefault="004D45B1">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 [Gy] (diagnostika)</w:t>
            </w:r>
          </w:p>
        </w:tc>
        <w:tc>
          <w:tcPr>
            <w:tcW w:w="3822" w:type="dxa"/>
          </w:tcPr>
          <w:p w14:paraId="7E7CC3F1" w14:textId="77777777" w:rsidR="004D45B1" w:rsidRPr="00995603" w:rsidRDefault="004D45B1">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±4.0%.</w:t>
            </w:r>
          </w:p>
        </w:tc>
      </w:tr>
      <w:tr w:rsidR="004D45B1" w:rsidRPr="00995603" w14:paraId="241831C0" w14:textId="77777777">
        <w:trPr>
          <w:jc w:val="center"/>
        </w:trPr>
        <w:tc>
          <w:tcPr>
            <w:tcW w:w="7088" w:type="dxa"/>
          </w:tcPr>
          <w:p w14:paraId="2D9A94B0" w14:textId="77777777" w:rsidR="004D45B1" w:rsidRPr="00995603" w:rsidRDefault="004D45B1">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kermas jauda [Gy/s] (diagnostika)</w:t>
            </w:r>
          </w:p>
        </w:tc>
        <w:tc>
          <w:tcPr>
            <w:tcW w:w="3822" w:type="dxa"/>
          </w:tcPr>
          <w:p w14:paraId="1E46FB02" w14:textId="77777777" w:rsidR="004D45B1" w:rsidRPr="00995603" w:rsidRDefault="004D45B1">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±4.0%.</w:t>
            </w:r>
          </w:p>
        </w:tc>
      </w:tr>
      <w:tr w:rsidR="004D45B1" w:rsidRPr="00995603" w14:paraId="37856E83" w14:textId="77777777">
        <w:trPr>
          <w:jc w:val="center"/>
        </w:trPr>
        <w:tc>
          <w:tcPr>
            <w:tcW w:w="7088" w:type="dxa"/>
          </w:tcPr>
          <w:p w14:paraId="4F396B2A" w14:textId="77777777" w:rsidR="004D45B1" w:rsidRPr="00995603" w:rsidRDefault="004D45B1">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Attālums [m] (Radioterapija)</w:t>
            </w:r>
          </w:p>
        </w:tc>
        <w:tc>
          <w:tcPr>
            <w:tcW w:w="3822" w:type="dxa"/>
          </w:tcPr>
          <w:p w14:paraId="68D110FB" w14:textId="77777777" w:rsidR="004D45B1" w:rsidRPr="00995603" w:rsidRDefault="004D45B1">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±0,1 mm</w:t>
            </w:r>
          </w:p>
        </w:tc>
      </w:tr>
      <w:tr w:rsidR="004D45B1" w:rsidRPr="00995603" w14:paraId="274F6994" w14:textId="77777777">
        <w:trPr>
          <w:jc w:val="center"/>
        </w:trPr>
        <w:tc>
          <w:tcPr>
            <w:tcW w:w="7088" w:type="dxa"/>
          </w:tcPr>
          <w:p w14:paraId="14ED5EB3" w14:textId="77777777" w:rsidR="004D45B1" w:rsidRPr="00995603" w:rsidRDefault="004D45B1">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Leņķis [º]</w:t>
            </w:r>
          </w:p>
        </w:tc>
        <w:tc>
          <w:tcPr>
            <w:tcW w:w="3822" w:type="dxa"/>
          </w:tcPr>
          <w:p w14:paraId="7156BAF6" w14:textId="77777777" w:rsidR="004D45B1" w:rsidRPr="00995603" w:rsidRDefault="004D45B1">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±0,1º</w:t>
            </w:r>
          </w:p>
        </w:tc>
      </w:tr>
      <w:tr w:rsidR="004D45B1" w:rsidRPr="00995603" w14:paraId="5DA7D31F" w14:textId="77777777">
        <w:trPr>
          <w:jc w:val="center"/>
        </w:trPr>
        <w:tc>
          <w:tcPr>
            <w:tcW w:w="7088" w:type="dxa"/>
          </w:tcPr>
          <w:p w14:paraId="2C921022" w14:textId="77777777" w:rsidR="004D45B1" w:rsidRPr="00995603" w:rsidRDefault="004D45B1">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kerma/doza [Gy] (terapija)</w:t>
            </w:r>
          </w:p>
        </w:tc>
        <w:tc>
          <w:tcPr>
            <w:tcW w:w="3822" w:type="dxa"/>
          </w:tcPr>
          <w:p w14:paraId="7A81B91F" w14:textId="77777777" w:rsidR="004D45B1" w:rsidRPr="00995603" w:rsidRDefault="004D45B1">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±1,5 %</w:t>
            </w:r>
          </w:p>
        </w:tc>
      </w:tr>
      <w:tr w:rsidR="004D45B1" w:rsidRPr="00995603" w14:paraId="1C462DF2" w14:textId="77777777">
        <w:trPr>
          <w:jc w:val="center"/>
        </w:trPr>
        <w:tc>
          <w:tcPr>
            <w:tcW w:w="7088" w:type="dxa"/>
          </w:tcPr>
          <w:p w14:paraId="0A5B25A8" w14:textId="77777777" w:rsidR="004D45B1" w:rsidRPr="00995603" w:rsidRDefault="004D45B1">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kerma/doza [Gy] (tuvfokusa radioterapija)”</w:t>
            </w:r>
          </w:p>
        </w:tc>
        <w:tc>
          <w:tcPr>
            <w:tcW w:w="3822" w:type="dxa"/>
          </w:tcPr>
          <w:p w14:paraId="65C045E4" w14:textId="77777777" w:rsidR="004D45B1" w:rsidRPr="00995603" w:rsidRDefault="004D45B1">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5%</w:t>
            </w:r>
          </w:p>
        </w:tc>
      </w:tr>
      <w:tr w:rsidR="004D45B1" w:rsidRPr="00995603" w14:paraId="30FFC1A3" w14:textId="77777777">
        <w:trPr>
          <w:jc w:val="center"/>
        </w:trPr>
        <w:tc>
          <w:tcPr>
            <w:tcW w:w="7088" w:type="dxa"/>
          </w:tcPr>
          <w:p w14:paraId="4B5D68E4" w14:textId="77777777" w:rsidR="004D45B1" w:rsidRPr="00995603" w:rsidRDefault="004D45B1">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kerma/doza [Gy] (brahiterapija)</w:t>
            </w:r>
          </w:p>
        </w:tc>
        <w:tc>
          <w:tcPr>
            <w:tcW w:w="3822" w:type="dxa"/>
          </w:tcPr>
          <w:p w14:paraId="598DD3B6" w14:textId="77777777" w:rsidR="004D45B1" w:rsidRPr="00995603" w:rsidRDefault="004D45B1">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3,5%</w:t>
            </w:r>
          </w:p>
        </w:tc>
      </w:tr>
      <w:tr w:rsidR="004D45B1" w:rsidRPr="00995603" w14:paraId="2C6047FE" w14:textId="77777777">
        <w:trPr>
          <w:jc w:val="center"/>
        </w:trPr>
        <w:tc>
          <w:tcPr>
            <w:tcW w:w="7088" w:type="dxa"/>
          </w:tcPr>
          <w:p w14:paraId="5EB45FDB" w14:textId="77777777" w:rsidR="004D45B1" w:rsidRPr="00995603" w:rsidRDefault="004D45B1">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kermas jauda/dozas jauda [Gy/s] (terapija)</w:t>
            </w:r>
          </w:p>
        </w:tc>
        <w:tc>
          <w:tcPr>
            <w:tcW w:w="3822" w:type="dxa"/>
          </w:tcPr>
          <w:p w14:paraId="48CE4600" w14:textId="77777777" w:rsidR="004D45B1" w:rsidRPr="00995603" w:rsidRDefault="004D45B1">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±1,5 %</w:t>
            </w:r>
          </w:p>
        </w:tc>
      </w:tr>
      <w:tr w:rsidR="004D45B1" w:rsidRPr="00995603" w14:paraId="3CFC3B35" w14:textId="77777777">
        <w:trPr>
          <w:jc w:val="center"/>
        </w:trPr>
        <w:tc>
          <w:tcPr>
            <w:tcW w:w="7088" w:type="dxa"/>
          </w:tcPr>
          <w:p w14:paraId="04B69486" w14:textId="77777777" w:rsidR="004D45B1" w:rsidRPr="00995603" w:rsidRDefault="004D45B1">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kermas jauda/dozas jauda [Gy/s] (tuvfokusa radioterapija)</w:t>
            </w:r>
          </w:p>
        </w:tc>
        <w:tc>
          <w:tcPr>
            <w:tcW w:w="3822" w:type="dxa"/>
          </w:tcPr>
          <w:p w14:paraId="6B6C8376" w14:textId="77777777" w:rsidR="004D45B1" w:rsidRPr="00995603" w:rsidRDefault="004D45B1">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5%</w:t>
            </w:r>
          </w:p>
        </w:tc>
      </w:tr>
      <w:tr w:rsidR="004D45B1" w:rsidRPr="00995603" w14:paraId="35021055" w14:textId="77777777">
        <w:trPr>
          <w:trHeight w:val="50"/>
          <w:jc w:val="center"/>
        </w:trPr>
        <w:tc>
          <w:tcPr>
            <w:tcW w:w="7088" w:type="dxa"/>
          </w:tcPr>
          <w:p w14:paraId="3378251D" w14:textId="77777777" w:rsidR="004D45B1" w:rsidRPr="00995603" w:rsidRDefault="004D45B1">
            <w:pP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Gaisa kerma jauda/dozas jauda [Gy/s] (brahiterapija)</w:t>
            </w:r>
          </w:p>
        </w:tc>
        <w:tc>
          <w:tcPr>
            <w:tcW w:w="3822" w:type="dxa"/>
          </w:tcPr>
          <w:p w14:paraId="2334A09B" w14:textId="77777777" w:rsidR="004D45B1" w:rsidRPr="00995603" w:rsidRDefault="004D45B1">
            <w:pPr>
              <w:jc w:val="center"/>
              <w:rPr>
                <w:rFonts w:ascii="Times New Roman" w:eastAsiaTheme="minorEastAsia" w:hAnsi="Times New Roman" w:cs="Times New Roman"/>
                <w:sz w:val="24"/>
                <w:szCs w:val="24"/>
                <w:lang w:val="lv-LV"/>
              </w:rPr>
            </w:pPr>
            <w:r w:rsidRPr="00995603">
              <w:rPr>
                <w:rFonts w:ascii="Times New Roman" w:eastAsiaTheme="minorEastAsia" w:hAnsi="Times New Roman" w:cs="Times New Roman"/>
                <w:sz w:val="24"/>
                <w:szCs w:val="24"/>
                <w:lang w:val="lv-LV"/>
              </w:rPr>
              <w:t>3,5%</w:t>
            </w:r>
          </w:p>
        </w:tc>
      </w:tr>
    </w:tbl>
    <w:p w14:paraId="2B39654C" w14:textId="77777777" w:rsidR="004D45B1" w:rsidRPr="00995603" w:rsidRDefault="004D45B1" w:rsidP="004D45B1">
      <w:pPr>
        <w:shd w:val="clear" w:color="auto" w:fill="FFFFFF"/>
        <w:spacing w:after="0" w:line="240" w:lineRule="auto"/>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vertAlign w:val="superscript"/>
          <w:lang w:val="lv-LV"/>
        </w:rPr>
        <w:t>2</w:t>
      </w:r>
      <w:r w:rsidRPr="00995603">
        <w:rPr>
          <w:rFonts w:ascii="Times New Roman" w:eastAsiaTheme="minorEastAsia" w:hAnsi="Times New Roman" w:cs="Times New Roman"/>
          <w:color w:val="000000" w:themeColor="text1"/>
          <w:sz w:val="24"/>
          <w:szCs w:val="24"/>
          <w:lang w:val="lv-LV"/>
        </w:rPr>
        <w:t> Nodaļā minētās prasības neattiecas uz zobārstniecības rentgeniekārtām.</w:t>
      </w:r>
    </w:p>
    <w:p w14:paraId="53EFD4F9" w14:textId="77777777" w:rsidR="004D45B1" w:rsidRPr="00995603" w:rsidRDefault="004D45B1" w:rsidP="00AC06A5">
      <w:pPr>
        <w:shd w:val="clear" w:color="auto" w:fill="FFFFFF"/>
        <w:spacing w:after="0" w:line="240" w:lineRule="auto"/>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vertAlign w:val="superscript"/>
          <w:lang w:val="lv-LV"/>
        </w:rPr>
        <w:t xml:space="preserve">3 </w:t>
      </w:r>
      <w:r w:rsidRPr="00995603">
        <w:rPr>
          <w:rFonts w:ascii="Times New Roman" w:eastAsiaTheme="minorEastAsia" w:hAnsi="Times New Roman" w:cs="Times New Roman"/>
          <w:color w:val="000000" w:themeColor="text1"/>
          <w:sz w:val="24"/>
          <w:szCs w:val="24"/>
          <w:lang w:val="lv-LV"/>
        </w:rPr>
        <w:t>Gaisa kerma (K) – ar jonizējošā starojuma dozu saistīts lielums, kas ir visu ar starojumu atbrīvotu lādēto daļiņu sākotnējā kinētiskā enerģija vielā (dE</w:t>
      </w:r>
      <w:r w:rsidRPr="00995603">
        <w:rPr>
          <w:rFonts w:ascii="Times New Roman" w:eastAsiaTheme="minorEastAsia" w:hAnsi="Times New Roman" w:cs="Times New Roman"/>
          <w:color w:val="000000" w:themeColor="text1"/>
          <w:sz w:val="24"/>
          <w:szCs w:val="24"/>
          <w:bdr w:val="none" w:sz="0" w:space="0" w:color="auto" w:frame="1"/>
          <w:vertAlign w:val="subscript"/>
          <w:lang w:val="lv-LV"/>
        </w:rPr>
        <w:t>tr</w:t>
      </w:r>
      <w:r w:rsidRPr="00995603">
        <w:rPr>
          <w:rFonts w:ascii="Times New Roman" w:eastAsiaTheme="minorEastAsia" w:hAnsi="Times New Roman" w:cs="Times New Roman"/>
          <w:color w:val="000000" w:themeColor="text1"/>
          <w:sz w:val="24"/>
          <w:szCs w:val="24"/>
          <w:lang w:val="lv-LV"/>
        </w:rPr>
        <w:t>) uz to masas vienību (dm):</w:t>
      </w:r>
    </w:p>
    <w:p w14:paraId="32CA2F6C" w14:textId="77777777" w:rsidR="004D45B1" w:rsidRPr="00995603" w:rsidRDefault="004D45B1" w:rsidP="004D45B1">
      <w:pPr>
        <w:shd w:val="clear" w:color="auto" w:fill="FFFFFF"/>
        <w:spacing w:after="0" w:line="240" w:lineRule="auto"/>
        <w:jc w:val="center"/>
        <w:rPr>
          <w:rFonts w:ascii="Times New Roman" w:eastAsiaTheme="minorEastAsia" w:hAnsi="Times New Roman" w:cs="Times New Roman"/>
          <w:color w:val="000000" w:themeColor="text1"/>
          <w:sz w:val="24"/>
          <w:szCs w:val="24"/>
          <w:lang w:val="lv-LV"/>
        </w:rPr>
      </w:pPr>
      <m:oMathPara>
        <m:oMath>
          <m:r>
            <w:rPr>
              <w:rFonts w:ascii="Cambria Math" w:eastAsiaTheme="minorEastAsia" w:hAnsi="Cambria Math" w:cs="Times New Roman"/>
              <w:color w:val="000000" w:themeColor="text1"/>
              <w:sz w:val="24"/>
              <w:szCs w:val="24"/>
              <w:lang w:val="lv-LV"/>
            </w:rPr>
            <m:t xml:space="preserve">K= </m:t>
          </m:r>
          <m:f>
            <m:fPr>
              <m:ctrlPr>
                <w:rPr>
                  <w:rFonts w:ascii="Cambria Math" w:eastAsiaTheme="minorEastAsia" w:hAnsi="Cambria Math" w:cs="Times New Roman"/>
                  <w:i/>
                  <w:color w:val="000000" w:themeColor="text1"/>
                  <w:sz w:val="24"/>
                  <w:szCs w:val="24"/>
                  <w:lang w:val="lv-LV"/>
                </w:rPr>
              </m:ctrlPr>
            </m:fPr>
            <m:num>
              <m:r>
                <w:rPr>
                  <w:rFonts w:ascii="Cambria Math" w:eastAsiaTheme="minorEastAsia" w:hAnsi="Cambria Math" w:cs="Times New Roman"/>
                  <w:color w:val="000000" w:themeColor="text1"/>
                  <w:sz w:val="24"/>
                  <w:szCs w:val="24"/>
                  <w:lang w:val="lv-LV"/>
                </w:rPr>
                <m:t>d</m:t>
              </m:r>
              <m:sSub>
                <m:sSubPr>
                  <m:ctrlPr>
                    <w:rPr>
                      <w:rFonts w:ascii="Cambria Math" w:eastAsiaTheme="minorEastAsia" w:hAnsi="Cambria Math" w:cs="Times New Roman"/>
                      <w:i/>
                      <w:color w:val="000000" w:themeColor="text1"/>
                      <w:sz w:val="24"/>
                      <w:szCs w:val="24"/>
                      <w:lang w:val="lv-LV"/>
                    </w:rPr>
                  </m:ctrlPr>
                </m:sSubPr>
                <m:e>
                  <m:r>
                    <w:rPr>
                      <w:rFonts w:ascii="Cambria Math" w:eastAsiaTheme="minorEastAsia" w:hAnsi="Cambria Math" w:cs="Times New Roman"/>
                      <w:color w:val="000000" w:themeColor="text1"/>
                      <w:sz w:val="24"/>
                      <w:szCs w:val="24"/>
                      <w:lang w:val="lv-LV"/>
                    </w:rPr>
                    <m:t>E</m:t>
                  </m:r>
                </m:e>
                <m:sub>
                  <m:r>
                    <w:rPr>
                      <w:rFonts w:ascii="Cambria Math" w:eastAsiaTheme="minorEastAsia" w:hAnsi="Cambria Math" w:cs="Times New Roman"/>
                      <w:color w:val="000000" w:themeColor="text1"/>
                      <w:sz w:val="24"/>
                      <w:szCs w:val="24"/>
                      <w:lang w:val="lv-LV"/>
                    </w:rPr>
                    <m:t>tr</m:t>
                  </m:r>
                </m:sub>
              </m:sSub>
            </m:num>
            <m:den>
              <m:r>
                <w:rPr>
                  <w:rFonts w:ascii="Cambria Math" w:eastAsiaTheme="minorEastAsia" w:hAnsi="Cambria Math" w:cs="Times New Roman"/>
                  <w:color w:val="000000" w:themeColor="text1"/>
                  <w:sz w:val="24"/>
                  <w:szCs w:val="24"/>
                  <w:lang w:val="lv-LV"/>
                </w:rPr>
                <m:t>dm</m:t>
              </m:r>
            </m:den>
          </m:f>
          <m:r>
            <w:rPr>
              <w:rFonts w:ascii="Cambria Math" w:eastAsiaTheme="minorEastAsia" w:hAnsi="Cambria Math" w:cs="Times New Roman"/>
              <w:color w:val="000000" w:themeColor="text1"/>
              <w:sz w:val="24"/>
              <w:szCs w:val="24"/>
              <w:lang w:val="lv-LV"/>
            </w:rPr>
            <m:t xml:space="preserve">    </m:t>
          </m:r>
        </m:oMath>
      </m:oMathPara>
    </w:p>
    <w:p w14:paraId="118A0958" w14:textId="77777777" w:rsidR="004D45B1" w:rsidRPr="00995603" w:rsidRDefault="004D45B1" w:rsidP="004D45B1">
      <w:pPr>
        <w:shd w:val="clear" w:color="auto" w:fill="FFFFFF"/>
        <w:spacing w:after="0" w:line="240" w:lineRule="auto"/>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Kermai ir absorbētās dozas mērvienība (J/kg) jeb speciālā mērvienība grejs (Gy).</w:t>
      </w:r>
    </w:p>
    <w:p w14:paraId="779536E7" w14:textId="77777777" w:rsidR="004D45B1" w:rsidRPr="00995603" w:rsidRDefault="004D45B1" w:rsidP="004D45B1">
      <w:pPr>
        <w:shd w:val="clear" w:color="auto" w:fill="FFFFFF"/>
        <w:spacing w:after="0" w:line="240" w:lineRule="auto"/>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vertAlign w:val="superscript"/>
          <w:lang w:val="lv-LV"/>
        </w:rPr>
        <w:t>4</w:t>
      </w:r>
      <w:r w:rsidRPr="00995603">
        <w:rPr>
          <w:rFonts w:ascii="Times New Roman" w:eastAsiaTheme="minorEastAsia" w:hAnsi="Times New Roman" w:cs="Times New Roman"/>
          <w:color w:val="000000" w:themeColor="text1"/>
          <w:sz w:val="24"/>
          <w:szCs w:val="24"/>
          <w:lang w:val="lv-LV"/>
        </w:rPr>
        <w:t> H.V. (Haunsfilda vienība) – rentgenstarojuma blīvuma relatīvais rādītājs. Haunsfilda skalā tiek pieņemts, ka destilēta ūdens lineārais starojuma vājināšanas koeficients normālos apstākļos ir 0 H.V., bet gaisam – 1000 H.V. Materiāla X, kura lineārais vājināšanas koeficients ir µ</w:t>
      </w:r>
      <w:r w:rsidRPr="00995603">
        <w:rPr>
          <w:rFonts w:ascii="Times New Roman" w:eastAsiaTheme="minorEastAsia" w:hAnsi="Times New Roman" w:cs="Times New Roman"/>
          <w:color w:val="000000" w:themeColor="text1"/>
          <w:sz w:val="24"/>
          <w:szCs w:val="24"/>
          <w:bdr w:val="none" w:sz="0" w:space="0" w:color="auto" w:frame="1"/>
          <w:vertAlign w:val="subscript"/>
          <w:lang w:val="lv-LV"/>
        </w:rPr>
        <w:t>x</w:t>
      </w:r>
      <w:r w:rsidRPr="00995603">
        <w:rPr>
          <w:rFonts w:ascii="Times New Roman" w:eastAsiaTheme="minorEastAsia" w:hAnsi="Times New Roman" w:cs="Times New Roman"/>
          <w:color w:val="000000" w:themeColor="text1"/>
          <w:sz w:val="24"/>
          <w:szCs w:val="24"/>
          <w:lang w:val="lv-LV"/>
        </w:rPr>
        <w:t>, relatīvo blīvumu H.V. vienībās aprēķina, izmantojot šādu formulu:</w:t>
      </w:r>
    </w:p>
    <w:p w14:paraId="32683621" w14:textId="77777777" w:rsidR="004D45B1" w:rsidRPr="00995603" w:rsidRDefault="004D45B1" w:rsidP="004D45B1">
      <w:pPr>
        <w:spacing w:after="0" w:line="240" w:lineRule="auto"/>
        <w:jc w:val="center"/>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noProof/>
          <w:color w:val="000000" w:themeColor="text1"/>
          <w:sz w:val="24"/>
          <w:szCs w:val="24"/>
          <w:lang w:val="lv-LV" w:eastAsia="lv-LV"/>
        </w:rPr>
        <w:drawing>
          <wp:inline distT="0" distB="0" distL="0" distR="0" wp14:anchorId="5520E66E" wp14:editId="6A34E033">
            <wp:extent cx="120015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428625"/>
                    </a:xfrm>
                    <a:prstGeom prst="rect">
                      <a:avLst/>
                    </a:prstGeom>
                    <a:noFill/>
                    <a:ln>
                      <a:noFill/>
                    </a:ln>
                  </pic:spPr>
                </pic:pic>
              </a:graphicData>
            </a:graphic>
          </wp:inline>
        </w:drawing>
      </w:r>
    </w:p>
    <w:p w14:paraId="62F14D5A" w14:textId="77777777" w:rsidR="004D45B1" w:rsidRPr="00995603" w:rsidRDefault="004D45B1" w:rsidP="004D45B1">
      <w:pPr>
        <w:shd w:val="clear" w:color="auto" w:fill="FFFFFF"/>
        <w:spacing w:after="0" w:line="240" w:lineRule="auto"/>
        <w:ind w:firstLine="300"/>
        <w:rPr>
          <w:rFonts w:ascii="Times New Roman" w:eastAsiaTheme="minorEastAsia" w:hAnsi="Times New Roman" w:cs="Times New Roman"/>
          <w:color w:val="000000" w:themeColor="text1"/>
          <w:sz w:val="24"/>
          <w:szCs w:val="24"/>
          <w:lang w:val="lv-LV"/>
        </w:rPr>
      </w:pPr>
    </w:p>
    <w:p w14:paraId="5E316CD4" w14:textId="77777777" w:rsidR="004D45B1" w:rsidRPr="00995603" w:rsidRDefault="004D45B1" w:rsidP="004D45B1">
      <w:pPr>
        <w:shd w:val="clear" w:color="auto" w:fill="FFFFFF"/>
        <w:spacing w:after="0" w:line="240" w:lineRule="auto"/>
        <w:jc w:val="both"/>
        <w:rPr>
          <w:rFonts w:ascii="Times New Roman" w:eastAsia="Times New Roman" w:hAnsi="Times New Roman" w:cs="Times New Roman"/>
          <w:color w:val="000000" w:themeColor="text1"/>
          <w:sz w:val="24"/>
          <w:szCs w:val="24"/>
          <w:lang w:val="lv-LV" w:eastAsia="lv-LV"/>
        </w:rPr>
      </w:pPr>
      <w:r w:rsidRPr="00995603">
        <w:rPr>
          <w:rFonts w:ascii="Times New Roman" w:eastAsiaTheme="minorEastAsia" w:hAnsi="Times New Roman" w:cs="Times New Roman"/>
          <w:color w:val="000000" w:themeColor="text1"/>
          <w:sz w:val="24"/>
          <w:szCs w:val="24"/>
          <w:vertAlign w:val="superscript"/>
          <w:lang w:val="lv-LV"/>
        </w:rPr>
        <w:t xml:space="preserve">5 </w:t>
      </w:r>
      <w:r w:rsidRPr="00995603">
        <w:rPr>
          <w:rFonts w:ascii="Times New Roman" w:eastAsia="Times New Roman" w:hAnsi="Times New Roman" w:cs="Times New Roman"/>
          <w:color w:val="000000" w:themeColor="text1"/>
          <w:sz w:val="24"/>
          <w:szCs w:val="24"/>
          <w:lang w:val="lv-LV" w:eastAsia="lv-LV"/>
        </w:rPr>
        <w:t xml:space="preserve">Bāzes vērtība – pirmreizējos mērījumos, kas veikti references apstākļos pēc iekārtas uzstādīšanas un </w:t>
      </w:r>
      <w:r w:rsidRPr="00995603">
        <w:rPr>
          <w:rFonts w:ascii="Times New Roman" w:hAnsi="Times New Roman" w:cs="Times New Roman"/>
          <w:color w:val="000000" w:themeColor="text1"/>
          <w:sz w:val="24"/>
          <w:szCs w:val="24"/>
          <w:lang w:val="lv-LV"/>
        </w:rPr>
        <w:t>pēc katras tādas apkopes un remonta procedūras, kas ietekmē radioloģiskās ierīces tehniskos parametrus</w:t>
      </w:r>
      <w:r w:rsidRPr="00995603">
        <w:rPr>
          <w:rFonts w:ascii="Times New Roman" w:eastAsia="Times New Roman" w:hAnsi="Times New Roman" w:cs="Times New Roman"/>
          <w:color w:val="000000" w:themeColor="text1"/>
          <w:sz w:val="24"/>
          <w:szCs w:val="24"/>
          <w:lang w:val="lv-LV" w:eastAsia="lv-LV"/>
        </w:rPr>
        <w:t>, iegūtā vērtība.</w:t>
      </w:r>
    </w:p>
    <w:p w14:paraId="2928F9E0" w14:textId="77777777" w:rsidR="004D45B1" w:rsidRPr="00995603" w:rsidRDefault="004D45B1" w:rsidP="004D45B1">
      <w:pPr>
        <w:shd w:val="clear" w:color="auto" w:fill="FFFFFF"/>
        <w:spacing w:after="0" w:line="240" w:lineRule="auto"/>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vertAlign w:val="superscript"/>
          <w:lang w:val="lv-LV"/>
        </w:rPr>
        <w:lastRenderedPageBreak/>
        <w:t xml:space="preserve">6 </w:t>
      </w:r>
      <w:r w:rsidRPr="00995603">
        <w:rPr>
          <w:rFonts w:ascii="Times New Roman" w:eastAsiaTheme="minorEastAsia" w:hAnsi="Times New Roman" w:cs="Times New Roman"/>
          <w:color w:val="000000" w:themeColor="text1"/>
          <w:sz w:val="24"/>
          <w:szCs w:val="24"/>
          <w:lang w:val="lv-LV"/>
        </w:rPr>
        <w:t xml:space="preserve">Nodaļā minētie parametri un kritēriji ir papildu prasības II nodaļā minētajiem parametriem, kas domātas, ja iekārta paredzēta arī kā simulatora izmantošanai radioterapijā. </w:t>
      </w:r>
    </w:p>
    <w:p w14:paraId="2406DFB1" w14:textId="77777777" w:rsidR="004D45B1" w:rsidRPr="00995603" w:rsidRDefault="004D45B1" w:rsidP="004D45B1">
      <w:pPr>
        <w:shd w:val="clear" w:color="auto" w:fill="FFFFFF"/>
        <w:spacing w:after="0" w:line="240" w:lineRule="auto"/>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vertAlign w:val="superscript"/>
          <w:lang w:val="lv-LV"/>
        </w:rPr>
        <w:t xml:space="preserve">7 </w:t>
      </w:r>
      <w:r w:rsidRPr="00995603">
        <w:rPr>
          <w:rFonts w:ascii="Times New Roman" w:eastAsiaTheme="minorEastAsia" w:hAnsi="Times New Roman" w:cs="Times New Roman"/>
          <w:color w:val="000000" w:themeColor="text1"/>
          <w:sz w:val="24"/>
          <w:szCs w:val="24"/>
          <w:lang w:val="lv-LV"/>
        </w:rPr>
        <w:t>Atkārtojamība – izmērīto vērtību relatīvā standartnovirze, kas konstatēta vairākos mērījumos ar vienādiem mērīšanas nosacījumiem:</w:t>
      </w:r>
    </w:p>
    <w:p w14:paraId="36C0508F" w14:textId="77777777" w:rsidR="004D45B1" w:rsidRPr="00995603" w:rsidRDefault="004D45B1" w:rsidP="004D45B1">
      <w:pPr>
        <w:shd w:val="clear" w:color="auto" w:fill="FFFFFF"/>
        <w:spacing w:after="0" w:line="240" w:lineRule="auto"/>
        <w:ind w:firstLine="300"/>
        <w:jc w:val="center"/>
        <w:rPr>
          <w:rFonts w:ascii="Times New Roman" w:eastAsiaTheme="minorEastAsia" w:hAnsi="Times New Roman" w:cs="Times New Roman"/>
          <w:color w:val="000000" w:themeColor="text1"/>
          <w:sz w:val="24"/>
          <w:szCs w:val="24"/>
          <w:lang w:val="lv-LV"/>
        </w:rPr>
      </w:pPr>
      <m:oMath>
        <m:r>
          <w:rPr>
            <w:rFonts w:ascii="Cambria Math" w:eastAsiaTheme="minorEastAsia" w:hAnsi="Cambria Math" w:cs="Times New Roman"/>
            <w:color w:val="000000" w:themeColor="text1"/>
            <w:sz w:val="24"/>
            <w:szCs w:val="24"/>
            <w:lang w:val="lv-LV"/>
          </w:rPr>
          <m:t>s=</m:t>
        </m:r>
        <m:f>
          <m:fPr>
            <m:ctrlPr>
              <w:rPr>
                <w:rFonts w:ascii="Cambria Math" w:eastAsiaTheme="minorEastAsia" w:hAnsi="Cambria Math" w:cs="Times New Roman"/>
                <w:i/>
                <w:color w:val="000000" w:themeColor="text1"/>
                <w:sz w:val="24"/>
                <w:szCs w:val="24"/>
                <w:lang w:val="lv-LV"/>
              </w:rPr>
            </m:ctrlPr>
          </m:fPr>
          <m:num>
            <m:r>
              <w:rPr>
                <w:rFonts w:ascii="Cambria Math" w:eastAsiaTheme="minorEastAsia" w:hAnsi="Cambria Math" w:cs="Times New Roman"/>
                <w:color w:val="000000" w:themeColor="text1"/>
                <w:sz w:val="24"/>
                <w:szCs w:val="24"/>
                <w:lang w:val="lv-LV"/>
              </w:rPr>
              <m:t>100%*k*</m:t>
            </m:r>
            <m:rad>
              <m:radPr>
                <m:degHide m:val="1"/>
                <m:ctrlPr>
                  <w:rPr>
                    <w:rFonts w:ascii="Cambria Math" w:eastAsiaTheme="minorEastAsia" w:hAnsi="Cambria Math" w:cs="Times New Roman"/>
                    <w:i/>
                    <w:color w:val="000000" w:themeColor="text1"/>
                    <w:sz w:val="24"/>
                    <w:szCs w:val="24"/>
                    <w:lang w:val="lv-LV"/>
                  </w:rPr>
                </m:ctrlPr>
              </m:radPr>
              <m:deg/>
              <m:e>
                <m:f>
                  <m:fPr>
                    <m:ctrlPr>
                      <w:rPr>
                        <w:rFonts w:ascii="Cambria Math" w:eastAsiaTheme="minorEastAsia" w:hAnsi="Cambria Math" w:cs="Times New Roman"/>
                        <w:i/>
                        <w:color w:val="000000" w:themeColor="text1"/>
                        <w:sz w:val="24"/>
                        <w:szCs w:val="24"/>
                        <w:lang w:val="lv-LV"/>
                      </w:rPr>
                    </m:ctrlPr>
                  </m:fPr>
                  <m:num>
                    <m:nary>
                      <m:naryPr>
                        <m:chr m:val="∑"/>
                        <m:limLoc m:val="undOvr"/>
                        <m:ctrlPr>
                          <w:rPr>
                            <w:rFonts w:ascii="Cambria Math" w:eastAsiaTheme="minorEastAsia" w:hAnsi="Cambria Math" w:cs="Times New Roman"/>
                            <w:i/>
                            <w:color w:val="000000" w:themeColor="text1"/>
                            <w:sz w:val="24"/>
                            <w:szCs w:val="24"/>
                            <w:lang w:val="lv-LV"/>
                          </w:rPr>
                        </m:ctrlPr>
                      </m:naryPr>
                      <m:sub>
                        <m:r>
                          <w:rPr>
                            <w:rFonts w:ascii="Cambria Math" w:eastAsiaTheme="minorEastAsia" w:hAnsi="Cambria Math" w:cs="Times New Roman"/>
                            <w:color w:val="000000" w:themeColor="text1"/>
                            <w:sz w:val="24"/>
                            <w:szCs w:val="24"/>
                            <w:lang w:val="lv-LV"/>
                          </w:rPr>
                          <m:t>i=1</m:t>
                        </m:r>
                      </m:sub>
                      <m:sup>
                        <m:r>
                          <w:rPr>
                            <w:rFonts w:ascii="Cambria Math" w:eastAsiaTheme="minorEastAsia" w:hAnsi="Cambria Math" w:cs="Times New Roman"/>
                            <w:color w:val="000000" w:themeColor="text1"/>
                            <w:sz w:val="24"/>
                            <w:szCs w:val="24"/>
                            <w:lang w:val="lv-LV"/>
                          </w:rPr>
                          <m:t>n</m:t>
                        </m:r>
                      </m:sup>
                      <m:e>
                        <m:sSup>
                          <m:sSupPr>
                            <m:ctrlPr>
                              <w:rPr>
                                <w:rFonts w:ascii="Cambria Math" w:eastAsiaTheme="minorEastAsia" w:hAnsi="Cambria Math" w:cs="Times New Roman"/>
                                <w:i/>
                                <w:color w:val="000000" w:themeColor="text1"/>
                                <w:sz w:val="24"/>
                                <w:szCs w:val="24"/>
                                <w:lang w:val="lv-LV"/>
                              </w:rPr>
                            </m:ctrlPr>
                          </m:sSupPr>
                          <m:e>
                            <m:d>
                              <m:dPr>
                                <m:ctrlPr>
                                  <w:rPr>
                                    <w:rFonts w:ascii="Cambria Math" w:eastAsiaTheme="minorEastAsia" w:hAnsi="Cambria Math" w:cs="Times New Roman"/>
                                    <w:i/>
                                    <w:color w:val="000000" w:themeColor="text1"/>
                                    <w:sz w:val="24"/>
                                    <w:szCs w:val="24"/>
                                    <w:lang w:val="lv-LV"/>
                                  </w:rPr>
                                </m:ctrlPr>
                              </m:dPr>
                              <m:e>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X</m:t>
                                    </m:r>
                                  </m:e>
                                </m:acc>
                                <m:r>
                                  <w:rPr>
                                    <w:rFonts w:ascii="Cambria Math" w:eastAsiaTheme="minorEastAsia" w:hAnsi="Cambria Math" w:cs="Times New Roman"/>
                                    <w:color w:val="000000" w:themeColor="text1"/>
                                    <w:sz w:val="24"/>
                                    <w:szCs w:val="24"/>
                                    <w:lang w:val="lv-LV"/>
                                  </w:rPr>
                                  <m:t>-</m:t>
                                </m:r>
                                <m:sSub>
                                  <m:sSubPr>
                                    <m:ctrlPr>
                                      <w:rPr>
                                        <w:rFonts w:ascii="Cambria Math" w:eastAsiaTheme="minorEastAsia" w:hAnsi="Cambria Math" w:cs="Times New Roman"/>
                                        <w:i/>
                                        <w:color w:val="000000" w:themeColor="text1"/>
                                        <w:sz w:val="24"/>
                                        <w:szCs w:val="24"/>
                                        <w:lang w:val="lv-LV"/>
                                      </w:rPr>
                                    </m:ctrlPr>
                                  </m:sSubPr>
                                  <m:e>
                                    <m:r>
                                      <w:rPr>
                                        <w:rFonts w:ascii="Cambria Math" w:eastAsiaTheme="minorEastAsia" w:hAnsi="Cambria Math" w:cs="Times New Roman"/>
                                        <w:color w:val="000000" w:themeColor="text1"/>
                                        <w:sz w:val="24"/>
                                        <w:szCs w:val="24"/>
                                        <w:lang w:val="lv-LV"/>
                                      </w:rPr>
                                      <m:t>X</m:t>
                                    </m:r>
                                  </m:e>
                                  <m:sub>
                                    <m:r>
                                      <w:rPr>
                                        <w:rFonts w:ascii="Cambria Math" w:eastAsiaTheme="minorEastAsia" w:hAnsi="Cambria Math" w:cs="Times New Roman"/>
                                        <w:color w:val="000000" w:themeColor="text1"/>
                                        <w:sz w:val="24"/>
                                        <w:szCs w:val="24"/>
                                        <w:lang w:val="lv-LV"/>
                                      </w:rPr>
                                      <m:t>i</m:t>
                                    </m:r>
                                  </m:sub>
                                </m:sSub>
                              </m:e>
                            </m:d>
                          </m:e>
                          <m:sup>
                            <m:r>
                              <w:rPr>
                                <w:rFonts w:ascii="Cambria Math" w:eastAsiaTheme="minorEastAsia" w:hAnsi="Cambria Math" w:cs="Times New Roman"/>
                                <w:color w:val="000000" w:themeColor="text1"/>
                                <w:sz w:val="24"/>
                                <w:szCs w:val="24"/>
                                <w:lang w:val="lv-LV"/>
                              </w:rPr>
                              <m:t>2</m:t>
                            </m:r>
                          </m:sup>
                        </m:sSup>
                      </m:e>
                    </m:nary>
                  </m:num>
                  <m:den>
                    <m:r>
                      <w:rPr>
                        <w:rFonts w:ascii="Cambria Math" w:eastAsiaTheme="minorEastAsia" w:hAnsi="Cambria Math" w:cs="Times New Roman"/>
                        <w:color w:val="000000" w:themeColor="text1"/>
                        <w:sz w:val="24"/>
                        <w:szCs w:val="24"/>
                        <w:lang w:val="lv-LV"/>
                      </w:rPr>
                      <m:t>n-1</m:t>
                    </m:r>
                  </m:den>
                </m:f>
              </m:e>
            </m:rad>
          </m:num>
          <m:den>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X</m:t>
                </m:r>
              </m:e>
            </m:acc>
          </m:den>
        </m:f>
      </m:oMath>
      <w:r w:rsidRPr="00995603">
        <w:rPr>
          <w:rFonts w:ascii="Times New Roman" w:eastAsiaTheme="minorEastAsia" w:hAnsi="Times New Roman" w:cs="Times New Roman"/>
          <w:color w:val="000000" w:themeColor="text1"/>
          <w:sz w:val="24"/>
          <w:szCs w:val="24"/>
          <w:lang w:val="lv-LV"/>
        </w:rPr>
        <w:t>, kur</w:t>
      </w:r>
    </w:p>
    <w:p w14:paraId="0ADF4DD4" w14:textId="77777777" w:rsidR="004D45B1" w:rsidRPr="00995603" w:rsidRDefault="004D45B1" w:rsidP="004D45B1">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n – mērījumu skaits;</w:t>
      </w:r>
    </w:p>
    <w:p w14:paraId="33B96342" w14:textId="77777777" w:rsidR="004D45B1" w:rsidRPr="00995603" w:rsidRDefault="004D45B1" w:rsidP="004D45B1">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X</w:t>
      </w:r>
      <w:r w:rsidRPr="00995603">
        <w:rPr>
          <w:rFonts w:ascii="Times New Roman" w:eastAsiaTheme="minorEastAsia" w:hAnsi="Times New Roman" w:cs="Times New Roman"/>
          <w:color w:val="000000" w:themeColor="text1"/>
          <w:sz w:val="24"/>
          <w:szCs w:val="24"/>
          <w:bdr w:val="none" w:sz="0" w:space="0" w:color="auto" w:frame="1"/>
          <w:vertAlign w:val="subscript"/>
          <w:lang w:val="lv-LV"/>
        </w:rPr>
        <w:t>i</w:t>
      </w:r>
      <w:r w:rsidRPr="00995603">
        <w:rPr>
          <w:rFonts w:ascii="Times New Roman" w:eastAsiaTheme="minorEastAsia" w:hAnsi="Times New Roman" w:cs="Times New Roman"/>
          <w:color w:val="000000" w:themeColor="text1"/>
          <w:sz w:val="24"/>
          <w:szCs w:val="24"/>
          <w:lang w:val="lv-LV"/>
        </w:rPr>
        <w:t> – i-tais mērījums pēc kārtas,</w:t>
      </w:r>
    </w:p>
    <w:p w14:paraId="6A219904" w14:textId="77777777" w:rsidR="004D45B1" w:rsidRPr="00995603" w:rsidRDefault="00000000" w:rsidP="004D45B1">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m:oMath>
        <m:acc>
          <m:accPr>
            <m:chr m:val="̅"/>
            <m:ctrlPr>
              <w:rPr>
                <w:rFonts w:ascii="Cambria Math" w:eastAsiaTheme="minorEastAsia" w:hAnsi="Cambria Math" w:cs="Times New Roman"/>
                <w:i/>
                <w:color w:val="000000" w:themeColor="text1"/>
                <w:sz w:val="24"/>
                <w:szCs w:val="24"/>
                <w:lang w:val="lv-LV"/>
              </w:rPr>
            </m:ctrlPr>
          </m:accPr>
          <m:e>
            <m:r>
              <w:rPr>
                <w:rFonts w:ascii="Cambria Math" w:eastAsiaTheme="minorEastAsia" w:hAnsi="Cambria Math" w:cs="Times New Roman"/>
                <w:color w:val="000000" w:themeColor="text1"/>
                <w:sz w:val="24"/>
                <w:szCs w:val="24"/>
                <w:lang w:val="lv-LV"/>
              </w:rPr>
              <m:t>X</m:t>
            </m:r>
          </m:e>
        </m:acc>
      </m:oMath>
      <w:r w:rsidR="004D45B1" w:rsidRPr="00995603">
        <w:rPr>
          <w:rFonts w:ascii="Times New Roman" w:eastAsiaTheme="minorEastAsia" w:hAnsi="Times New Roman" w:cs="Times New Roman"/>
          <w:color w:val="000000" w:themeColor="text1"/>
          <w:sz w:val="24"/>
          <w:szCs w:val="24"/>
          <w:lang w:val="lv-LV"/>
        </w:rPr>
        <w:t> − vidējā mērījumu vērtība,</w:t>
      </w:r>
    </w:p>
    <w:p w14:paraId="25F81794" w14:textId="77777777" w:rsidR="004D45B1" w:rsidRPr="00995603" w:rsidRDefault="004D45B1" w:rsidP="004D45B1">
      <w:pPr>
        <w:shd w:val="clear" w:color="auto" w:fill="FFFFFF"/>
        <w:spacing w:after="0" w:line="240" w:lineRule="auto"/>
        <w:ind w:firstLine="300"/>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lang w:val="lv-LV"/>
        </w:rPr>
        <w:t>k – koeficients, ko lieto, lai atkārtojamība atbilstu apmēram 95 % varbūtības pārklājumam.</w:t>
      </w:r>
    </w:p>
    <w:p w14:paraId="39AD5C89" w14:textId="77777777" w:rsidR="004D45B1" w:rsidRPr="00995603" w:rsidRDefault="004D45B1" w:rsidP="004D45B1">
      <w:pPr>
        <w:shd w:val="clear" w:color="auto" w:fill="FFFFFF"/>
        <w:spacing w:after="0" w:line="240" w:lineRule="auto"/>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vertAlign w:val="superscript"/>
          <w:lang w:val="lv-LV"/>
        </w:rPr>
        <w:t>8</w:t>
      </w:r>
      <w:r w:rsidRPr="00995603">
        <w:rPr>
          <w:rFonts w:ascii="Times New Roman" w:eastAsiaTheme="minorEastAsia" w:hAnsi="Times New Roman" w:cs="Times New Roman"/>
          <w:color w:val="000000" w:themeColor="text1"/>
          <w:sz w:val="24"/>
          <w:szCs w:val="24"/>
          <w:lang w:val="lv-LV"/>
        </w:rPr>
        <w:t> PMMA – polimetilmetakrilāts.</w:t>
      </w:r>
    </w:p>
    <w:p w14:paraId="4AC3D075" w14:textId="77777777" w:rsidR="004D45B1" w:rsidRPr="00995603" w:rsidRDefault="004D45B1" w:rsidP="004D45B1">
      <w:pPr>
        <w:shd w:val="clear" w:color="auto" w:fill="FFFFFF" w:themeFill="background1"/>
        <w:spacing w:after="0" w:line="240" w:lineRule="auto"/>
        <w:jc w:val="both"/>
        <w:rPr>
          <w:rFonts w:ascii="Times New Roman" w:eastAsiaTheme="minorEastAsia" w:hAnsi="Times New Roman" w:cs="Times New Roman"/>
          <w:color w:val="000000" w:themeColor="text1"/>
          <w:sz w:val="24"/>
          <w:szCs w:val="24"/>
          <w:lang w:val="lv-LV"/>
        </w:rPr>
      </w:pPr>
      <w:r w:rsidRPr="00995603">
        <w:rPr>
          <w:rFonts w:ascii="Times New Roman" w:eastAsiaTheme="minorEastAsia" w:hAnsi="Times New Roman" w:cs="Times New Roman"/>
          <w:color w:val="000000" w:themeColor="text1"/>
          <w:sz w:val="24"/>
          <w:szCs w:val="24"/>
          <w:vertAlign w:val="superscript"/>
          <w:lang w:val="lv-LV"/>
        </w:rPr>
        <w:t>9</w:t>
      </w:r>
      <w:r w:rsidRPr="00995603">
        <w:rPr>
          <w:rFonts w:ascii="Times New Roman" w:eastAsiaTheme="minorEastAsia" w:hAnsi="Times New Roman" w:cs="Times New Roman"/>
          <w:color w:val="000000" w:themeColor="text1"/>
          <w:sz w:val="24"/>
          <w:szCs w:val="24"/>
          <w:lang w:val="lv-LV"/>
        </w:rPr>
        <w:t> Nodaļā minētie parametri un kritēriji ir papildu prasības IV nodaļā minētajiem parametriem, kas domātas, ja mamogrāfijas iekārta ir ar stereotaktiskās biopsijas galdu.</w:t>
      </w:r>
    </w:p>
    <w:p w14:paraId="317567B3" w14:textId="77777777" w:rsidR="007D55E0" w:rsidRPr="00995603" w:rsidRDefault="007D55E0">
      <w:pPr>
        <w:rPr>
          <w:rFonts w:ascii="Times New Roman" w:hAnsi="Times New Roman" w:cs="Times New Roman"/>
          <w:sz w:val="24"/>
          <w:szCs w:val="24"/>
          <w:lang w:val="lv-LV"/>
        </w:rPr>
      </w:pPr>
    </w:p>
    <w:sectPr w:rsidR="007D55E0" w:rsidRPr="00995603" w:rsidSect="00A23777">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62842" w14:textId="77777777" w:rsidR="003E7C98" w:rsidRDefault="003E7C98" w:rsidP="000C3F4B">
      <w:pPr>
        <w:spacing w:after="0" w:line="240" w:lineRule="auto"/>
      </w:pPr>
      <w:r>
        <w:separator/>
      </w:r>
    </w:p>
  </w:endnote>
  <w:endnote w:type="continuationSeparator" w:id="0">
    <w:p w14:paraId="63495CF2" w14:textId="77777777" w:rsidR="003E7C98" w:rsidRDefault="003E7C98" w:rsidP="000C3F4B">
      <w:pPr>
        <w:spacing w:after="0" w:line="240" w:lineRule="auto"/>
      </w:pPr>
      <w:r>
        <w:continuationSeparator/>
      </w:r>
    </w:p>
  </w:endnote>
  <w:endnote w:type="continuationNotice" w:id="1">
    <w:p w14:paraId="0ABA216C" w14:textId="77777777" w:rsidR="003E7C98" w:rsidRDefault="003E7C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6F082" w14:textId="77777777" w:rsidR="003E7C98" w:rsidRDefault="003E7C98" w:rsidP="000C3F4B">
      <w:pPr>
        <w:spacing w:after="0" w:line="240" w:lineRule="auto"/>
      </w:pPr>
      <w:r>
        <w:separator/>
      </w:r>
    </w:p>
  </w:footnote>
  <w:footnote w:type="continuationSeparator" w:id="0">
    <w:p w14:paraId="283D90BC" w14:textId="77777777" w:rsidR="003E7C98" w:rsidRDefault="003E7C98" w:rsidP="000C3F4B">
      <w:pPr>
        <w:spacing w:after="0" w:line="240" w:lineRule="auto"/>
      </w:pPr>
      <w:r>
        <w:continuationSeparator/>
      </w:r>
    </w:p>
  </w:footnote>
  <w:footnote w:type="continuationNotice" w:id="1">
    <w:p w14:paraId="068707D0" w14:textId="77777777" w:rsidR="003E7C98" w:rsidRDefault="003E7C9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B1908"/>
    <w:multiLevelType w:val="hybridMultilevel"/>
    <w:tmpl w:val="12BC2020"/>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75F076A"/>
    <w:multiLevelType w:val="hybridMultilevel"/>
    <w:tmpl w:val="6A64E9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5F20A1"/>
    <w:multiLevelType w:val="hybridMultilevel"/>
    <w:tmpl w:val="410496A8"/>
    <w:lvl w:ilvl="0" w:tplc="0426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D01199E"/>
    <w:multiLevelType w:val="hybridMultilevel"/>
    <w:tmpl w:val="53CE5CB4"/>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0D691B1C"/>
    <w:multiLevelType w:val="hybridMultilevel"/>
    <w:tmpl w:val="9000F646"/>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0E366611"/>
    <w:multiLevelType w:val="hybridMultilevel"/>
    <w:tmpl w:val="86D415B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F492762"/>
    <w:multiLevelType w:val="hybridMultilevel"/>
    <w:tmpl w:val="11B0F81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11B716C"/>
    <w:multiLevelType w:val="hybridMultilevel"/>
    <w:tmpl w:val="001CB0D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1CC02C5"/>
    <w:multiLevelType w:val="hybridMultilevel"/>
    <w:tmpl w:val="DCF2BDB2"/>
    <w:lvl w:ilvl="0" w:tplc="0426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5365ADC"/>
    <w:multiLevelType w:val="hybridMultilevel"/>
    <w:tmpl w:val="499A1AA4"/>
    <w:lvl w:ilvl="0" w:tplc="703C187E">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8F53167"/>
    <w:multiLevelType w:val="hybridMultilevel"/>
    <w:tmpl w:val="CEB6C13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91D2642"/>
    <w:multiLevelType w:val="hybridMultilevel"/>
    <w:tmpl w:val="D4F6645A"/>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2" w15:restartNumberingAfterBreak="0">
    <w:nsid w:val="1B13684E"/>
    <w:multiLevelType w:val="hybridMultilevel"/>
    <w:tmpl w:val="360832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9B55DE"/>
    <w:multiLevelType w:val="hybridMultilevel"/>
    <w:tmpl w:val="F76A4F10"/>
    <w:lvl w:ilvl="0" w:tplc="703C187E">
      <w:start w:val="1"/>
      <w:numFmt w:val="decimal"/>
      <w:lvlText w:val="%1)"/>
      <w:lvlJc w:val="left"/>
      <w:pPr>
        <w:ind w:left="360" w:hanging="360"/>
      </w:pPr>
      <w:rPr>
        <w:color w:val="auto"/>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1F360607"/>
    <w:multiLevelType w:val="hybridMultilevel"/>
    <w:tmpl w:val="F8DA641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2444606"/>
    <w:multiLevelType w:val="hybridMultilevel"/>
    <w:tmpl w:val="0DF0F75A"/>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15:restartNumberingAfterBreak="0">
    <w:nsid w:val="23FF284E"/>
    <w:multiLevelType w:val="hybridMultilevel"/>
    <w:tmpl w:val="D018C68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5E1641B"/>
    <w:multiLevelType w:val="hybridMultilevel"/>
    <w:tmpl w:val="5CB895B8"/>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6A005CC"/>
    <w:multiLevelType w:val="hybridMultilevel"/>
    <w:tmpl w:val="28E4FB3C"/>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27F5215D"/>
    <w:multiLevelType w:val="hybridMultilevel"/>
    <w:tmpl w:val="5B44B216"/>
    <w:lvl w:ilvl="0" w:tplc="AB2C68A0">
      <w:start w:val="1"/>
      <w:numFmt w:val="decimal"/>
      <w:lvlText w:val="%1)"/>
      <w:lvlJc w:val="left"/>
      <w:pPr>
        <w:ind w:left="360" w:hanging="360"/>
      </w:pPr>
      <w:rPr>
        <w:rFonts w:hint="default"/>
        <w:color w:val="000000" w:themeColor="text1"/>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0" w15:restartNumberingAfterBreak="0">
    <w:nsid w:val="28173DA5"/>
    <w:multiLevelType w:val="hybridMultilevel"/>
    <w:tmpl w:val="2A16ECD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2A06510D"/>
    <w:multiLevelType w:val="hybridMultilevel"/>
    <w:tmpl w:val="2BF4927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2" w15:restartNumberingAfterBreak="0">
    <w:nsid w:val="2AB34A06"/>
    <w:multiLevelType w:val="hybridMultilevel"/>
    <w:tmpl w:val="0F3E2D82"/>
    <w:lvl w:ilvl="0" w:tplc="703C187E">
      <w:start w:val="1"/>
      <w:numFmt w:val="decimal"/>
      <w:lvlText w:val="%1)"/>
      <w:lvlJc w:val="left"/>
      <w:pPr>
        <w:ind w:left="360" w:hanging="360"/>
      </w:pPr>
      <w:rPr>
        <w:color w:val="auto"/>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3" w15:restartNumberingAfterBreak="0">
    <w:nsid w:val="2F1B635A"/>
    <w:multiLevelType w:val="hybridMultilevel"/>
    <w:tmpl w:val="858CBB7A"/>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4" w15:restartNumberingAfterBreak="0">
    <w:nsid w:val="2F1B63D1"/>
    <w:multiLevelType w:val="hybridMultilevel"/>
    <w:tmpl w:val="2F54F288"/>
    <w:lvl w:ilvl="0" w:tplc="AB2C68A0">
      <w:start w:val="1"/>
      <w:numFmt w:val="decimal"/>
      <w:lvlText w:val="%1)"/>
      <w:lvlJc w:val="left"/>
      <w:pPr>
        <w:ind w:left="360" w:hanging="360"/>
      </w:pPr>
      <w:rPr>
        <w:rFonts w:hint="default"/>
        <w:color w:val="000000" w:themeColor="text1"/>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5" w15:restartNumberingAfterBreak="0">
    <w:nsid w:val="2F24448A"/>
    <w:multiLevelType w:val="hybridMultilevel"/>
    <w:tmpl w:val="3BE4EE8A"/>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6" w15:restartNumberingAfterBreak="0">
    <w:nsid w:val="30667465"/>
    <w:multiLevelType w:val="multilevel"/>
    <w:tmpl w:val="3DDA3C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0C95610"/>
    <w:multiLevelType w:val="hybridMultilevel"/>
    <w:tmpl w:val="1B76E8F8"/>
    <w:lvl w:ilvl="0" w:tplc="017434BC">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4B2202"/>
    <w:multiLevelType w:val="hybridMultilevel"/>
    <w:tmpl w:val="5E3EF0F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345726BD"/>
    <w:multiLevelType w:val="hybridMultilevel"/>
    <w:tmpl w:val="8FF899D2"/>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0" w15:restartNumberingAfterBreak="0">
    <w:nsid w:val="34DD3981"/>
    <w:multiLevelType w:val="hybridMultilevel"/>
    <w:tmpl w:val="21CE518A"/>
    <w:lvl w:ilvl="0" w:tplc="988E06AA">
      <w:start w:val="1"/>
      <w:numFmt w:val="decimal"/>
      <w:lvlText w:val="%1)"/>
      <w:lvlJc w:val="left"/>
      <w:pPr>
        <w:ind w:left="360" w:hanging="360"/>
      </w:pPr>
      <w:rPr>
        <w:rFonts w:hint="default"/>
        <w:vertAlign w:val="baseline"/>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38CC20BA"/>
    <w:multiLevelType w:val="hybridMultilevel"/>
    <w:tmpl w:val="78E68828"/>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2" w15:restartNumberingAfterBreak="0">
    <w:nsid w:val="38DA3EDE"/>
    <w:multiLevelType w:val="multilevel"/>
    <w:tmpl w:val="016857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9D01CD1"/>
    <w:multiLevelType w:val="hybridMultilevel"/>
    <w:tmpl w:val="F170F6D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3BB14246"/>
    <w:multiLevelType w:val="hybridMultilevel"/>
    <w:tmpl w:val="6A940D7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3BF13CBE"/>
    <w:multiLevelType w:val="hybridMultilevel"/>
    <w:tmpl w:val="5E3EF0F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CD9237F"/>
    <w:multiLevelType w:val="hybridMultilevel"/>
    <w:tmpl w:val="4302347A"/>
    <w:lvl w:ilvl="0" w:tplc="73920E5A">
      <w:start w:val="1"/>
      <w:numFmt w:val="decimal"/>
      <w:lvlText w:val="%1)"/>
      <w:lvlJc w:val="left"/>
      <w:pPr>
        <w:ind w:left="360" w:hanging="360"/>
      </w:pPr>
      <w:rPr>
        <w:rFonts w:ascii="Times New Roman" w:eastAsiaTheme="minorHAnsi" w:hAnsi="Times New Roman" w:cs="Times New Roman"/>
        <w:i w:val="0"/>
        <w:iCs w:val="0"/>
        <w:color w:val="auto"/>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7" w15:restartNumberingAfterBreak="0">
    <w:nsid w:val="3FF56C6C"/>
    <w:multiLevelType w:val="hybridMultilevel"/>
    <w:tmpl w:val="024A24BC"/>
    <w:lvl w:ilvl="0" w:tplc="9C10987E">
      <w:start w:val="1"/>
      <w:numFmt w:val="decimal"/>
      <w:lvlText w:val="%1)"/>
      <w:lvlJc w:val="left"/>
      <w:pPr>
        <w:ind w:left="720" w:hanging="360"/>
      </w:pPr>
      <w:rPr>
        <w:rFonts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41202A80"/>
    <w:multiLevelType w:val="hybridMultilevel"/>
    <w:tmpl w:val="4FE21738"/>
    <w:lvl w:ilvl="0" w:tplc="AB2C68A0">
      <w:start w:val="1"/>
      <w:numFmt w:val="decimal"/>
      <w:lvlText w:val="%1)"/>
      <w:lvlJc w:val="left"/>
      <w:pPr>
        <w:ind w:left="360" w:hanging="360"/>
      </w:pPr>
      <w:rPr>
        <w:rFonts w:hint="default"/>
        <w:color w:val="000000" w:themeColor="text1"/>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9" w15:restartNumberingAfterBreak="0">
    <w:nsid w:val="418F5A91"/>
    <w:multiLevelType w:val="hybridMultilevel"/>
    <w:tmpl w:val="78E6940A"/>
    <w:lvl w:ilvl="0" w:tplc="AB2C68A0">
      <w:start w:val="1"/>
      <w:numFmt w:val="decimal"/>
      <w:lvlText w:val="%1)"/>
      <w:lvlJc w:val="left"/>
      <w:pPr>
        <w:ind w:left="360" w:hanging="360"/>
      </w:pPr>
      <w:rPr>
        <w:rFonts w:hint="default"/>
        <w:color w:val="000000" w:themeColor="text1"/>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0" w15:restartNumberingAfterBreak="0">
    <w:nsid w:val="42667E22"/>
    <w:multiLevelType w:val="hybridMultilevel"/>
    <w:tmpl w:val="68C01268"/>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1" w15:restartNumberingAfterBreak="0">
    <w:nsid w:val="42E20FBA"/>
    <w:multiLevelType w:val="hybridMultilevel"/>
    <w:tmpl w:val="2DD0FBD6"/>
    <w:lvl w:ilvl="0" w:tplc="AB2C68A0">
      <w:start w:val="1"/>
      <w:numFmt w:val="decimal"/>
      <w:lvlText w:val="%1)"/>
      <w:lvlJc w:val="left"/>
      <w:pPr>
        <w:ind w:left="360" w:hanging="360"/>
      </w:pPr>
      <w:rPr>
        <w:rFonts w:hint="default"/>
        <w:color w:val="000000" w:themeColor="text1"/>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2" w15:restartNumberingAfterBreak="0">
    <w:nsid w:val="438C063A"/>
    <w:multiLevelType w:val="hybridMultilevel"/>
    <w:tmpl w:val="6A64E9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545182B"/>
    <w:multiLevelType w:val="hybridMultilevel"/>
    <w:tmpl w:val="A66AD4D8"/>
    <w:lvl w:ilvl="0" w:tplc="FFFFFFFF">
      <w:start w:val="1"/>
      <w:numFmt w:val="decimal"/>
      <w:lvlText w:val="%1)"/>
      <w:lvlJc w:val="left"/>
      <w:pPr>
        <w:ind w:left="360" w:hanging="360"/>
      </w:pPr>
      <w:rPr>
        <w:rFonts w:eastAsiaTheme="minorEastAsia"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4C2B4A10"/>
    <w:multiLevelType w:val="hybridMultilevel"/>
    <w:tmpl w:val="A66AD4D8"/>
    <w:lvl w:ilvl="0" w:tplc="8A92A13A">
      <w:start w:val="1"/>
      <w:numFmt w:val="decimal"/>
      <w:lvlText w:val="%1)"/>
      <w:lvlJc w:val="left"/>
      <w:pPr>
        <w:ind w:left="360" w:hanging="360"/>
      </w:pPr>
      <w:rPr>
        <w:rFonts w:eastAsiaTheme="minorEastAsia"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5" w15:restartNumberingAfterBreak="0">
    <w:nsid w:val="4C8978FD"/>
    <w:multiLevelType w:val="multilevel"/>
    <w:tmpl w:val="BD82B8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FFE12C1"/>
    <w:multiLevelType w:val="hybridMultilevel"/>
    <w:tmpl w:val="778499E4"/>
    <w:lvl w:ilvl="0" w:tplc="703C187E">
      <w:start w:val="1"/>
      <w:numFmt w:val="decimal"/>
      <w:lvlText w:val="%1)"/>
      <w:lvlJc w:val="left"/>
      <w:pPr>
        <w:ind w:left="360" w:hanging="360"/>
      </w:pPr>
      <w:rPr>
        <w:color w:val="auto"/>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7" w15:restartNumberingAfterBreak="0">
    <w:nsid w:val="51363D48"/>
    <w:multiLevelType w:val="hybridMultilevel"/>
    <w:tmpl w:val="54DA8CEC"/>
    <w:lvl w:ilvl="0" w:tplc="703C187E">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54F511D4"/>
    <w:multiLevelType w:val="hybridMultilevel"/>
    <w:tmpl w:val="454001D6"/>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9" w15:restartNumberingAfterBreak="0">
    <w:nsid w:val="55415CCA"/>
    <w:multiLevelType w:val="hybridMultilevel"/>
    <w:tmpl w:val="DEAA9A5A"/>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0" w15:restartNumberingAfterBreak="0">
    <w:nsid w:val="5DEB47C4"/>
    <w:multiLevelType w:val="hybridMultilevel"/>
    <w:tmpl w:val="F6DC1FD2"/>
    <w:lvl w:ilvl="0" w:tplc="703C187E">
      <w:start w:val="1"/>
      <w:numFmt w:val="decimal"/>
      <w:lvlText w:val="%1)"/>
      <w:lvlJc w:val="left"/>
      <w:pPr>
        <w:ind w:left="360" w:hanging="360"/>
      </w:pPr>
      <w:rPr>
        <w:color w:val="auto"/>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1" w15:restartNumberingAfterBreak="0">
    <w:nsid w:val="5E5B033E"/>
    <w:multiLevelType w:val="hybridMultilevel"/>
    <w:tmpl w:val="324CD862"/>
    <w:lvl w:ilvl="0" w:tplc="703C187E">
      <w:start w:val="1"/>
      <w:numFmt w:val="decimal"/>
      <w:lvlText w:val="%1)"/>
      <w:lvlJc w:val="left"/>
      <w:pPr>
        <w:ind w:left="360" w:hanging="360"/>
      </w:pPr>
      <w:rPr>
        <w:color w:val="auto"/>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2" w15:restartNumberingAfterBreak="0">
    <w:nsid w:val="5EAA6A67"/>
    <w:multiLevelType w:val="hybridMultilevel"/>
    <w:tmpl w:val="464412B6"/>
    <w:lvl w:ilvl="0" w:tplc="AB2C68A0">
      <w:start w:val="1"/>
      <w:numFmt w:val="decimal"/>
      <w:lvlText w:val="%1)"/>
      <w:lvlJc w:val="left"/>
      <w:pPr>
        <w:ind w:left="360" w:hanging="360"/>
      </w:pPr>
      <w:rPr>
        <w:rFonts w:hint="default"/>
        <w:color w:val="000000" w:themeColor="text1"/>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3" w15:restartNumberingAfterBreak="0">
    <w:nsid w:val="5F2A1935"/>
    <w:multiLevelType w:val="hybridMultilevel"/>
    <w:tmpl w:val="572EE568"/>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4" w15:restartNumberingAfterBreak="0">
    <w:nsid w:val="5FA15BE1"/>
    <w:multiLevelType w:val="hybridMultilevel"/>
    <w:tmpl w:val="FAA41276"/>
    <w:lvl w:ilvl="0" w:tplc="AB2C68A0">
      <w:start w:val="1"/>
      <w:numFmt w:val="decimal"/>
      <w:lvlText w:val="%1)"/>
      <w:lvlJc w:val="left"/>
      <w:pPr>
        <w:ind w:left="360" w:hanging="360"/>
      </w:pPr>
      <w:rPr>
        <w:rFonts w:hint="default"/>
        <w:color w:val="000000" w:themeColor="text1"/>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5" w15:restartNumberingAfterBreak="0">
    <w:nsid w:val="60975197"/>
    <w:multiLevelType w:val="hybridMultilevel"/>
    <w:tmpl w:val="8F96EFE2"/>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6" w15:restartNumberingAfterBreak="0">
    <w:nsid w:val="616655BF"/>
    <w:multiLevelType w:val="hybridMultilevel"/>
    <w:tmpl w:val="360832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3CC42F9"/>
    <w:multiLevelType w:val="hybridMultilevel"/>
    <w:tmpl w:val="DEFC2116"/>
    <w:lvl w:ilvl="0" w:tplc="FFFFFFFF">
      <w:start w:val="1"/>
      <w:numFmt w:val="decimal"/>
      <w:lvlText w:val="%1)"/>
      <w:lvlJc w:val="left"/>
      <w:pPr>
        <w:ind w:left="360" w:hanging="360"/>
      </w:pPr>
    </w:lvl>
    <w:lvl w:ilvl="1" w:tplc="0426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64864282"/>
    <w:multiLevelType w:val="hybridMultilevel"/>
    <w:tmpl w:val="555040AE"/>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9" w15:restartNumberingAfterBreak="0">
    <w:nsid w:val="67631B68"/>
    <w:multiLevelType w:val="hybridMultilevel"/>
    <w:tmpl w:val="47D2990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67FE583D"/>
    <w:multiLevelType w:val="hybridMultilevel"/>
    <w:tmpl w:val="D1869C8A"/>
    <w:lvl w:ilvl="0" w:tplc="AB2C68A0">
      <w:start w:val="1"/>
      <w:numFmt w:val="decimal"/>
      <w:lvlText w:val="%1)"/>
      <w:lvlJc w:val="left"/>
      <w:pPr>
        <w:ind w:left="360" w:hanging="360"/>
      </w:pPr>
      <w:rPr>
        <w:rFonts w:hint="default"/>
        <w:color w:val="000000" w:themeColor="text1"/>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1" w15:restartNumberingAfterBreak="0">
    <w:nsid w:val="68B35DCC"/>
    <w:multiLevelType w:val="hybridMultilevel"/>
    <w:tmpl w:val="049A02B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2" w15:restartNumberingAfterBreak="0">
    <w:nsid w:val="68C925B4"/>
    <w:multiLevelType w:val="hybridMultilevel"/>
    <w:tmpl w:val="522493A2"/>
    <w:lvl w:ilvl="0" w:tplc="04260011">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3" w15:restartNumberingAfterBreak="0">
    <w:nsid w:val="69954691"/>
    <w:multiLevelType w:val="hybridMultilevel"/>
    <w:tmpl w:val="B92EB9B8"/>
    <w:lvl w:ilvl="0" w:tplc="AB2C68A0">
      <w:start w:val="1"/>
      <w:numFmt w:val="decimal"/>
      <w:lvlText w:val="%1)"/>
      <w:lvlJc w:val="left"/>
      <w:pPr>
        <w:ind w:left="360" w:hanging="360"/>
      </w:pPr>
      <w:rPr>
        <w:rFonts w:hint="default"/>
        <w:color w:val="000000" w:themeColor="text1"/>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4" w15:restartNumberingAfterBreak="0">
    <w:nsid w:val="69F06B80"/>
    <w:multiLevelType w:val="hybridMultilevel"/>
    <w:tmpl w:val="DB1A20D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5" w15:restartNumberingAfterBreak="0">
    <w:nsid w:val="6B1C6539"/>
    <w:multiLevelType w:val="hybridMultilevel"/>
    <w:tmpl w:val="CAE2CFE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6E3A0455"/>
    <w:multiLevelType w:val="hybridMultilevel"/>
    <w:tmpl w:val="D1EABF18"/>
    <w:lvl w:ilvl="0" w:tplc="AB2C68A0">
      <w:start w:val="1"/>
      <w:numFmt w:val="decimal"/>
      <w:lvlText w:val="%1)"/>
      <w:lvlJc w:val="left"/>
      <w:pPr>
        <w:ind w:left="360" w:hanging="360"/>
      </w:pPr>
      <w:rPr>
        <w:rFonts w:hint="default"/>
        <w:color w:val="000000" w:themeColor="text1"/>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7" w15:restartNumberingAfterBreak="0">
    <w:nsid w:val="70221CAA"/>
    <w:multiLevelType w:val="hybridMultilevel"/>
    <w:tmpl w:val="BE622F46"/>
    <w:lvl w:ilvl="0" w:tplc="AB2C68A0">
      <w:start w:val="1"/>
      <w:numFmt w:val="decimal"/>
      <w:lvlText w:val="%1)"/>
      <w:lvlJc w:val="left"/>
      <w:pPr>
        <w:ind w:left="360" w:hanging="360"/>
      </w:pPr>
      <w:rPr>
        <w:rFonts w:hint="default"/>
        <w:color w:val="000000" w:themeColor="text1"/>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8" w15:restartNumberingAfterBreak="0">
    <w:nsid w:val="70EF40E5"/>
    <w:multiLevelType w:val="hybridMultilevel"/>
    <w:tmpl w:val="A66AD4D8"/>
    <w:lvl w:ilvl="0" w:tplc="FFFFFFFF">
      <w:start w:val="1"/>
      <w:numFmt w:val="decimal"/>
      <w:lvlText w:val="%1)"/>
      <w:lvlJc w:val="left"/>
      <w:pPr>
        <w:ind w:left="360" w:hanging="360"/>
      </w:pPr>
      <w:rPr>
        <w:rFonts w:eastAsiaTheme="minorEastAsia"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7426194D"/>
    <w:multiLevelType w:val="hybridMultilevel"/>
    <w:tmpl w:val="3C50518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74326F06"/>
    <w:multiLevelType w:val="hybridMultilevel"/>
    <w:tmpl w:val="1DB87CD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1" w15:restartNumberingAfterBreak="0">
    <w:nsid w:val="749A1156"/>
    <w:multiLevelType w:val="hybridMultilevel"/>
    <w:tmpl w:val="7CDC9778"/>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2" w15:restartNumberingAfterBreak="0">
    <w:nsid w:val="76EA2F8C"/>
    <w:multiLevelType w:val="hybridMultilevel"/>
    <w:tmpl w:val="AB4886BC"/>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3" w15:restartNumberingAfterBreak="0">
    <w:nsid w:val="77B828BA"/>
    <w:multiLevelType w:val="hybridMultilevel"/>
    <w:tmpl w:val="55DE86B4"/>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4" w15:restartNumberingAfterBreak="0">
    <w:nsid w:val="78CB5BEC"/>
    <w:multiLevelType w:val="hybridMultilevel"/>
    <w:tmpl w:val="6A64E9C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5" w15:restartNumberingAfterBreak="0">
    <w:nsid w:val="7A3061FF"/>
    <w:multiLevelType w:val="multilevel"/>
    <w:tmpl w:val="7152E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BDB60C0"/>
    <w:multiLevelType w:val="hybridMultilevel"/>
    <w:tmpl w:val="221A8C6A"/>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7" w15:restartNumberingAfterBreak="0">
    <w:nsid w:val="7C6503C2"/>
    <w:multiLevelType w:val="hybridMultilevel"/>
    <w:tmpl w:val="88E8BBD6"/>
    <w:lvl w:ilvl="0" w:tplc="0426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 w15:restartNumberingAfterBreak="0">
    <w:nsid w:val="7D086BBA"/>
    <w:multiLevelType w:val="hybridMultilevel"/>
    <w:tmpl w:val="3E5E298C"/>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521702376">
    <w:abstractNumId w:val="12"/>
  </w:num>
  <w:num w:numId="2" w16cid:durableId="1890796373">
    <w:abstractNumId w:val="14"/>
  </w:num>
  <w:num w:numId="3" w16cid:durableId="1612321251">
    <w:abstractNumId w:val="13"/>
  </w:num>
  <w:num w:numId="4" w16cid:durableId="1793205953">
    <w:abstractNumId w:val="23"/>
  </w:num>
  <w:num w:numId="5" w16cid:durableId="1455443841">
    <w:abstractNumId w:val="44"/>
  </w:num>
  <w:num w:numId="6" w16cid:durableId="1646465390">
    <w:abstractNumId w:val="43"/>
  </w:num>
  <w:num w:numId="7" w16cid:durableId="1451509140">
    <w:abstractNumId w:val="68"/>
  </w:num>
  <w:num w:numId="8" w16cid:durableId="1889415764">
    <w:abstractNumId w:val="33"/>
  </w:num>
  <w:num w:numId="9" w16cid:durableId="1996949712">
    <w:abstractNumId w:val="61"/>
  </w:num>
  <w:num w:numId="10" w16cid:durableId="888608873">
    <w:abstractNumId w:val="28"/>
  </w:num>
  <w:num w:numId="11" w16cid:durableId="686949241">
    <w:abstractNumId w:val="35"/>
  </w:num>
  <w:num w:numId="12" w16cid:durableId="1936479441">
    <w:abstractNumId w:val="27"/>
  </w:num>
  <w:num w:numId="13" w16cid:durableId="468859239">
    <w:abstractNumId w:val="69"/>
  </w:num>
  <w:num w:numId="14" w16cid:durableId="1297561375">
    <w:abstractNumId w:val="34"/>
  </w:num>
  <w:num w:numId="15" w16cid:durableId="4725264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49119710">
    <w:abstractNumId w:val="37"/>
  </w:num>
  <w:num w:numId="17" w16cid:durableId="569390774">
    <w:abstractNumId w:val="5"/>
  </w:num>
  <w:num w:numId="18" w16cid:durableId="779493042">
    <w:abstractNumId w:val="20"/>
  </w:num>
  <w:num w:numId="19" w16cid:durableId="1235319215">
    <w:abstractNumId w:val="6"/>
  </w:num>
  <w:num w:numId="20" w16cid:durableId="1849325331">
    <w:abstractNumId w:val="76"/>
  </w:num>
  <w:num w:numId="21" w16cid:durableId="1288319350">
    <w:abstractNumId w:val="56"/>
  </w:num>
  <w:num w:numId="22" w16cid:durableId="1296718533">
    <w:abstractNumId w:val="36"/>
  </w:num>
  <w:num w:numId="23" w16cid:durableId="27950120">
    <w:abstractNumId w:val="52"/>
  </w:num>
  <w:num w:numId="24" w16cid:durableId="1221671153">
    <w:abstractNumId w:val="77"/>
  </w:num>
  <w:num w:numId="25" w16cid:durableId="1172985909">
    <w:abstractNumId w:val="29"/>
  </w:num>
  <w:num w:numId="26" w16cid:durableId="1714117213">
    <w:abstractNumId w:val="71"/>
  </w:num>
  <w:num w:numId="27" w16cid:durableId="1086920855">
    <w:abstractNumId w:val="78"/>
  </w:num>
  <w:num w:numId="28" w16cid:durableId="813375727">
    <w:abstractNumId w:val="25"/>
  </w:num>
  <w:num w:numId="29" w16cid:durableId="506944182">
    <w:abstractNumId w:val="40"/>
  </w:num>
  <w:num w:numId="30" w16cid:durableId="784079930">
    <w:abstractNumId w:val="18"/>
  </w:num>
  <w:num w:numId="31" w16cid:durableId="2048220351">
    <w:abstractNumId w:val="55"/>
  </w:num>
  <w:num w:numId="32" w16cid:durableId="703022920">
    <w:abstractNumId w:val="53"/>
  </w:num>
  <w:num w:numId="33" w16cid:durableId="874003508">
    <w:abstractNumId w:val="49"/>
  </w:num>
  <w:num w:numId="34" w16cid:durableId="1632978832">
    <w:abstractNumId w:val="15"/>
  </w:num>
  <w:num w:numId="35" w16cid:durableId="1601333896">
    <w:abstractNumId w:val="30"/>
  </w:num>
  <w:num w:numId="36" w16cid:durableId="60636306">
    <w:abstractNumId w:val="62"/>
  </w:num>
  <w:num w:numId="37" w16cid:durableId="12348722">
    <w:abstractNumId w:val="57"/>
  </w:num>
  <w:num w:numId="38" w16cid:durableId="1955138943">
    <w:abstractNumId w:val="72"/>
  </w:num>
  <w:num w:numId="39" w16cid:durableId="1081559734">
    <w:abstractNumId w:val="73"/>
  </w:num>
  <w:num w:numId="40" w16cid:durableId="1951425936">
    <w:abstractNumId w:val="11"/>
  </w:num>
  <w:num w:numId="41" w16cid:durableId="1592809706">
    <w:abstractNumId w:val="58"/>
  </w:num>
  <w:num w:numId="42" w16cid:durableId="1499344726">
    <w:abstractNumId w:val="31"/>
  </w:num>
  <w:num w:numId="43" w16cid:durableId="483815506">
    <w:abstractNumId w:val="48"/>
  </w:num>
  <w:num w:numId="44" w16cid:durableId="1869177071">
    <w:abstractNumId w:val="0"/>
  </w:num>
  <w:num w:numId="45" w16cid:durableId="244459592">
    <w:abstractNumId w:val="4"/>
  </w:num>
  <w:num w:numId="46" w16cid:durableId="2060980125">
    <w:abstractNumId w:val="2"/>
  </w:num>
  <w:num w:numId="47" w16cid:durableId="1995642317">
    <w:abstractNumId w:val="65"/>
  </w:num>
  <w:num w:numId="48" w16cid:durableId="752091409">
    <w:abstractNumId w:val="47"/>
  </w:num>
  <w:num w:numId="49" w16cid:durableId="1603604870">
    <w:abstractNumId w:val="8"/>
  </w:num>
  <w:num w:numId="50" w16cid:durableId="1825196064">
    <w:abstractNumId w:val="9"/>
  </w:num>
  <w:num w:numId="51" w16cid:durableId="380633682">
    <w:abstractNumId w:val="22"/>
  </w:num>
  <w:num w:numId="52" w16cid:durableId="1384796027">
    <w:abstractNumId w:val="50"/>
  </w:num>
  <w:num w:numId="53" w16cid:durableId="1315531220">
    <w:abstractNumId w:val="41"/>
  </w:num>
  <w:num w:numId="54" w16cid:durableId="36123376">
    <w:abstractNumId w:val="46"/>
  </w:num>
  <w:num w:numId="55" w16cid:durableId="1993018300">
    <w:abstractNumId w:val="51"/>
  </w:num>
  <w:num w:numId="56" w16cid:durableId="2146852118">
    <w:abstractNumId w:val="54"/>
  </w:num>
  <w:num w:numId="57" w16cid:durableId="302808965">
    <w:abstractNumId w:val="63"/>
  </w:num>
  <w:num w:numId="58" w16cid:durableId="1969385984">
    <w:abstractNumId w:val="19"/>
  </w:num>
  <w:num w:numId="59" w16cid:durableId="569576861">
    <w:abstractNumId w:val="66"/>
  </w:num>
  <w:num w:numId="60" w16cid:durableId="1171065491">
    <w:abstractNumId w:val="60"/>
  </w:num>
  <w:num w:numId="61" w16cid:durableId="127162221">
    <w:abstractNumId w:val="38"/>
  </w:num>
  <w:num w:numId="62" w16cid:durableId="1763916519">
    <w:abstractNumId w:val="67"/>
  </w:num>
  <w:num w:numId="63" w16cid:durableId="1747721996">
    <w:abstractNumId w:val="39"/>
  </w:num>
  <w:num w:numId="64" w16cid:durableId="232273777">
    <w:abstractNumId w:val="24"/>
  </w:num>
  <w:num w:numId="65" w16cid:durableId="1612973006">
    <w:abstractNumId w:val="75"/>
  </w:num>
  <w:num w:numId="66" w16cid:durableId="501967421">
    <w:abstractNumId w:val="45"/>
  </w:num>
  <w:num w:numId="67" w16cid:durableId="1754164846">
    <w:abstractNumId w:val="26"/>
  </w:num>
  <w:num w:numId="68" w16cid:durableId="918438855">
    <w:abstractNumId w:val="32"/>
  </w:num>
  <w:num w:numId="69" w16cid:durableId="1409958621">
    <w:abstractNumId w:val="64"/>
  </w:num>
  <w:num w:numId="70" w16cid:durableId="345180864">
    <w:abstractNumId w:val="7"/>
  </w:num>
  <w:num w:numId="71" w16cid:durableId="481315370">
    <w:abstractNumId w:val="74"/>
  </w:num>
  <w:num w:numId="72" w16cid:durableId="696195012">
    <w:abstractNumId w:val="59"/>
  </w:num>
  <w:num w:numId="73" w16cid:durableId="564998487">
    <w:abstractNumId w:val="16"/>
  </w:num>
  <w:num w:numId="74" w16cid:durableId="1405682798">
    <w:abstractNumId w:val="10"/>
  </w:num>
  <w:num w:numId="75" w16cid:durableId="1427461201">
    <w:abstractNumId w:val="70"/>
  </w:num>
  <w:num w:numId="76" w16cid:durableId="790633464">
    <w:abstractNumId w:val="1"/>
  </w:num>
  <w:num w:numId="77" w16cid:durableId="1540360179">
    <w:abstractNumId w:val="17"/>
  </w:num>
  <w:num w:numId="78" w16cid:durableId="311954519">
    <w:abstractNumId w:val="42"/>
  </w:num>
  <w:num w:numId="79" w16cid:durableId="1759595779">
    <w:abstractNumId w:val="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777"/>
    <w:rsid w:val="00001E0C"/>
    <w:rsid w:val="00012BFE"/>
    <w:rsid w:val="00014F5B"/>
    <w:rsid w:val="00016115"/>
    <w:rsid w:val="00017A31"/>
    <w:rsid w:val="0002152C"/>
    <w:rsid w:val="00026D99"/>
    <w:rsid w:val="00030542"/>
    <w:rsid w:val="00035303"/>
    <w:rsid w:val="00037B94"/>
    <w:rsid w:val="000414E9"/>
    <w:rsid w:val="00043002"/>
    <w:rsid w:val="00044757"/>
    <w:rsid w:val="00050178"/>
    <w:rsid w:val="0005198E"/>
    <w:rsid w:val="000528E7"/>
    <w:rsid w:val="000544AE"/>
    <w:rsid w:val="000560F1"/>
    <w:rsid w:val="00061025"/>
    <w:rsid w:val="00062B79"/>
    <w:rsid w:val="0006318B"/>
    <w:rsid w:val="00064DD7"/>
    <w:rsid w:val="00066015"/>
    <w:rsid w:val="000666A2"/>
    <w:rsid w:val="00071704"/>
    <w:rsid w:val="00071D27"/>
    <w:rsid w:val="00074770"/>
    <w:rsid w:val="000753E2"/>
    <w:rsid w:val="000838C0"/>
    <w:rsid w:val="000859A6"/>
    <w:rsid w:val="00093157"/>
    <w:rsid w:val="000A3B17"/>
    <w:rsid w:val="000A5BD9"/>
    <w:rsid w:val="000A5DCD"/>
    <w:rsid w:val="000A7346"/>
    <w:rsid w:val="000B0398"/>
    <w:rsid w:val="000B4502"/>
    <w:rsid w:val="000C2092"/>
    <w:rsid w:val="000C2383"/>
    <w:rsid w:val="000C3F4B"/>
    <w:rsid w:val="000C6C40"/>
    <w:rsid w:val="000E0E0D"/>
    <w:rsid w:val="000E2784"/>
    <w:rsid w:val="000E5974"/>
    <w:rsid w:val="000E7AE1"/>
    <w:rsid w:val="000F3640"/>
    <w:rsid w:val="001069E9"/>
    <w:rsid w:val="0011236A"/>
    <w:rsid w:val="001134C6"/>
    <w:rsid w:val="00116545"/>
    <w:rsid w:val="001177F1"/>
    <w:rsid w:val="00121BF9"/>
    <w:rsid w:val="001220D9"/>
    <w:rsid w:val="001226B2"/>
    <w:rsid w:val="00124342"/>
    <w:rsid w:val="00132B2B"/>
    <w:rsid w:val="001350CC"/>
    <w:rsid w:val="0013652E"/>
    <w:rsid w:val="001437E6"/>
    <w:rsid w:val="00146022"/>
    <w:rsid w:val="001527B5"/>
    <w:rsid w:val="00153578"/>
    <w:rsid w:val="00160167"/>
    <w:rsid w:val="00164938"/>
    <w:rsid w:val="0016602E"/>
    <w:rsid w:val="001670DA"/>
    <w:rsid w:val="00175F11"/>
    <w:rsid w:val="001772F5"/>
    <w:rsid w:val="00177F7C"/>
    <w:rsid w:val="00197640"/>
    <w:rsid w:val="001A27DE"/>
    <w:rsid w:val="001B0E16"/>
    <w:rsid w:val="001B229E"/>
    <w:rsid w:val="001B4F21"/>
    <w:rsid w:val="001B7222"/>
    <w:rsid w:val="001C5F40"/>
    <w:rsid w:val="001C73EC"/>
    <w:rsid w:val="001D0236"/>
    <w:rsid w:val="001D34C2"/>
    <w:rsid w:val="001D3AA9"/>
    <w:rsid w:val="001D5D1D"/>
    <w:rsid w:val="001D6B04"/>
    <w:rsid w:val="001E053F"/>
    <w:rsid w:val="001E26B8"/>
    <w:rsid w:val="001E3595"/>
    <w:rsid w:val="001E3EB1"/>
    <w:rsid w:val="001E67A9"/>
    <w:rsid w:val="001F114B"/>
    <w:rsid w:val="00201BF1"/>
    <w:rsid w:val="002048D9"/>
    <w:rsid w:val="00205384"/>
    <w:rsid w:val="002077CA"/>
    <w:rsid w:val="00225C1D"/>
    <w:rsid w:val="002318CF"/>
    <w:rsid w:val="00232076"/>
    <w:rsid w:val="00237E70"/>
    <w:rsid w:val="00241613"/>
    <w:rsid w:val="00253DB2"/>
    <w:rsid w:val="00257DFC"/>
    <w:rsid w:val="0026087C"/>
    <w:rsid w:val="00260BBC"/>
    <w:rsid w:val="00265055"/>
    <w:rsid w:val="002730E7"/>
    <w:rsid w:val="00274995"/>
    <w:rsid w:val="00275310"/>
    <w:rsid w:val="00276E82"/>
    <w:rsid w:val="00276EA9"/>
    <w:rsid w:val="00280A2C"/>
    <w:rsid w:val="002847A1"/>
    <w:rsid w:val="00292148"/>
    <w:rsid w:val="002956E9"/>
    <w:rsid w:val="00297399"/>
    <w:rsid w:val="00297731"/>
    <w:rsid w:val="0029911F"/>
    <w:rsid w:val="002A0099"/>
    <w:rsid w:val="002B0B8B"/>
    <w:rsid w:val="002B3367"/>
    <w:rsid w:val="002C1EA7"/>
    <w:rsid w:val="002C5E85"/>
    <w:rsid w:val="002D1DD8"/>
    <w:rsid w:val="002E04F3"/>
    <w:rsid w:val="002E2408"/>
    <w:rsid w:val="002F05F4"/>
    <w:rsid w:val="002F09F3"/>
    <w:rsid w:val="002F3764"/>
    <w:rsid w:val="002F4D7E"/>
    <w:rsid w:val="00300100"/>
    <w:rsid w:val="00301207"/>
    <w:rsid w:val="003114AD"/>
    <w:rsid w:val="00316E3E"/>
    <w:rsid w:val="00320273"/>
    <w:rsid w:val="00324C19"/>
    <w:rsid w:val="00331E07"/>
    <w:rsid w:val="00336AF7"/>
    <w:rsid w:val="003464C1"/>
    <w:rsid w:val="00350A7A"/>
    <w:rsid w:val="00356145"/>
    <w:rsid w:val="00361AF5"/>
    <w:rsid w:val="003631A9"/>
    <w:rsid w:val="00366ED9"/>
    <w:rsid w:val="003678D8"/>
    <w:rsid w:val="00371656"/>
    <w:rsid w:val="003718F4"/>
    <w:rsid w:val="00372E74"/>
    <w:rsid w:val="00373372"/>
    <w:rsid w:val="00374E24"/>
    <w:rsid w:val="00376E75"/>
    <w:rsid w:val="00381537"/>
    <w:rsid w:val="0038184E"/>
    <w:rsid w:val="00382126"/>
    <w:rsid w:val="003862F9"/>
    <w:rsid w:val="003902A8"/>
    <w:rsid w:val="00395674"/>
    <w:rsid w:val="00396363"/>
    <w:rsid w:val="003A1D28"/>
    <w:rsid w:val="003A1E1F"/>
    <w:rsid w:val="003A4CFB"/>
    <w:rsid w:val="003A7F6F"/>
    <w:rsid w:val="003B08EB"/>
    <w:rsid w:val="003C0C15"/>
    <w:rsid w:val="003C275B"/>
    <w:rsid w:val="003C48D4"/>
    <w:rsid w:val="003D187E"/>
    <w:rsid w:val="003D316F"/>
    <w:rsid w:val="003E3ACE"/>
    <w:rsid w:val="003E7C98"/>
    <w:rsid w:val="003F1DA2"/>
    <w:rsid w:val="003F23C5"/>
    <w:rsid w:val="003F3969"/>
    <w:rsid w:val="003F5C22"/>
    <w:rsid w:val="00403267"/>
    <w:rsid w:val="00406E96"/>
    <w:rsid w:val="0041215C"/>
    <w:rsid w:val="00416D4D"/>
    <w:rsid w:val="004173F1"/>
    <w:rsid w:val="004177E2"/>
    <w:rsid w:val="00421EC6"/>
    <w:rsid w:val="00422206"/>
    <w:rsid w:val="00424174"/>
    <w:rsid w:val="00430358"/>
    <w:rsid w:val="004304FB"/>
    <w:rsid w:val="00441554"/>
    <w:rsid w:val="00442E83"/>
    <w:rsid w:val="004468CE"/>
    <w:rsid w:val="00447652"/>
    <w:rsid w:val="0045625E"/>
    <w:rsid w:val="00456924"/>
    <w:rsid w:val="00463A4B"/>
    <w:rsid w:val="00474E5D"/>
    <w:rsid w:val="00485A4A"/>
    <w:rsid w:val="004969C4"/>
    <w:rsid w:val="004A2AB9"/>
    <w:rsid w:val="004B47E0"/>
    <w:rsid w:val="004B514F"/>
    <w:rsid w:val="004B6667"/>
    <w:rsid w:val="004B6F9E"/>
    <w:rsid w:val="004B753C"/>
    <w:rsid w:val="004C4DA2"/>
    <w:rsid w:val="004C55F7"/>
    <w:rsid w:val="004C570C"/>
    <w:rsid w:val="004C5E99"/>
    <w:rsid w:val="004C6713"/>
    <w:rsid w:val="004C67CE"/>
    <w:rsid w:val="004C6BF4"/>
    <w:rsid w:val="004D059A"/>
    <w:rsid w:val="004D0748"/>
    <w:rsid w:val="004D45B1"/>
    <w:rsid w:val="004D62E4"/>
    <w:rsid w:val="004D79FC"/>
    <w:rsid w:val="004E0F66"/>
    <w:rsid w:val="004E2B9F"/>
    <w:rsid w:val="004E2E22"/>
    <w:rsid w:val="004E6F2D"/>
    <w:rsid w:val="004E76B2"/>
    <w:rsid w:val="004F2B16"/>
    <w:rsid w:val="00503B21"/>
    <w:rsid w:val="00510647"/>
    <w:rsid w:val="00510896"/>
    <w:rsid w:val="0051352E"/>
    <w:rsid w:val="00514839"/>
    <w:rsid w:val="0051675B"/>
    <w:rsid w:val="00521209"/>
    <w:rsid w:val="00521F31"/>
    <w:rsid w:val="00522095"/>
    <w:rsid w:val="00527138"/>
    <w:rsid w:val="00533C68"/>
    <w:rsid w:val="005469E1"/>
    <w:rsid w:val="0054746F"/>
    <w:rsid w:val="00552937"/>
    <w:rsid w:val="00560597"/>
    <w:rsid w:val="00564DE9"/>
    <w:rsid w:val="005654E1"/>
    <w:rsid w:val="005706AE"/>
    <w:rsid w:val="00573B36"/>
    <w:rsid w:val="005740C6"/>
    <w:rsid w:val="00581D80"/>
    <w:rsid w:val="00585F7E"/>
    <w:rsid w:val="0058724D"/>
    <w:rsid w:val="00596817"/>
    <w:rsid w:val="00597CEF"/>
    <w:rsid w:val="005A3FDF"/>
    <w:rsid w:val="005A6127"/>
    <w:rsid w:val="005B2E20"/>
    <w:rsid w:val="005B3C4C"/>
    <w:rsid w:val="005B642E"/>
    <w:rsid w:val="005C080A"/>
    <w:rsid w:val="005C1232"/>
    <w:rsid w:val="005C288E"/>
    <w:rsid w:val="005C3743"/>
    <w:rsid w:val="005C71DE"/>
    <w:rsid w:val="005C7AF7"/>
    <w:rsid w:val="005D4FC8"/>
    <w:rsid w:val="005D5B34"/>
    <w:rsid w:val="005D6364"/>
    <w:rsid w:val="005E04AA"/>
    <w:rsid w:val="005E13D2"/>
    <w:rsid w:val="005F7AE4"/>
    <w:rsid w:val="00601A99"/>
    <w:rsid w:val="006063B7"/>
    <w:rsid w:val="00606E78"/>
    <w:rsid w:val="0061701A"/>
    <w:rsid w:val="00630285"/>
    <w:rsid w:val="0063192B"/>
    <w:rsid w:val="0063528D"/>
    <w:rsid w:val="00646193"/>
    <w:rsid w:val="00675F44"/>
    <w:rsid w:val="00676559"/>
    <w:rsid w:val="0068115A"/>
    <w:rsid w:val="0069437B"/>
    <w:rsid w:val="00694BEC"/>
    <w:rsid w:val="00697E21"/>
    <w:rsid w:val="006A27EA"/>
    <w:rsid w:val="006A7E67"/>
    <w:rsid w:val="006C6E03"/>
    <w:rsid w:val="006D038D"/>
    <w:rsid w:val="006D2ADF"/>
    <w:rsid w:val="006E7FD1"/>
    <w:rsid w:val="006F0824"/>
    <w:rsid w:val="006F11ED"/>
    <w:rsid w:val="006F33D7"/>
    <w:rsid w:val="006F60BD"/>
    <w:rsid w:val="006F69C1"/>
    <w:rsid w:val="006F7F92"/>
    <w:rsid w:val="00700F9E"/>
    <w:rsid w:val="007017B2"/>
    <w:rsid w:val="00702262"/>
    <w:rsid w:val="007078FB"/>
    <w:rsid w:val="007118B8"/>
    <w:rsid w:val="00713B70"/>
    <w:rsid w:val="0071436C"/>
    <w:rsid w:val="007146CE"/>
    <w:rsid w:val="007171A6"/>
    <w:rsid w:val="00717A72"/>
    <w:rsid w:val="00717F68"/>
    <w:rsid w:val="00720030"/>
    <w:rsid w:val="00723CC8"/>
    <w:rsid w:val="00724BC4"/>
    <w:rsid w:val="007315A1"/>
    <w:rsid w:val="00732982"/>
    <w:rsid w:val="00745E3F"/>
    <w:rsid w:val="007466FD"/>
    <w:rsid w:val="00751043"/>
    <w:rsid w:val="00751BD4"/>
    <w:rsid w:val="0075438D"/>
    <w:rsid w:val="00756562"/>
    <w:rsid w:val="00756E4B"/>
    <w:rsid w:val="00760BDE"/>
    <w:rsid w:val="007637BA"/>
    <w:rsid w:val="0076428C"/>
    <w:rsid w:val="00781EFC"/>
    <w:rsid w:val="0078516F"/>
    <w:rsid w:val="00785DB7"/>
    <w:rsid w:val="007921AD"/>
    <w:rsid w:val="007A09C3"/>
    <w:rsid w:val="007A4859"/>
    <w:rsid w:val="007A53A6"/>
    <w:rsid w:val="007B4872"/>
    <w:rsid w:val="007B79BC"/>
    <w:rsid w:val="007C2A86"/>
    <w:rsid w:val="007D074F"/>
    <w:rsid w:val="007D0C68"/>
    <w:rsid w:val="007D55E0"/>
    <w:rsid w:val="007D6832"/>
    <w:rsid w:val="007D7E83"/>
    <w:rsid w:val="007E332E"/>
    <w:rsid w:val="007E4C40"/>
    <w:rsid w:val="007E5735"/>
    <w:rsid w:val="007E64A8"/>
    <w:rsid w:val="007E6CE5"/>
    <w:rsid w:val="007F6B05"/>
    <w:rsid w:val="00805B68"/>
    <w:rsid w:val="00807FF8"/>
    <w:rsid w:val="00810B47"/>
    <w:rsid w:val="00814445"/>
    <w:rsid w:val="008165A0"/>
    <w:rsid w:val="0082034C"/>
    <w:rsid w:val="00820F6A"/>
    <w:rsid w:val="008256C1"/>
    <w:rsid w:val="00832D61"/>
    <w:rsid w:val="00835A53"/>
    <w:rsid w:val="00835CE1"/>
    <w:rsid w:val="0084091A"/>
    <w:rsid w:val="0084424F"/>
    <w:rsid w:val="00845E21"/>
    <w:rsid w:val="008466EE"/>
    <w:rsid w:val="0085330E"/>
    <w:rsid w:val="008568EC"/>
    <w:rsid w:val="008577B9"/>
    <w:rsid w:val="00857FC1"/>
    <w:rsid w:val="00861C60"/>
    <w:rsid w:val="00866C5F"/>
    <w:rsid w:val="00867618"/>
    <w:rsid w:val="008718C4"/>
    <w:rsid w:val="00871E07"/>
    <w:rsid w:val="00876A3D"/>
    <w:rsid w:val="0087797D"/>
    <w:rsid w:val="00877F9A"/>
    <w:rsid w:val="0088086E"/>
    <w:rsid w:val="00880B10"/>
    <w:rsid w:val="00881F6A"/>
    <w:rsid w:val="0088490C"/>
    <w:rsid w:val="008855FA"/>
    <w:rsid w:val="00890EBD"/>
    <w:rsid w:val="00893175"/>
    <w:rsid w:val="00894A6C"/>
    <w:rsid w:val="008B03F1"/>
    <w:rsid w:val="008B0C74"/>
    <w:rsid w:val="008B21EA"/>
    <w:rsid w:val="008B7138"/>
    <w:rsid w:val="008B7146"/>
    <w:rsid w:val="008C091F"/>
    <w:rsid w:val="008C673C"/>
    <w:rsid w:val="008C7FD5"/>
    <w:rsid w:val="008D0278"/>
    <w:rsid w:val="008D3FB2"/>
    <w:rsid w:val="008F2679"/>
    <w:rsid w:val="008F4277"/>
    <w:rsid w:val="008F6B5F"/>
    <w:rsid w:val="00900EDC"/>
    <w:rsid w:val="009065C1"/>
    <w:rsid w:val="00911601"/>
    <w:rsid w:val="0091337A"/>
    <w:rsid w:val="00925859"/>
    <w:rsid w:val="00927746"/>
    <w:rsid w:val="009277E5"/>
    <w:rsid w:val="009424BA"/>
    <w:rsid w:val="009427B9"/>
    <w:rsid w:val="00952B3A"/>
    <w:rsid w:val="00952FEB"/>
    <w:rsid w:val="0095660E"/>
    <w:rsid w:val="00971EA8"/>
    <w:rsid w:val="0097311A"/>
    <w:rsid w:val="0098059F"/>
    <w:rsid w:val="009872E1"/>
    <w:rsid w:val="00987B80"/>
    <w:rsid w:val="00990D41"/>
    <w:rsid w:val="00993A20"/>
    <w:rsid w:val="00995603"/>
    <w:rsid w:val="009A40A9"/>
    <w:rsid w:val="009A4D31"/>
    <w:rsid w:val="009A6816"/>
    <w:rsid w:val="009A68E6"/>
    <w:rsid w:val="009B1160"/>
    <w:rsid w:val="009B2CF1"/>
    <w:rsid w:val="009B5DDF"/>
    <w:rsid w:val="009B69CF"/>
    <w:rsid w:val="009B766B"/>
    <w:rsid w:val="009C1A27"/>
    <w:rsid w:val="009C57C9"/>
    <w:rsid w:val="009D186F"/>
    <w:rsid w:val="009D34DC"/>
    <w:rsid w:val="009E271E"/>
    <w:rsid w:val="009E3B15"/>
    <w:rsid w:val="009E5AA2"/>
    <w:rsid w:val="009E5D52"/>
    <w:rsid w:val="009E7C50"/>
    <w:rsid w:val="009F142D"/>
    <w:rsid w:val="009F7113"/>
    <w:rsid w:val="00A0551A"/>
    <w:rsid w:val="00A06B57"/>
    <w:rsid w:val="00A15FE4"/>
    <w:rsid w:val="00A23777"/>
    <w:rsid w:val="00A237C1"/>
    <w:rsid w:val="00A30D79"/>
    <w:rsid w:val="00A31A44"/>
    <w:rsid w:val="00A33EC2"/>
    <w:rsid w:val="00A35B71"/>
    <w:rsid w:val="00A4143B"/>
    <w:rsid w:val="00A4315A"/>
    <w:rsid w:val="00A46592"/>
    <w:rsid w:val="00A47B1D"/>
    <w:rsid w:val="00A50686"/>
    <w:rsid w:val="00A60A72"/>
    <w:rsid w:val="00A63AFA"/>
    <w:rsid w:val="00A721C4"/>
    <w:rsid w:val="00A75AE1"/>
    <w:rsid w:val="00A774AD"/>
    <w:rsid w:val="00A845EC"/>
    <w:rsid w:val="00A92C0C"/>
    <w:rsid w:val="00A92D7C"/>
    <w:rsid w:val="00A93D34"/>
    <w:rsid w:val="00A9465C"/>
    <w:rsid w:val="00AB077F"/>
    <w:rsid w:val="00AB276B"/>
    <w:rsid w:val="00AC06A5"/>
    <w:rsid w:val="00AC1A95"/>
    <w:rsid w:val="00AD002B"/>
    <w:rsid w:val="00AE0B75"/>
    <w:rsid w:val="00AE1E0B"/>
    <w:rsid w:val="00AE5867"/>
    <w:rsid w:val="00AF5A2C"/>
    <w:rsid w:val="00B064EA"/>
    <w:rsid w:val="00B12A4F"/>
    <w:rsid w:val="00B12E7E"/>
    <w:rsid w:val="00B130A9"/>
    <w:rsid w:val="00B22231"/>
    <w:rsid w:val="00B331E3"/>
    <w:rsid w:val="00B355DD"/>
    <w:rsid w:val="00B44583"/>
    <w:rsid w:val="00B45434"/>
    <w:rsid w:val="00B456B1"/>
    <w:rsid w:val="00B462ED"/>
    <w:rsid w:val="00B53489"/>
    <w:rsid w:val="00B549DC"/>
    <w:rsid w:val="00B67ED0"/>
    <w:rsid w:val="00B72F52"/>
    <w:rsid w:val="00B80891"/>
    <w:rsid w:val="00B831BE"/>
    <w:rsid w:val="00B83E0E"/>
    <w:rsid w:val="00B84127"/>
    <w:rsid w:val="00B84D98"/>
    <w:rsid w:val="00B905FC"/>
    <w:rsid w:val="00B94BFD"/>
    <w:rsid w:val="00BA18D7"/>
    <w:rsid w:val="00BA3EC8"/>
    <w:rsid w:val="00BA444E"/>
    <w:rsid w:val="00BA5024"/>
    <w:rsid w:val="00BB03B1"/>
    <w:rsid w:val="00BB1923"/>
    <w:rsid w:val="00BB5372"/>
    <w:rsid w:val="00BB56AE"/>
    <w:rsid w:val="00BC1903"/>
    <w:rsid w:val="00BD17A6"/>
    <w:rsid w:val="00BD4199"/>
    <w:rsid w:val="00BD4AD6"/>
    <w:rsid w:val="00BD687B"/>
    <w:rsid w:val="00BD7958"/>
    <w:rsid w:val="00BE13B2"/>
    <w:rsid w:val="00BE581C"/>
    <w:rsid w:val="00BF36AD"/>
    <w:rsid w:val="00BF6279"/>
    <w:rsid w:val="00BF6A24"/>
    <w:rsid w:val="00C04856"/>
    <w:rsid w:val="00C05813"/>
    <w:rsid w:val="00C05CD0"/>
    <w:rsid w:val="00C0617B"/>
    <w:rsid w:val="00C209E5"/>
    <w:rsid w:val="00C218D1"/>
    <w:rsid w:val="00C24037"/>
    <w:rsid w:val="00C33E68"/>
    <w:rsid w:val="00C34D60"/>
    <w:rsid w:val="00C429CE"/>
    <w:rsid w:val="00C42EBE"/>
    <w:rsid w:val="00C44FA0"/>
    <w:rsid w:val="00C468B7"/>
    <w:rsid w:val="00C5066F"/>
    <w:rsid w:val="00C535C3"/>
    <w:rsid w:val="00C547ED"/>
    <w:rsid w:val="00C64C27"/>
    <w:rsid w:val="00C664FE"/>
    <w:rsid w:val="00C814EB"/>
    <w:rsid w:val="00C86CA6"/>
    <w:rsid w:val="00C87A86"/>
    <w:rsid w:val="00C934CE"/>
    <w:rsid w:val="00C9350F"/>
    <w:rsid w:val="00C97CF1"/>
    <w:rsid w:val="00CA0504"/>
    <w:rsid w:val="00CB11F5"/>
    <w:rsid w:val="00CB2BC6"/>
    <w:rsid w:val="00CB3BFC"/>
    <w:rsid w:val="00CB4597"/>
    <w:rsid w:val="00CB4F19"/>
    <w:rsid w:val="00CB783F"/>
    <w:rsid w:val="00CC1563"/>
    <w:rsid w:val="00CC33F2"/>
    <w:rsid w:val="00CC4734"/>
    <w:rsid w:val="00CC4B5E"/>
    <w:rsid w:val="00CE277B"/>
    <w:rsid w:val="00CE571C"/>
    <w:rsid w:val="00CE775D"/>
    <w:rsid w:val="00CF2E1C"/>
    <w:rsid w:val="00CF5B20"/>
    <w:rsid w:val="00D10A4A"/>
    <w:rsid w:val="00D10E2D"/>
    <w:rsid w:val="00D161BD"/>
    <w:rsid w:val="00D2083E"/>
    <w:rsid w:val="00D209EB"/>
    <w:rsid w:val="00D21646"/>
    <w:rsid w:val="00D25D39"/>
    <w:rsid w:val="00D260BD"/>
    <w:rsid w:val="00D26228"/>
    <w:rsid w:val="00D26B39"/>
    <w:rsid w:val="00D3189D"/>
    <w:rsid w:val="00D32037"/>
    <w:rsid w:val="00D34416"/>
    <w:rsid w:val="00D43721"/>
    <w:rsid w:val="00D4502C"/>
    <w:rsid w:val="00D450B2"/>
    <w:rsid w:val="00D45BB5"/>
    <w:rsid w:val="00D47303"/>
    <w:rsid w:val="00D50904"/>
    <w:rsid w:val="00D5477F"/>
    <w:rsid w:val="00D6174A"/>
    <w:rsid w:val="00D67F8E"/>
    <w:rsid w:val="00D72341"/>
    <w:rsid w:val="00D7271D"/>
    <w:rsid w:val="00D73AB6"/>
    <w:rsid w:val="00D74234"/>
    <w:rsid w:val="00D76B98"/>
    <w:rsid w:val="00D86CD8"/>
    <w:rsid w:val="00D94DB4"/>
    <w:rsid w:val="00D950EA"/>
    <w:rsid w:val="00DA0EB1"/>
    <w:rsid w:val="00DA77D2"/>
    <w:rsid w:val="00DB5576"/>
    <w:rsid w:val="00DC2CA8"/>
    <w:rsid w:val="00DC3A89"/>
    <w:rsid w:val="00DC3C8D"/>
    <w:rsid w:val="00DC4C5F"/>
    <w:rsid w:val="00DC65BE"/>
    <w:rsid w:val="00DD18E8"/>
    <w:rsid w:val="00DD1FCE"/>
    <w:rsid w:val="00DD472A"/>
    <w:rsid w:val="00DE4317"/>
    <w:rsid w:val="00DE699B"/>
    <w:rsid w:val="00DF11EB"/>
    <w:rsid w:val="00DF368B"/>
    <w:rsid w:val="00DF4552"/>
    <w:rsid w:val="00DF5181"/>
    <w:rsid w:val="00DF67A9"/>
    <w:rsid w:val="00DF7FF7"/>
    <w:rsid w:val="00E02AB0"/>
    <w:rsid w:val="00E0339D"/>
    <w:rsid w:val="00E03EE9"/>
    <w:rsid w:val="00E14B2C"/>
    <w:rsid w:val="00E21D75"/>
    <w:rsid w:val="00E21F56"/>
    <w:rsid w:val="00E23FBC"/>
    <w:rsid w:val="00E24665"/>
    <w:rsid w:val="00E25C54"/>
    <w:rsid w:val="00E2661D"/>
    <w:rsid w:val="00E26792"/>
    <w:rsid w:val="00E30C44"/>
    <w:rsid w:val="00E31944"/>
    <w:rsid w:val="00E31F4E"/>
    <w:rsid w:val="00E3582E"/>
    <w:rsid w:val="00E35F3E"/>
    <w:rsid w:val="00E3764A"/>
    <w:rsid w:val="00E41ADA"/>
    <w:rsid w:val="00E47599"/>
    <w:rsid w:val="00E53362"/>
    <w:rsid w:val="00E56A82"/>
    <w:rsid w:val="00E57192"/>
    <w:rsid w:val="00E61D58"/>
    <w:rsid w:val="00E666ED"/>
    <w:rsid w:val="00E673FA"/>
    <w:rsid w:val="00E71B5C"/>
    <w:rsid w:val="00E7293D"/>
    <w:rsid w:val="00E7317E"/>
    <w:rsid w:val="00E75A77"/>
    <w:rsid w:val="00E77E53"/>
    <w:rsid w:val="00E80019"/>
    <w:rsid w:val="00E827EB"/>
    <w:rsid w:val="00E87147"/>
    <w:rsid w:val="00E8759C"/>
    <w:rsid w:val="00E9140C"/>
    <w:rsid w:val="00E96DA8"/>
    <w:rsid w:val="00E976CD"/>
    <w:rsid w:val="00EA273E"/>
    <w:rsid w:val="00EA572D"/>
    <w:rsid w:val="00EA5F20"/>
    <w:rsid w:val="00EA6FF0"/>
    <w:rsid w:val="00EA7615"/>
    <w:rsid w:val="00EB1280"/>
    <w:rsid w:val="00EB570A"/>
    <w:rsid w:val="00EC1CD5"/>
    <w:rsid w:val="00EC2282"/>
    <w:rsid w:val="00EC4C43"/>
    <w:rsid w:val="00EC638C"/>
    <w:rsid w:val="00ED5128"/>
    <w:rsid w:val="00EE19BB"/>
    <w:rsid w:val="00EE5527"/>
    <w:rsid w:val="00EE6C5E"/>
    <w:rsid w:val="00EF1733"/>
    <w:rsid w:val="00EF50A9"/>
    <w:rsid w:val="00EF7BBD"/>
    <w:rsid w:val="00F11D70"/>
    <w:rsid w:val="00F128DC"/>
    <w:rsid w:val="00F12D32"/>
    <w:rsid w:val="00F1386C"/>
    <w:rsid w:val="00F17F30"/>
    <w:rsid w:val="00F26B5D"/>
    <w:rsid w:val="00F27490"/>
    <w:rsid w:val="00F32F47"/>
    <w:rsid w:val="00F454AB"/>
    <w:rsid w:val="00F45662"/>
    <w:rsid w:val="00F47005"/>
    <w:rsid w:val="00F470A0"/>
    <w:rsid w:val="00F550E6"/>
    <w:rsid w:val="00F57BD9"/>
    <w:rsid w:val="00F670BD"/>
    <w:rsid w:val="00F67602"/>
    <w:rsid w:val="00F72F05"/>
    <w:rsid w:val="00F7344B"/>
    <w:rsid w:val="00F84176"/>
    <w:rsid w:val="00F8763F"/>
    <w:rsid w:val="00F950B0"/>
    <w:rsid w:val="00F96E6D"/>
    <w:rsid w:val="00FA142F"/>
    <w:rsid w:val="00FA2653"/>
    <w:rsid w:val="00FA6272"/>
    <w:rsid w:val="00FB15B6"/>
    <w:rsid w:val="00FB5797"/>
    <w:rsid w:val="00FB7521"/>
    <w:rsid w:val="00FB75E2"/>
    <w:rsid w:val="00FC1B0A"/>
    <w:rsid w:val="00FC284B"/>
    <w:rsid w:val="00FC43B5"/>
    <w:rsid w:val="00FC5194"/>
    <w:rsid w:val="00FC6720"/>
    <w:rsid w:val="00FC6A82"/>
    <w:rsid w:val="00FC72B3"/>
    <w:rsid w:val="00FD14C2"/>
    <w:rsid w:val="00FD27D9"/>
    <w:rsid w:val="00FD3155"/>
    <w:rsid w:val="00FD690B"/>
    <w:rsid w:val="00FE0556"/>
    <w:rsid w:val="00FE1728"/>
    <w:rsid w:val="00FE47BC"/>
    <w:rsid w:val="00FE4E91"/>
    <w:rsid w:val="00FE6695"/>
    <w:rsid w:val="00FE7329"/>
    <w:rsid w:val="00FF3BB4"/>
    <w:rsid w:val="00FF56B1"/>
    <w:rsid w:val="00FF6992"/>
    <w:rsid w:val="00FF7ABA"/>
    <w:rsid w:val="0150E2C2"/>
    <w:rsid w:val="01A50649"/>
    <w:rsid w:val="021FF965"/>
    <w:rsid w:val="022E3E0C"/>
    <w:rsid w:val="02721E04"/>
    <w:rsid w:val="02DCE5FC"/>
    <w:rsid w:val="0333890D"/>
    <w:rsid w:val="03788112"/>
    <w:rsid w:val="03EE6333"/>
    <w:rsid w:val="040800E9"/>
    <w:rsid w:val="043F5227"/>
    <w:rsid w:val="044A27C7"/>
    <w:rsid w:val="04B3A92F"/>
    <w:rsid w:val="052D0B98"/>
    <w:rsid w:val="058653C3"/>
    <w:rsid w:val="05A1CA87"/>
    <w:rsid w:val="05D5758A"/>
    <w:rsid w:val="05DCB3FB"/>
    <w:rsid w:val="066340B3"/>
    <w:rsid w:val="07B11D7D"/>
    <w:rsid w:val="07B59CEB"/>
    <w:rsid w:val="0812A425"/>
    <w:rsid w:val="08953315"/>
    <w:rsid w:val="0954B833"/>
    <w:rsid w:val="095E5AD1"/>
    <w:rsid w:val="0987EBF0"/>
    <w:rsid w:val="09A05975"/>
    <w:rsid w:val="09B1D038"/>
    <w:rsid w:val="09CB67D4"/>
    <w:rsid w:val="0AC96A08"/>
    <w:rsid w:val="0AE69830"/>
    <w:rsid w:val="0B199902"/>
    <w:rsid w:val="0B6307BE"/>
    <w:rsid w:val="0B892FAF"/>
    <w:rsid w:val="0B8CBA16"/>
    <w:rsid w:val="0BC58F13"/>
    <w:rsid w:val="0BFBD39C"/>
    <w:rsid w:val="0C07BEBD"/>
    <w:rsid w:val="0C414072"/>
    <w:rsid w:val="0C471EB5"/>
    <w:rsid w:val="0D13345E"/>
    <w:rsid w:val="0D382A3D"/>
    <w:rsid w:val="0D4B020F"/>
    <w:rsid w:val="0D7DB130"/>
    <w:rsid w:val="0DC65B8A"/>
    <w:rsid w:val="0FAD8963"/>
    <w:rsid w:val="0FCA29B2"/>
    <w:rsid w:val="109DF2A8"/>
    <w:rsid w:val="10B036CD"/>
    <w:rsid w:val="10CB4DB7"/>
    <w:rsid w:val="116AB85C"/>
    <w:rsid w:val="11976E0C"/>
    <w:rsid w:val="1198F1A4"/>
    <w:rsid w:val="11F253F8"/>
    <w:rsid w:val="11F26643"/>
    <w:rsid w:val="121D741D"/>
    <w:rsid w:val="1227D6B5"/>
    <w:rsid w:val="128346C6"/>
    <w:rsid w:val="129BC45F"/>
    <w:rsid w:val="1360A004"/>
    <w:rsid w:val="137322C1"/>
    <w:rsid w:val="1386F5CB"/>
    <w:rsid w:val="13A1AE4D"/>
    <w:rsid w:val="13E44794"/>
    <w:rsid w:val="14CAB723"/>
    <w:rsid w:val="14EC4888"/>
    <w:rsid w:val="14FC7065"/>
    <w:rsid w:val="1500140B"/>
    <w:rsid w:val="150AFEFF"/>
    <w:rsid w:val="1602D98D"/>
    <w:rsid w:val="16A65493"/>
    <w:rsid w:val="16BE968D"/>
    <w:rsid w:val="16D6B688"/>
    <w:rsid w:val="17137780"/>
    <w:rsid w:val="1713A937"/>
    <w:rsid w:val="17371B06"/>
    <w:rsid w:val="175B20DC"/>
    <w:rsid w:val="17EA56C9"/>
    <w:rsid w:val="18B409D4"/>
    <w:rsid w:val="18CCFB05"/>
    <w:rsid w:val="19173F48"/>
    <w:rsid w:val="19B6B92B"/>
    <w:rsid w:val="1A02DBE9"/>
    <w:rsid w:val="1A0E574A"/>
    <w:rsid w:val="1A33A12A"/>
    <w:rsid w:val="1ABA9EE0"/>
    <w:rsid w:val="1AEB56D7"/>
    <w:rsid w:val="1B80F961"/>
    <w:rsid w:val="1BAA27AB"/>
    <w:rsid w:val="1BFA7C9A"/>
    <w:rsid w:val="1C23712F"/>
    <w:rsid w:val="1C51508C"/>
    <w:rsid w:val="1C9D7D60"/>
    <w:rsid w:val="1CC088A1"/>
    <w:rsid w:val="1D6FC07E"/>
    <w:rsid w:val="1D8B02C6"/>
    <w:rsid w:val="1DA03214"/>
    <w:rsid w:val="1E1021B8"/>
    <w:rsid w:val="1EE0750A"/>
    <w:rsid w:val="1F02049A"/>
    <w:rsid w:val="1F5478BF"/>
    <w:rsid w:val="1FD14B9F"/>
    <w:rsid w:val="1FE8DFCD"/>
    <w:rsid w:val="20336DE1"/>
    <w:rsid w:val="203A8699"/>
    <w:rsid w:val="20D85529"/>
    <w:rsid w:val="20E5811F"/>
    <w:rsid w:val="20E58307"/>
    <w:rsid w:val="21A32FB7"/>
    <w:rsid w:val="22E4AA9E"/>
    <w:rsid w:val="239BAFDC"/>
    <w:rsid w:val="23BB340A"/>
    <w:rsid w:val="23D11CD9"/>
    <w:rsid w:val="23DF55F3"/>
    <w:rsid w:val="23F13245"/>
    <w:rsid w:val="241CACEE"/>
    <w:rsid w:val="24A13D03"/>
    <w:rsid w:val="24EAA179"/>
    <w:rsid w:val="25993EE9"/>
    <w:rsid w:val="25C14557"/>
    <w:rsid w:val="25D49DE0"/>
    <w:rsid w:val="26538568"/>
    <w:rsid w:val="265EFB9C"/>
    <w:rsid w:val="268F8FA6"/>
    <w:rsid w:val="26AAA5EA"/>
    <w:rsid w:val="27028587"/>
    <w:rsid w:val="272E09A9"/>
    <w:rsid w:val="27F65036"/>
    <w:rsid w:val="28444E16"/>
    <w:rsid w:val="28A7948C"/>
    <w:rsid w:val="2A31384A"/>
    <w:rsid w:val="2ACD269B"/>
    <w:rsid w:val="2AE8C8A0"/>
    <w:rsid w:val="2B69BAC4"/>
    <w:rsid w:val="2B7508FA"/>
    <w:rsid w:val="2C0C4009"/>
    <w:rsid w:val="2C8AB253"/>
    <w:rsid w:val="2CAA9D07"/>
    <w:rsid w:val="2CB864C0"/>
    <w:rsid w:val="2CBE1D4A"/>
    <w:rsid w:val="2D1DD6A2"/>
    <w:rsid w:val="2D4724FA"/>
    <w:rsid w:val="2D4BE961"/>
    <w:rsid w:val="2E0ED856"/>
    <w:rsid w:val="2E2162AB"/>
    <w:rsid w:val="2E56E3D2"/>
    <w:rsid w:val="2F87D533"/>
    <w:rsid w:val="2F94110B"/>
    <w:rsid w:val="307EC5BC"/>
    <w:rsid w:val="31500530"/>
    <w:rsid w:val="317E8DEF"/>
    <w:rsid w:val="31B17CF8"/>
    <w:rsid w:val="32A8A4A7"/>
    <w:rsid w:val="32BDAF8F"/>
    <w:rsid w:val="32CBB1CD"/>
    <w:rsid w:val="33B7CEA9"/>
    <w:rsid w:val="3418E0BF"/>
    <w:rsid w:val="343BCFD0"/>
    <w:rsid w:val="347106F1"/>
    <w:rsid w:val="34771CAD"/>
    <w:rsid w:val="34B3DB4B"/>
    <w:rsid w:val="34B47404"/>
    <w:rsid w:val="34E6FB11"/>
    <w:rsid w:val="3516071D"/>
    <w:rsid w:val="3651FF12"/>
    <w:rsid w:val="36707236"/>
    <w:rsid w:val="376E8B4A"/>
    <w:rsid w:val="37FCB86E"/>
    <w:rsid w:val="385FBC6E"/>
    <w:rsid w:val="38A568A0"/>
    <w:rsid w:val="392A4FF2"/>
    <w:rsid w:val="39A812F8"/>
    <w:rsid w:val="3A2079AE"/>
    <w:rsid w:val="3A7B4250"/>
    <w:rsid w:val="3B865584"/>
    <w:rsid w:val="3BB15E48"/>
    <w:rsid w:val="3C36D6AB"/>
    <w:rsid w:val="3C401FE1"/>
    <w:rsid w:val="3C61F0B4"/>
    <w:rsid w:val="3D19E806"/>
    <w:rsid w:val="3D4D2EA9"/>
    <w:rsid w:val="3D6FBD4D"/>
    <w:rsid w:val="3DB05F1C"/>
    <w:rsid w:val="3DEED534"/>
    <w:rsid w:val="3ED3A4A2"/>
    <w:rsid w:val="3F18887C"/>
    <w:rsid w:val="3F6A1D70"/>
    <w:rsid w:val="40185089"/>
    <w:rsid w:val="403D0AFA"/>
    <w:rsid w:val="4053B63F"/>
    <w:rsid w:val="4080E40B"/>
    <w:rsid w:val="40925252"/>
    <w:rsid w:val="4157B5A4"/>
    <w:rsid w:val="41E8AE34"/>
    <w:rsid w:val="41F0484B"/>
    <w:rsid w:val="42782A08"/>
    <w:rsid w:val="431018E4"/>
    <w:rsid w:val="43363DF0"/>
    <w:rsid w:val="4368FFE9"/>
    <w:rsid w:val="446470D3"/>
    <w:rsid w:val="4493C344"/>
    <w:rsid w:val="44B89D8B"/>
    <w:rsid w:val="44D56423"/>
    <w:rsid w:val="44FD3865"/>
    <w:rsid w:val="4587DCE6"/>
    <w:rsid w:val="45B42722"/>
    <w:rsid w:val="45F068BD"/>
    <w:rsid w:val="461A8B6E"/>
    <w:rsid w:val="46AEFB05"/>
    <w:rsid w:val="46AFDC90"/>
    <w:rsid w:val="476D4C01"/>
    <w:rsid w:val="47B68EA0"/>
    <w:rsid w:val="47DF3003"/>
    <w:rsid w:val="47E29A71"/>
    <w:rsid w:val="47F84696"/>
    <w:rsid w:val="49525F01"/>
    <w:rsid w:val="4961F08F"/>
    <w:rsid w:val="49A2E356"/>
    <w:rsid w:val="49BE5F7A"/>
    <w:rsid w:val="4A6A2773"/>
    <w:rsid w:val="4AA32102"/>
    <w:rsid w:val="4B0ABCDD"/>
    <w:rsid w:val="4B510D21"/>
    <w:rsid w:val="4B9DF785"/>
    <w:rsid w:val="4BB18440"/>
    <w:rsid w:val="4BE1E698"/>
    <w:rsid w:val="4C0A13BA"/>
    <w:rsid w:val="4C41B022"/>
    <w:rsid w:val="4C472585"/>
    <w:rsid w:val="4C74B3D0"/>
    <w:rsid w:val="4CD02180"/>
    <w:rsid w:val="4CD324D5"/>
    <w:rsid w:val="4D363913"/>
    <w:rsid w:val="4D799998"/>
    <w:rsid w:val="4E0F78F4"/>
    <w:rsid w:val="4F343E84"/>
    <w:rsid w:val="4F555A35"/>
    <w:rsid w:val="4F590E0A"/>
    <w:rsid w:val="4FC4986B"/>
    <w:rsid w:val="5027F8FC"/>
    <w:rsid w:val="50325514"/>
    <w:rsid w:val="50617842"/>
    <w:rsid w:val="51DB4234"/>
    <w:rsid w:val="5208781B"/>
    <w:rsid w:val="52A25BFC"/>
    <w:rsid w:val="52A5E2FB"/>
    <w:rsid w:val="52BF9491"/>
    <w:rsid w:val="5313945E"/>
    <w:rsid w:val="5383148C"/>
    <w:rsid w:val="53A48AE9"/>
    <w:rsid w:val="53BA593F"/>
    <w:rsid w:val="54DBCC2D"/>
    <w:rsid w:val="550A2CF0"/>
    <w:rsid w:val="5578D257"/>
    <w:rsid w:val="55C99813"/>
    <w:rsid w:val="55E81EB5"/>
    <w:rsid w:val="5637F6E8"/>
    <w:rsid w:val="56801030"/>
    <w:rsid w:val="56E148CA"/>
    <w:rsid w:val="56EF8C5D"/>
    <w:rsid w:val="57B029C8"/>
    <w:rsid w:val="58747457"/>
    <w:rsid w:val="587900FC"/>
    <w:rsid w:val="589E6F22"/>
    <w:rsid w:val="59498D51"/>
    <w:rsid w:val="594CF554"/>
    <w:rsid w:val="596578CE"/>
    <w:rsid w:val="59F43ADA"/>
    <w:rsid w:val="59FB79D8"/>
    <w:rsid w:val="5A71EBB9"/>
    <w:rsid w:val="5B502C29"/>
    <w:rsid w:val="5BB35E4D"/>
    <w:rsid w:val="5C0DBC1A"/>
    <w:rsid w:val="5D222257"/>
    <w:rsid w:val="5D317B84"/>
    <w:rsid w:val="5E0FA853"/>
    <w:rsid w:val="5E26DEE0"/>
    <w:rsid w:val="5EADA1B8"/>
    <w:rsid w:val="5EE1C7E7"/>
    <w:rsid w:val="5F2B058F"/>
    <w:rsid w:val="5F537A2A"/>
    <w:rsid w:val="5F7FF301"/>
    <w:rsid w:val="5FA93478"/>
    <w:rsid w:val="5FCE560E"/>
    <w:rsid w:val="6109B894"/>
    <w:rsid w:val="6129E4D8"/>
    <w:rsid w:val="6138FD32"/>
    <w:rsid w:val="6182DECC"/>
    <w:rsid w:val="6216472D"/>
    <w:rsid w:val="6253E558"/>
    <w:rsid w:val="627B3C13"/>
    <w:rsid w:val="63495136"/>
    <w:rsid w:val="6372E255"/>
    <w:rsid w:val="63E6DC72"/>
    <w:rsid w:val="64A443E1"/>
    <w:rsid w:val="64F29BE6"/>
    <w:rsid w:val="6594D572"/>
    <w:rsid w:val="66B42EE6"/>
    <w:rsid w:val="6713771A"/>
    <w:rsid w:val="67D1688C"/>
    <w:rsid w:val="67F9D25D"/>
    <w:rsid w:val="685DA055"/>
    <w:rsid w:val="68606095"/>
    <w:rsid w:val="686513CB"/>
    <w:rsid w:val="6890ECF5"/>
    <w:rsid w:val="68EEB60C"/>
    <w:rsid w:val="6A46BE6E"/>
    <w:rsid w:val="6A6C249F"/>
    <w:rsid w:val="6B2C0D06"/>
    <w:rsid w:val="6B70BCAC"/>
    <w:rsid w:val="6B89CEFA"/>
    <w:rsid w:val="6B92CE0B"/>
    <w:rsid w:val="6C0E011C"/>
    <w:rsid w:val="6C9F91E0"/>
    <w:rsid w:val="6CC4D592"/>
    <w:rsid w:val="6CEAD72B"/>
    <w:rsid w:val="6D2DB275"/>
    <w:rsid w:val="6E032D92"/>
    <w:rsid w:val="6E0A59AB"/>
    <w:rsid w:val="6E11C3F3"/>
    <w:rsid w:val="6E3C2B8F"/>
    <w:rsid w:val="6EBADFD6"/>
    <w:rsid w:val="6EF42AA6"/>
    <w:rsid w:val="6F2D7DFE"/>
    <w:rsid w:val="6F34060E"/>
    <w:rsid w:val="6F3EDA64"/>
    <w:rsid w:val="707FCA0B"/>
    <w:rsid w:val="70A3EC60"/>
    <w:rsid w:val="711A4187"/>
    <w:rsid w:val="71BE58E6"/>
    <w:rsid w:val="724D02C0"/>
    <w:rsid w:val="7376FC20"/>
    <w:rsid w:val="747A7E69"/>
    <w:rsid w:val="763D83D5"/>
    <w:rsid w:val="7662463E"/>
    <w:rsid w:val="7665D3B5"/>
    <w:rsid w:val="76D6091B"/>
    <w:rsid w:val="76FF0C10"/>
    <w:rsid w:val="77001330"/>
    <w:rsid w:val="773501AC"/>
    <w:rsid w:val="7793E5F1"/>
    <w:rsid w:val="77FFDC0C"/>
    <w:rsid w:val="7948271F"/>
    <w:rsid w:val="796B54EC"/>
    <w:rsid w:val="7983F041"/>
    <w:rsid w:val="79CA1DB2"/>
    <w:rsid w:val="79F336A9"/>
    <w:rsid w:val="7A130635"/>
    <w:rsid w:val="7A70CBED"/>
    <w:rsid w:val="7A712B5D"/>
    <w:rsid w:val="7A845253"/>
    <w:rsid w:val="7B469921"/>
    <w:rsid w:val="7B4BFF64"/>
    <w:rsid w:val="7B50A52B"/>
    <w:rsid w:val="7BF4F4FA"/>
    <w:rsid w:val="7BFF2483"/>
    <w:rsid w:val="7C646E8E"/>
    <w:rsid w:val="7CC23316"/>
    <w:rsid w:val="7CD34D2F"/>
    <w:rsid w:val="7CEC758C"/>
    <w:rsid w:val="7D0E06EC"/>
    <w:rsid w:val="7D0E887F"/>
    <w:rsid w:val="7D75AD27"/>
    <w:rsid w:val="7D7A70B5"/>
    <w:rsid w:val="7DFB5312"/>
    <w:rsid w:val="7E40A9CE"/>
    <w:rsid w:val="7E520556"/>
    <w:rsid w:val="7EBD35BA"/>
    <w:rsid w:val="7EF56594"/>
    <w:rsid w:val="7F74669C"/>
    <w:rsid w:val="7F86D9C7"/>
    <w:rsid w:val="7FDD862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CEE4F"/>
  <w15:chartTrackingRefBased/>
  <w15:docId w15:val="{F4C4C2ED-191E-4402-8860-AFD31F14F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77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A23777"/>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ListParagraph">
    <w:name w:val="List Paragraph"/>
    <w:basedOn w:val="Normal"/>
    <w:link w:val="ListParagraphChar"/>
    <w:uiPriority w:val="34"/>
    <w:qFormat/>
    <w:rsid w:val="00A23777"/>
    <w:pPr>
      <w:ind w:left="720"/>
      <w:contextualSpacing/>
      <w:jc w:val="both"/>
    </w:pPr>
    <w:rPr>
      <w:lang w:val="lv-LV"/>
    </w:rPr>
  </w:style>
  <w:style w:type="character" w:customStyle="1" w:styleId="ListParagraphChar">
    <w:name w:val="List Paragraph Char"/>
    <w:link w:val="ListParagraph"/>
    <w:uiPriority w:val="34"/>
    <w:rsid w:val="00A23777"/>
  </w:style>
  <w:style w:type="table" w:styleId="TableGrid">
    <w:name w:val="Table Grid"/>
    <w:basedOn w:val="TableNormal"/>
    <w:uiPriority w:val="59"/>
    <w:rsid w:val="00A237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23777"/>
    <w:rPr>
      <w:sz w:val="16"/>
      <w:szCs w:val="16"/>
    </w:rPr>
  </w:style>
  <w:style w:type="paragraph" w:styleId="CommentText">
    <w:name w:val="annotation text"/>
    <w:basedOn w:val="Normal"/>
    <w:link w:val="CommentTextChar"/>
    <w:uiPriority w:val="99"/>
    <w:unhideWhenUsed/>
    <w:rsid w:val="00A23777"/>
    <w:pPr>
      <w:spacing w:line="240" w:lineRule="auto"/>
      <w:jc w:val="both"/>
    </w:pPr>
    <w:rPr>
      <w:sz w:val="20"/>
      <w:szCs w:val="20"/>
      <w:lang w:val="lv-LV"/>
    </w:rPr>
  </w:style>
  <w:style w:type="character" w:customStyle="1" w:styleId="CommentTextChar">
    <w:name w:val="Comment Text Char"/>
    <w:basedOn w:val="DefaultParagraphFont"/>
    <w:link w:val="CommentText"/>
    <w:uiPriority w:val="99"/>
    <w:rsid w:val="00A23777"/>
    <w:rPr>
      <w:sz w:val="20"/>
      <w:szCs w:val="20"/>
    </w:rPr>
  </w:style>
  <w:style w:type="paragraph" w:styleId="CommentSubject">
    <w:name w:val="annotation subject"/>
    <w:basedOn w:val="CommentText"/>
    <w:next w:val="CommentText"/>
    <w:link w:val="CommentSubjectChar"/>
    <w:uiPriority w:val="99"/>
    <w:semiHidden/>
    <w:unhideWhenUsed/>
    <w:rsid w:val="000C3F4B"/>
    <w:pPr>
      <w:jc w:val="left"/>
    </w:pPr>
    <w:rPr>
      <w:b/>
      <w:bCs/>
      <w:lang w:val="en-US"/>
    </w:rPr>
  </w:style>
  <w:style w:type="character" w:customStyle="1" w:styleId="CommentSubjectChar">
    <w:name w:val="Comment Subject Char"/>
    <w:basedOn w:val="CommentTextChar"/>
    <w:link w:val="CommentSubject"/>
    <w:uiPriority w:val="99"/>
    <w:semiHidden/>
    <w:rsid w:val="000C3F4B"/>
    <w:rPr>
      <w:b/>
      <w:bCs/>
      <w:sz w:val="20"/>
      <w:szCs w:val="20"/>
      <w:lang w:val="en-US"/>
    </w:rPr>
  </w:style>
  <w:style w:type="paragraph" w:styleId="Revision">
    <w:name w:val="Revision"/>
    <w:hidden/>
    <w:uiPriority w:val="99"/>
    <w:semiHidden/>
    <w:rsid w:val="000C3F4B"/>
    <w:pPr>
      <w:spacing w:after="0" w:line="240" w:lineRule="auto"/>
    </w:pPr>
    <w:rPr>
      <w:lang w:val="en-US"/>
    </w:rPr>
  </w:style>
  <w:style w:type="paragraph" w:styleId="Header">
    <w:name w:val="header"/>
    <w:basedOn w:val="Normal"/>
    <w:link w:val="HeaderChar"/>
    <w:uiPriority w:val="99"/>
    <w:unhideWhenUsed/>
    <w:rsid w:val="000C3F4B"/>
    <w:pPr>
      <w:tabs>
        <w:tab w:val="center" w:pos="4153"/>
        <w:tab w:val="right" w:pos="8306"/>
      </w:tabs>
      <w:spacing w:after="0" w:line="240" w:lineRule="auto"/>
    </w:pPr>
  </w:style>
  <w:style w:type="character" w:customStyle="1" w:styleId="HeaderChar">
    <w:name w:val="Header Char"/>
    <w:basedOn w:val="DefaultParagraphFont"/>
    <w:link w:val="Header"/>
    <w:uiPriority w:val="99"/>
    <w:rsid w:val="000C3F4B"/>
    <w:rPr>
      <w:lang w:val="en-US"/>
    </w:rPr>
  </w:style>
  <w:style w:type="paragraph" w:styleId="Footer">
    <w:name w:val="footer"/>
    <w:basedOn w:val="Normal"/>
    <w:link w:val="FooterChar"/>
    <w:uiPriority w:val="99"/>
    <w:unhideWhenUsed/>
    <w:rsid w:val="000C3F4B"/>
    <w:pPr>
      <w:tabs>
        <w:tab w:val="center" w:pos="4153"/>
        <w:tab w:val="right" w:pos="8306"/>
      </w:tabs>
      <w:spacing w:after="0" w:line="240" w:lineRule="auto"/>
    </w:pPr>
  </w:style>
  <w:style w:type="character" w:customStyle="1" w:styleId="FooterChar">
    <w:name w:val="Footer Char"/>
    <w:basedOn w:val="DefaultParagraphFont"/>
    <w:link w:val="Footer"/>
    <w:uiPriority w:val="99"/>
    <w:rsid w:val="000C3F4B"/>
    <w:rPr>
      <w:lang w:val="en-US"/>
    </w:rPr>
  </w:style>
  <w:style w:type="character" w:customStyle="1" w:styleId="fontstyle01">
    <w:name w:val="fontstyle01"/>
    <w:basedOn w:val="DefaultParagraphFont"/>
    <w:rsid w:val="002730E7"/>
    <w:rPr>
      <w:rFonts w:ascii="TimesNewRoman" w:hAnsi="TimesNewRoman" w:hint="default"/>
      <w:b w:val="0"/>
      <w:bCs w:val="0"/>
      <w:i w:val="0"/>
      <w:iCs w:val="0"/>
      <w:color w:val="000000"/>
      <w:sz w:val="22"/>
      <w:szCs w:val="22"/>
    </w:rPr>
  </w:style>
  <w:style w:type="paragraph" w:styleId="BalloonText">
    <w:name w:val="Balloon Text"/>
    <w:basedOn w:val="Normal"/>
    <w:link w:val="BalloonTextChar"/>
    <w:uiPriority w:val="99"/>
    <w:semiHidden/>
    <w:unhideWhenUsed/>
    <w:rsid w:val="002730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0E7"/>
    <w:rPr>
      <w:rFonts w:ascii="Segoe UI" w:hAnsi="Segoe UI" w:cs="Segoe UI"/>
      <w:sz w:val="18"/>
      <w:szCs w:val="18"/>
      <w:lang w:val="en-US"/>
    </w:rPr>
  </w:style>
  <w:style w:type="paragraph" w:styleId="HTMLPreformatted">
    <w:name w:val="HTML Preformatted"/>
    <w:basedOn w:val="Normal"/>
    <w:link w:val="HTMLPreformattedChar"/>
    <w:uiPriority w:val="99"/>
    <w:unhideWhenUsed/>
    <w:rsid w:val="00273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2730E7"/>
    <w:rPr>
      <w:rFonts w:ascii="Courier New" w:eastAsia="Times New Roman" w:hAnsi="Courier New" w:cs="Courier New"/>
      <w:sz w:val="20"/>
      <w:szCs w:val="20"/>
      <w:lang w:eastAsia="lv-LV"/>
    </w:rPr>
  </w:style>
  <w:style w:type="character" w:customStyle="1" w:styleId="fontstyle21">
    <w:name w:val="fontstyle21"/>
    <w:basedOn w:val="DefaultParagraphFont"/>
    <w:rsid w:val="002730E7"/>
    <w:rPr>
      <w:rFonts w:ascii="Helvetica" w:hAnsi="Helvetica" w:hint="default"/>
      <w:b w:val="0"/>
      <w:bCs w:val="0"/>
      <w:i w:val="0"/>
      <w:iCs w:val="0"/>
      <w:color w:val="000000"/>
      <w:sz w:val="20"/>
      <w:szCs w:val="20"/>
    </w:rPr>
  </w:style>
  <w:style w:type="paragraph" w:styleId="FootnoteText">
    <w:name w:val="footnote text"/>
    <w:basedOn w:val="Normal"/>
    <w:link w:val="FootnoteTextChar"/>
    <w:uiPriority w:val="99"/>
    <w:semiHidden/>
    <w:unhideWhenUsed/>
    <w:rsid w:val="002730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30E7"/>
    <w:rPr>
      <w:sz w:val="20"/>
      <w:szCs w:val="20"/>
      <w:lang w:val="en-US"/>
    </w:rPr>
  </w:style>
  <w:style w:type="character" w:styleId="FootnoteReference">
    <w:name w:val="footnote reference"/>
    <w:basedOn w:val="DefaultParagraphFont"/>
    <w:uiPriority w:val="99"/>
    <w:semiHidden/>
    <w:unhideWhenUsed/>
    <w:rsid w:val="002730E7"/>
    <w:rPr>
      <w:vertAlign w:val="superscript"/>
    </w:rPr>
  </w:style>
  <w:style w:type="paragraph" w:styleId="NormalWeb">
    <w:name w:val="Normal (Web)"/>
    <w:basedOn w:val="Normal"/>
    <w:uiPriority w:val="99"/>
    <w:semiHidden/>
    <w:unhideWhenUsed/>
    <w:rsid w:val="005B3C4C"/>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Hyperlink">
    <w:name w:val="Hyperlink"/>
    <w:basedOn w:val="DefaultParagraphFont"/>
    <w:uiPriority w:val="99"/>
    <w:semiHidden/>
    <w:unhideWhenUsed/>
    <w:rsid w:val="005B3C4C"/>
    <w:rPr>
      <w:color w:val="0000FF"/>
      <w:u w:val="single"/>
    </w:rPr>
  </w:style>
  <w:style w:type="paragraph" w:customStyle="1" w:styleId="naisf">
    <w:name w:val="naisf"/>
    <w:basedOn w:val="Normal"/>
    <w:uiPriority w:val="99"/>
    <w:rsid w:val="0B8CBA16"/>
    <w:pPr>
      <w:spacing w:before="75" w:after="75"/>
      <w:ind w:firstLine="375"/>
      <w:jc w:val="both"/>
    </w:pPr>
    <w:rPr>
      <w:sz w:val="24"/>
      <w:szCs w:val="24"/>
    </w:rPr>
  </w:style>
  <w:style w:type="paragraph" w:customStyle="1" w:styleId="paragraph">
    <w:name w:val="paragraph"/>
    <w:basedOn w:val="Normal"/>
    <w:rsid w:val="00D34416"/>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normaltextrun">
    <w:name w:val="normaltextrun"/>
    <w:basedOn w:val="DefaultParagraphFont"/>
    <w:rsid w:val="00D34416"/>
  </w:style>
  <w:style w:type="character" w:customStyle="1" w:styleId="eop">
    <w:name w:val="eop"/>
    <w:basedOn w:val="DefaultParagraphFont"/>
    <w:rsid w:val="00D34416"/>
  </w:style>
  <w:style w:type="character" w:customStyle="1" w:styleId="cf01">
    <w:name w:val="cf01"/>
    <w:basedOn w:val="DefaultParagraphFont"/>
    <w:rsid w:val="00292148"/>
    <w:rPr>
      <w:rFonts w:ascii="Segoe UI" w:hAnsi="Segoe UI" w:cs="Segoe UI" w:hint="default"/>
      <w:sz w:val="18"/>
      <w:szCs w:val="18"/>
    </w:rPr>
  </w:style>
  <w:style w:type="paragraph" w:customStyle="1" w:styleId="pf0">
    <w:name w:val="pf0"/>
    <w:basedOn w:val="Normal"/>
    <w:rsid w:val="006063B7"/>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cf11">
    <w:name w:val="cf11"/>
    <w:basedOn w:val="DefaultParagraphFont"/>
    <w:rsid w:val="006063B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218486">
      <w:bodyDiv w:val="1"/>
      <w:marLeft w:val="0"/>
      <w:marRight w:val="0"/>
      <w:marTop w:val="0"/>
      <w:marBottom w:val="0"/>
      <w:divBdr>
        <w:top w:val="none" w:sz="0" w:space="0" w:color="auto"/>
        <w:left w:val="none" w:sz="0" w:space="0" w:color="auto"/>
        <w:bottom w:val="none" w:sz="0" w:space="0" w:color="auto"/>
        <w:right w:val="none" w:sz="0" w:space="0" w:color="auto"/>
      </w:divBdr>
    </w:div>
    <w:div w:id="442845748">
      <w:bodyDiv w:val="1"/>
      <w:marLeft w:val="0"/>
      <w:marRight w:val="0"/>
      <w:marTop w:val="0"/>
      <w:marBottom w:val="0"/>
      <w:divBdr>
        <w:top w:val="none" w:sz="0" w:space="0" w:color="auto"/>
        <w:left w:val="none" w:sz="0" w:space="0" w:color="auto"/>
        <w:bottom w:val="none" w:sz="0" w:space="0" w:color="auto"/>
        <w:right w:val="none" w:sz="0" w:space="0" w:color="auto"/>
      </w:divBdr>
    </w:div>
    <w:div w:id="545066549">
      <w:bodyDiv w:val="1"/>
      <w:marLeft w:val="0"/>
      <w:marRight w:val="0"/>
      <w:marTop w:val="0"/>
      <w:marBottom w:val="0"/>
      <w:divBdr>
        <w:top w:val="none" w:sz="0" w:space="0" w:color="auto"/>
        <w:left w:val="none" w:sz="0" w:space="0" w:color="auto"/>
        <w:bottom w:val="none" w:sz="0" w:space="0" w:color="auto"/>
        <w:right w:val="none" w:sz="0" w:space="0" w:color="auto"/>
      </w:divBdr>
    </w:div>
    <w:div w:id="700788505">
      <w:bodyDiv w:val="1"/>
      <w:marLeft w:val="0"/>
      <w:marRight w:val="0"/>
      <w:marTop w:val="0"/>
      <w:marBottom w:val="0"/>
      <w:divBdr>
        <w:top w:val="none" w:sz="0" w:space="0" w:color="auto"/>
        <w:left w:val="none" w:sz="0" w:space="0" w:color="auto"/>
        <w:bottom w:val="none" w:sz="0" w:space="0" w:color="auto"/>
        <w:right w:val="none" w:sz="0" w:space="0" w:color="auto"/>
      </w:divBdr>
    </w:div>
    <w:div w:id="993290309">
      <w:bodyDiv w:val="1"/>
      <w:marLeft w:val="0"/>
      <w:marRight w:val="0"/>
      <w:marTop w:val="0"/>
      <w:marBottom w:val="0"/>
      <w:divBdr>
        <w:top w:val="none" w:sz="0" w:space="0" w:color="auto"/>
        <w:left w:val="none" w:sz="0" w:space="0" w:color="auto"/>
        <w:bottom w:val="none" w:sz="0" w:space="0" w:color="auto"/>
        <w:right w:val="none" w:sz="0" w:space="0" w:color="auto"/>
      </w:divBdr>
      <w:divsChild>
        <w:div w:id="308485287">
          <w:marLeft w:val="0"/>
          <w:marRight w:val="0"/>
          <w:marTop w:val="0"/>
          <w:marBottom w:val="0"/>
          <w:divBdr>
            <w:top w:val="none" w:sz="0" w:space="0" w:color="auto"/>
            <w:left w:val="none" w:sz="0" w:space="0" w:color="auto"/>
            <w:bottom w:val="none" w:sz="0" w:space="0" w:color="auto"/>
            <w:right w:val="none" w:sz="0" w:space="0" w:color="auto"/>
          </w:divBdr>
        </w:div>
        <w:div w:id="1276716713">
          <w:marLeft w:val="0"/>
          <w:marRight w:val="0"/>
          <w:marTop w:val="0"/>
          <w:marBottom w:val="0"/>
          <w:divBdr>
            <w:top w:val="none" w:sz="0" w:space="0" w:color="auto"/>
            <w:left w:val="none" w:sz="0" w:space="0" w:color="auto"/>
            <w:bottom w:val="none" w:sz="0" w:space="0" w:color="auto"/>
            <w:right w:val="none" w:sz="0" w:space="0" w:color="auto"/>
          </w:divBdr>
        </w:div>
      </w:divsChild>
    </w:div>
    <w:div w:id="1448813945">
      <w:bodyDiv w:val="1"/>
      <w:marLeft w:val="0"/>
      <w:marRight w:val="0"/>
      <w:marTop w:val="0"/>
      <w:marBottom w:val="0"/>
      <w:divBdr>
        <w:top w:val="none" w:sz="0" w:space="0" w:color="auto"/>
        <w:left w:val="none" w:sz="0" w:space="0" w:color="auto"/>
        <w:bottom w:val="none" w:sz="0" w:space="0" w:color="auto"/>
        <w:right w:val="none" w:sz="0" w:space="0" w:color="auto"/>
      </w:divBdr>
    </w:div>
    <w:div w:id="1621915541">
      <w:bodyDiv w:val="1"/>
      <w:marLeft w:val="0"/>
      <w:marRight w:val="0"/>
      <w:marTop w:val="0"/>
      <w:marBottom w:val="0"/>
      <w:divBdr>
        <w:top w:val="none" w:sz="0" w:space="0" w:color="auto"/>
        <w:left w:val="none" w:sz="0" w:space="0" w:color="auto"/>
        <w:bottom w:val="none" w:sz="0" w:space="0" w:color="auto"/>
        <w:right w:val="none" w:sz="0" w:space="0" w:color="auto"/>
      </w:divBdr>
    </w:div>
    <w:div w:id="1900508376">
      <w:bodyDiv w:val="1"/>
      <w:marLeft w:val="0"/>
      <w:marRight w:val="0"/>
      <w:marTop w:val="0"/>
      <w:marBottom w:val="0"/>
      <w:divBdr>
        <w:top w:val="none" w:sz="0" w:space="0" w:color="auto"/>
        <w:left w:val="none" w:sz="0" w:space="0" w:color="auto"/>
        <w:bottom w:val="none" w:sz="0" w:space="0" w:color="auto"/>
        <w:right w:val="none" w:sz="0" w:space="0" w:color="auto"/>
      </w:divBdr>
    </w:div>
    <w:div w:id="1992364451">
      <w:bodyDiv w:val="1"/>
      <w:marLeft w:val="0"/>
      <w:marRight w:val="0"/>
      <w:marTop w:val="0"/>
      <w:marBottom w:val="0"/>
      <w:divBdr>
        <w:top w:val="none" w:sz="0" w:space="0" w:color="auto"/>
        <w:left w:val="none" w:sz="0" w:space="0" w:color="auto"/>
        <w:bottom w:val="none" w:sz="0" w:space="0" w:color="auto"/>
        <w:right w:val="none" w:sz="0" w:space="0" w:color="auto"/>
      </w:divBdr>
    </w:div>
    <w:div w:id="202967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doc.php?id=268378" TargetMode="External"/><Relationship Id="rId13" Type="http://schemas.openxmlformats.org/officeDocument/2006/relationships/image" Target="media/image3.wmf"/><Relationship Id="rId3" Type="http://schemas.openxmlformats.org/officeDocument/2006/relationships/settings" Target="settings.xml"/><Relationship Id="rId7" Type="http://schemas.openxmlformats.org/officeDocument/2006/relationships/hyperlink" Target="http://likumi.lv/doc.php?id=268378" TargetMode="External"/><Relationship Id="rId12"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likumi.lv/doc.php?id=268378" TargetMode="Externa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29</Pages>
  <Words>30647</Words>
  <Characters>17470</Characters>
  <Application>Microsoft Office Word</Application>
  <DocSecurity>0</DocSecurity>
  <Lines>145</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Katrīna Čaikovska</dc:creator>
  <cp:keywords/>
  <dc:description/>
  <cp:lastModifiedBy>Dace Šatrovska</cp:lastModifiedBy>
  <cp:revision>31</cp:revision>
  <cp:lastPrinted>2022-12-28T06:54:00Z</cp:lastPrinted>
  <dcterms:created xsi:type="dcterms:W3CDTF">2022-12-29T08:12:00Z</dcterms:created>
  <dcterms:modified xsi:type="dcterms:W3CDTF">2022-12-29T16:49:00Z</dcterms:modified>
</cp:coreProperties>
</file>