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536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13. augustā (prot. Nr. 31 55.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Valsts atbalsta piešķiršanas, administrēšanas un uzraudzības kārtība rudzu maizes programmas īstenošanai izglītības iestādēs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Lauksaimniecības un lauku attīstības likuma</w:t>
      </w:r>
      <w:r w:rsidR="00000000" w:rsidRPr="00000000" w:rsidDel="00000000">
        <w:rPr>
          <w:rStyle w:val="paragraph"/>
          <w:i w:val="1"/>
          <w:rtl w:val="0"/>
        </w:rPr>
        <w:t xml:space="preserve"> </w:t>
      </w:r>
      <w:r w:rsidR="00000000" w:rsidRPr="00000000" w:rsidDel="00000000">
        <w:rPr>
          <w:rStyle w:val="paragraph"/>
          <w:i w:val="1"/>
          <w:rtl w:val="0"/>
        </w:rPr>
        <w:t xml:space="preserve">5. panta</w:t>
      </w:r>
      <w:r w:rsidR="00000000" w:rsidRPr="00000000" w:rsidDel="00000000">
        <w:rPr>
          <w:rStyle w:val="paragraph"/>
          <w:i w:val="1"/>
          <w:rtl w:val="0"/>
        </w:rPr>
        <w:t xml:space="preserve"> ceturto un septīto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piešķir, administrē un uzrauga valsts atbalstu rudzu maizes programmas īstenošanai izglītības iestādēs laikā no 2024. gada 1. septembra līdz 31. decembrim (turpmāk – atbalsts).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Atbalstu piešķir, administrē un uzrauga Lauku atbalsta dienests.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Atbalsta pretendents, kas īsteno rudzu maizes programmu izglītības iestādēs, ir biedrība vai nodibinājums, kas reģistrēts Biedrību un nodibinājumu reģistrā un atbilst šādiem kritērijiem: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apvieno kopā ne mazāk kā 10 rudzu maizes ražotāju un tās ražošanai nepieciešamo izejvielu piegādātāju;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 mazāk kā piecus gadus pārstāv maizes ražošanas nozares intereses valsts pārvaldes un citās iestādēs;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 mazāk kā piecus gadus izglīto sabiedrību par maizes tradīcijām Latvijā: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īstenojot vismaz piecus pasākumus, kas informē un izglīto par Latvijas tradicionālo rudzu rupjmaizi un tās nozīmi uzturā;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īstenojot vismaz piecus pasākumus, kas informē un izglīto par veselīgu dzīvesveidu, kā arī maizes un tās produktu lietošanu uzturā;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piedaloties vismaz vienā starptautiskā pasākumā, informējot un izglītojot par maizes, īpaši rudzu maizes, iekļaušanu uzturā;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ir sadarbojies ar izglītības iestādēm mācību programmu izstrādē vai ieviešanā, lai sagatavotu jaunos speciālistus ar maizes ražošanu saistītās profesijās.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Atbalsta kopējais apmērs 2024. gadā ir 300 000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Atbalsta pretendents šo noteikumu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minētajā periodā rudzu maizes programmā īsteno šādus pasākumus: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izglīto pirmsskolas izglītības iestāžu un vispārējās izglītības iestāžu 1.–9. klases izglītojamos par rudzu maizi kā Latvijas tradicionālo vērtību un uzturvielām bagātu pārtikas produktu, piemēram, rīkojot degustācijas, sagatavojot un publiskojot audio, video un citus materiālus par maizi kā tradicionālu un raksturīgu Latvijas pārtikas produktu un tā nozīmi uzturā, organizējot konkursus un spēles;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informē par rudzu maizes programmu, īstenojot, piemēram, informatīvas kampaņas un cita veida pasākumus saistībā ar programmu, lai pirmsskolas izglītības iestāžu un vispārējās izglītības iestāžu 1.–9. klases izglītojamiem sniegtu informāciju par rudzu maizes nozīmi un īpašībām;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apkopo datus par rudzu maizes nozīmi uzturā, piemēram, aptaujās, kurās iegūst informāciju par maizes atpazīstamību izglītojamo vidū un maizes lietošanu uzturā.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Atbalstu piešķir šādu izmaksu segšanai: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minēto pasākumu sagatavošanas un īstenošanas izmaksām, tostarp degustācijās un citos pasākumos paredzētās maizes izdalīšanas izmaksām;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loģistikas izmaksām, tostarp par degvielu, ja tās nav ietvertas šo noteikumu </w:t>
      </w:r>
      <w:r w:rsidR="00000000" w:rsidRPr="00000000" w:rsidDel="00000000">
        <w:rPr>
          <w:rtl w:val="0"/>
        </w:rPr>
        <w:t xml:space="preserve">6.1. apakšpunktā</w:t>
      </w:r>
      <w:r w:rsidR="00000000" w:rsidRPr="00000000" w:rsidDel="00000000">
        <w:rPr>
          <w:rtl w:val="0"/>
        </w:rPr>
        <w:t xml:space="preserve"> minētajās izmaksās;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administratīvajām, tostarp personāla, izmaksām, ja tās nav ietvertas šo noteikumu </w:t>
      </w:r>
      <w:r w:rsidR="00000000" w:rsidRPr="00000000" w:rsidDel="00000000">
        <w:rPr>
          <w:rtl w:val="0"/>
        </w:rPr>
        <w:t xml:space="preserve">6.1. </w:t>
      </w:r>
      <w:r w:rsidR="00000000" w:rsidRPr="00000000" w:rsidDel="00000000">
        <w:rPr>
          <w:rtl w:val="0"/>
        </w:rPr>
        <w:t xml:space="preserve">apakšpunktā</w:t>
      </w:r>
      <w:r w:rsidR="00000000" w:rsidRPr="00000000" w:rsidDel="00000000">
        <w:rPr>
          <w:rtl w:val="0"/>
        </w:rPr>
        <w:t xml:space="preserve"> minētajās izmaksās.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Attaisnotajos izdevumos iekļauj pievienotās vērtības nodokli, ja tas nav atgūstams no valsts budžeta.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Rudzu maize, ko pasākumos izdala izglītojamiem, atbilst šādām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ražota Latvijas teritorijā Pārtikas un veterinārajā dienestā reģistrētā uzņēmumā;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tai ir klona forma;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ir gatavota ar plaucējumu un dabīgo ieraugu;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tās pagatavošanai izmantoti vismaz 80 procenti rudzu miltu no kopējā miltu daudzuma;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tās atlikušais realizācijas termiņš pasākuma dienā nav īsāks par četrām dienām;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tā atbilst normatīvajos aktos par uztura normām izglītības iestāžu izglītojamiem noteiktajām kvalitātes prasībām.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Rudzu maizi pasākumos izdala saskaņā ar pārtikas apriti regulējošajiem normatīvajiem aktiem.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Atbalsta pretendents Lauku atbalsta dienestā iesniedz:</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2024. gada 21. augustam – rudzu maizes programmas pasākumu plānu un tāmi, kā arī izvērstu informāciju, kas apliecina atbalsta pretendenta atbilstību šo noteikumu </w:t>
      </w:r>
      <w:r w:rsidR="00000000" w:rsidRPr="00000000" w:rsidDel="00000000">
        <w:rPr>
          <w:rtl w:val="0"/>
        </w:rPr>
        <w:t xml:space="preserve">3. punktā</w:t>
      </w:r>
      <w:r w:rsidR="00000000" w:rsidRPr="00000000" w:rsidDel="00000000">
        <w:rPr>
          <w:rtl w:val="0"/>
        </w:rPr>
        <w:t xml:space="preserve"> minētajām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2024. gada 31. decembrim – pārskatu par īstenotajiem rudzu maizes programmas pasākumiem, pievienojot maksājumu apliecinošus dokumentus.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Atbalsta pretendents, izvēloties preču vai pakalpojumu sniedzējus rudzu maizes programmas pasākumu nodrošināšanai, īsteno atklātu, pārredzamu, nediskriminējošu un konkurenci nodrošinošu procedūru saskaņā ar normatīvajiem aktiem publisko iepirkumu jomā.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Lauku atbalsta dienests: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2024. gada 1. septembrim izvērtē šo noteikumu </w:t>
      </w:r>
      <w:r w:rsidR="00000000" w:rsidRPr="00000000" w:rsidDel="00000000">
        <w:rPr>
          <w:rtl w:val="0"/>
        </w:rPr>
        <w:t xml:space="preserve">10.1. </w:t>
      </w:r>
      <w:r w:rsidR="00000000" w:rsidRPr="00000000" w:rsidDel="00000000">
        <w:rPr>
          <w:rtl w:val="0"/>
        </w:rPr>
        <w:t xml:space="preserve">apakšpunktā</w:t>
      </w:r>
      <w:r w:rsidR="00000000" w:rsidRPr="00000000" w:rsidDel="00000000">
        <w:rPr>
          <w:rtl w:val="0"/>
        </w:rPr>
        <w:t xml:space="preserve"> minētos dokumentus un atbalsta pretendenta atbilstību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minētajām prasībām un pieņem lēmumu par atbalsta pretendenta, pasākumu plāna un tāmes apstiprināšanu vai atteikumu apstiprināt atbalsta pretendentu, pasākumu plānu un tāmi. Lēmumā par atbalsta pretendenta, pasākumu plāna un tāmes apstiprināšanu paredz atbalsta priekšfinansējumu 100 procentu apmērā no pasākumu tāmē norādītajām kopējām atbalsttiesīgajām izmaksām;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izvērtē šo noteikumu </w:t>
      </w:r>
      <w:r w:rsidR="00000000" w:rsidRPr="00000000" w:rsidDel="00000000">
        <w:rPr>
          <w:rtl w:val="0"/>
        </w:rPr>
        <w:t xml:space="preserve">10.2. </w:t>
      </w:r>
      <w:r w:rsidR="00000000" w:rsidRPr="00000000" w:rsidDel="00000000">
        <w:rPr>
          <w:rtl w:val="0"/>
        </w:rPr>
        <w:t xml:space="preserve">apakšpunktā</w:t>
      </w:r>
      <w:r w:rsidR="00000000" w:rsidRPr="00000000" w:rsidDel="00000000">
        <w:rPr>
          <w:rtl w:val="0"/>
        </w:rPr>
        <w:t xml:space="preserve"> minētos dokumentus;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īstenojot atklātu, pārredzamu, nediskriminējošu un konkurenci nodrošinošu procedūru, saskaņā ar normatīvajiem aktiem publisko iepirkumu jomā var izraudzīties juridisku vai fizisku personu, kas nodrošina informēšanu par rudzu maizes programmu papildus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minētajiem pasākumiem;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līdz 2025. gada 28. februārim izvērtē iesniegto pārskatu un maksājumu apliecinošos dokumentus un, konstatējot nepamatoti izmaksātu atbalstu, atgūst attiecīgo summu saskaņā ar normatīvajiem aktiem par valsts atbalsta lauksaimniecībai un lauku attīstībai finansējuma administrēšanu.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Tiesības uz pasākumos radīto intelektuālo īpašumu pieder Zemkopības ministrijai.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Krauze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24-TA-1488</w:t>
    </w:r>
    <w:r>
      <w:br/>
    </w:r>
    <w:r w:rsidR="00000000" w:rsidRPr="00000000" w:rsidDel="00000000">
      <w:rPr>
        <w:rtl w:val="0"/>
      </w:rPr>
      <w:t xml:space="preserve">Izdrukāts 29.07.2026. 21.48 - 2.0.VK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24-TA-1488</w:t>
    </w:r>
    <w:r>
      <w:br/>
    </w:r>
    <w:r w:rsidR="00000000" w:rsidRPr="00000000" w:rsidDel="00000000">
      <w:rPr>
        <w:rtl w:val="0"/>
      </w:rPr>
      <w:t xml:space="preserve">Izdrukāts 29.07.2026. 21.48 - 2.0.VK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noteikumu_projekts_24-TA-1488.docx</dc:title>
</cp:coreProperties>
</file>

<file path=docProps/custom.xml><?xml version="1.0" encoding="utf-8"?>
<Properties xmlns="http://schemas.openxmlformats.org/officeDocument/2006/custom-properties" xmlns:vt="http://schemas.openxmlformats.org/officeDocument/2006/docPropsVTypes"/>
</file>