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9. augusta noteikumos Nr. 519 "Darbības programmas "Izaugsme un nodarbinātība" 5.1.1. specifiskā atbalsta mērķa "Novērst plūdu un krasta erozijas risku apdraudējumu pilsētu teritorijās" projektu iesniegumu otrās un trešās atlases kārtas īstenošanas noteikumi" (Latvijas Vēstnesis, 2016, 155. nr.; 2018, 106. nr.; 2019, 139. nr.; 2020, 173. nr.; 2023, 247.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 līdz 2026.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3</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2. noslēguma maksājuma pieprasījumu sagatavo par laikposmu līdz 2023. gada 31. decembrim un iesniedz sadarbības iestādē līdz 2024. gada 30. janvārim. Noslēguma maksājuma pieprasījumā nodala laikposmā līdz 2023. gada 31. decembrim pabeigtās projekta darbības, sasniegtos iznākuma rādītājus un veiktos izdevumus no projekta darbībām, plānotajiem iznākuma rādītājiem un izdevumiem, kas tiks pabeigti, sasniegti vai veikti laikposmā no 2024. gada 1. janvāra līdz projekta īstenošanas termiņa beigām, bet ne vēlāk kā līdz 2026.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3</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3. līdz 2027. gada 8. janvārim iesniedz sadarbības iestādē dokumentāciju, kas apliecina pabeigtās projekta darbības un sasniegtos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Ja finansējuma saņēmējs par saviem līdzekļiem nepabeidz visas plānotās projekta darbības un nesasniedz visus plānotos projekta iznākuma rādītājus līdz 2024. gada 31. oktobrim šo noteikumu 5.</w:t>
      </w:r>
      <w:r w:rsidR="00000000" w:rsidRPr="00000000" w:rsidDel="00000000">
        <w:rPr>
          <w:vertAlign w:val="superscript"/>
          <w:rtl w:val="0"/>
        </w:rPr>
        <w:t xml:space="preserve">1</w:t>
      </w:r>
      <w:r w:rsidR="00000000" w:rsidRPr="00000000" w:rsidDel="00000000">
        <w:rPr>
          <w:rtl w:val="0"/>
        </w:rPr>
        <w:t xml:space="preserve">1. apakšpunktā minētajā gadījumā vai līdz 2026. gada 31. decembrim šo noteikumu 5.</w:t>
      </w:r>
      <w:r w:rsidR="00000000" w:rsidRPr="00000000" w:rsidDel="00000000">
        <w:rPr>
          <w:vertAlign w:val="superscript"/>
          <w:rtl w:val="0"/>
        </w:rPr>
        <w:t xml:space="preserve">1</w:t>
      </w:r>
      <w:r w:rsidR="00000000" w:rsidRPr="00000000" w:rsidDel="00000000">
        <w:rPr>
          <w:rtl w:val="0"/>
        </w:rPr>
        <w:t xml:space="preserve">2. apakšpunktā minētajā gadījumā, finansējuma saņēmējs saskaņā ar vienošanos par projekta īstenošanu atmaksā sadarbības iestādei visu projekta ietvaros izmaksāto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Specifiskā atbalsta mērķa ietvaros atbildīgās iestādes funkcijas pilda Viedās administrācijas un reģionālās attīstības ministrija (turpmāk – atbildīgā iestāde)."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26-TA-2218</w:t>
    </w:r>
    <w:r>
      <w:br/>
    </w:r>
    <w:r w:rsidR="00000000" w:rsidRPr="00000000" w:rsidDel="00000000">
      <w:rPr>
        <w:rtl w:val="0"/>
      </w:rPr>
      <w:t xml:space="preserve">Izdrukāts 13.10.2026. 16.19 - 1.0.VK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26-TA-2218</w:t>
    </w:r>
    <w:r>
      <w:br/>
    </w:r>
    <w:r w:rsidR="00000000" w:rsidRPr="00000000" w:rsidDel="00000000">
      <w:rPr>
        <w:rtl w:val="0"/>
      </w:rPr>
      <w:t xml:space="preserve">Izdrukāts 13.10.2026. 16.19 - 1.0.VK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noteikumu_(grozījumu)_projekts_26-TA-2218.docx</dc:title>
</cp:coreProperties>
</file>

<file path=docProps/custom.xml><?xml version="1.0" encoding="utf-8"?>
<Properties xmlns="http://schemas.openxmlformats.org/officeDocument/2006/custom-properties" xmlns:vt="http://schemas.openxmlformats.org/officeDocument/2006/docPropsVTypes"/>
</file>