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743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12. decembrī (prot. Nr. 61 46.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11. februāra noteikumos Nr. 93 "Kārtība, kādā Iekšlietu ministrijas sistēmas iestāžu un Ieslodzījuma vietu pārvaldes amatpersona ar speciālo dienesta pakāpi, kura atvaļināta no dienesta sakarā ar noteiktajām prasībām neatbilstošu veselības stāvokli, saņem apmaksātus veselības aprūpes pakalpojumus"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un pašvaldību institūciju amatpersonu un</w:t>
      </w:r>
      <w:r>
        <w:br/>
      </w:r>
      <w:r w:rsidR="00000000" w:rsidRPr="00000000" w:rsidDel="00000000">
        <w:rPr>
          <w:rStyle w:val="paragraph"/>
          <w:i w:val="1"/>
          <w:rtl w:val="0"/>
        </w:rPr>
        <w:t xml:space="preserve">darbinieku atlīdzības likuma</w:t>
      </w:r>
      <w:r w:rsidR="00000000" w:rsidRPr="00000000" w:rsidDel="00000000">
        <w:rPr>
          <w:rStyle w:val="paragraph"/>
          <w:i w:val="1"/>
          <w:rtl w:val="0"/>
        </w:rPr>
        <w:t xml:space="preserve"> 39.panta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2014. gada 11. februāra noteikumos Nr. 93 "Kārtība, kādā Iekšlietu ministrijas sistēmas iestāžu un Ieslodzījuma vietu pārvaldes amatpersona ar speciālo dienesta pakāpi, kura atvaļināta no dienesta sakarā ar noteiktajām prasībām neatbilstošu veselības stāvokli, saņem apmaksātus veselības aprūpes pakalpojumus" (Latvijas Vēstnesis, 2014, 37. nr.; 2016, 164. nr.; 2017, 71. nr.; 2019, 216.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6.4.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 ārstniecības personas izrakstītu medikamentu iegāde, ja medikamenti ir iekļauti Latvijas Republikas zāļu reģistrā, kā arī ārstniecības personas izrakstītu aptiekā gatavojamo zāļu (ekstemporālās zāļu formas) iegāde;";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šo noteikumu 6.2. apakšpunktā minētos pakalpojumus apmaksā, kompensējot atvaļinātām amatpersonām to izdevumus, bet kopumā ne vairāk kā 500 </w:t>
      </w:r>
      <w:r w:rsidR="00000000" w:rsidRPr="00000000" w:rsidDel="00000000">
        <w:rPr>
          <w:i w:val="1"/>
          <w:rtl w:val="0"/>
        </w:rPr>
        <w:t xml:space="preserve">euro</w:t>
      </w:r>
      <w:r w:rsidR="00000000" w:rsidRPr="00000000" w:rsidDel="00000000">
        <w:rPr>
          <w:rtl w:val="0"/>
        </w:rPr>
        <w:t xml:space="preserve"> kalendāra gadā katrai atvaļinātai amatpersonai;";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7.4.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 šo noteikumu 6.4. apakšpunktā minētos pakalpojumus apmaksā, kompensējot atvaļinātai amatpersonai izdevumus, bet kopumā ne vairāk kā 100 </w:t>
      </w:r>
      <w:r w:rsidR="00000000" w:rsidRPr="00000000" w:rsidDel="00000000">
        <w:rPr>
          <w:i w:val="1"/>
          <w:rtl w:val="0"/>
        </w:rPr>
        <w:t xml:space="preserve">euro</w:t>
      </w:r>
      <w:r w:rsidR="00000000" w:rsidRPr="00000000" w:rsidDel="00000000">
        <w:rPr>
          <w:rtl w:val="0"/>
        </w:rPr>
        <w:t xml:space="preserve"> apmērā kalendāra gadā katrai atvaļinātai amatpersonai;";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7.6.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 šo noteikumu 6.6. apakšpunktā minētos pakalpojumus apmaksā, kompensējot atvaļinātai amatpersonai tās izdevumus, bet kopumā ne vairāk kā 400 </w:t>
      </w:r>
      <w:r w:rsidR="00000000" w:rsidRPr="00000000" w:rsidDel="00000000">
        <w:rPr>
          <w:i w:val="1"/>
          <w:rtl w:val="0"/>
        </w:rPr>
        <w:t xml:space="preserve">euro</w:t>
      </w:r>
      <w:r w:rsidR="00000000" w:rsidRPr="00000000" w:rsidDel="00000000">
        <w:rPr>
          <w:rtl w:val="0"/>
        </w:rPr>
        <w:t xml:space="preserve"> apmērā kalendāra gadā katrai atvaļinātai amatpersonai;";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8.1.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saskaņā ar līgumiem, kas noslēgti ar ārstniecības iestādēm, vai saskaņā ar garantijas vēstuli pēc ārstniecības iestādes rēķina saņemšanas, kas noformēts atbilstoši Grāmatvedības likumam un kurā norādīta atvaļinātā amatpersona, kas saņēmusi pakalpojumu (vārds, uzvārds, personas kods), saņemtais pakalpojums, pakalpojuma saņemšanas datums un cena;";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maksājumus apliecinošus dokumentus, kuros norādīts atvaļinātās amatpersonas vārds, uzvārds, personas kods un kas noformēti atbilstoši Grāmatvedības likumam;";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 ārstniecību, kurā izmantotas netradicionālās, tai skaitā komplementārās, medicīnas metodes, izņemot manuālo terapiju;";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 kosmetoloģiskajiem pakalpojumiem un estētiskās zobārstniecības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ar 17.17.5.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"17.17.5. osteopāta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papildināt ar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Kompensācijas apmērs par šo noteikumu 6.2. apakšpunktā minētajiem veselības aprūpes pakalpojumiem, kas atvaļinātai amatpersonai sniegti līdz 2023. gada 31. decembrim un ko atvaļinātai amatpersonai kompensē saskaņā ar šo noteikumu 7.2. apakšpunktu, kopumā nepārsniedz 250 </w:t>
      </w:r>
      <w:r w:rsidR="00000000" w:rsidRPr="00000000" w:rsidDel="00000000">
        <w:rPr>
          <w:i w:val="1"/>
          <w:rtl w:val="0"/>
        </w:rPr>
        <w:t xml:space="preserve">euro</w:t>
      </w:r>
      <w:r w:rsidR="00000000" w:rsidRPr="00000000" w:rsidDel="00000000">
        <w:rPr>
          <w:rtl w:val="0"/>
        </w:rPr>
        <w:t xml:space="preserve">. Kompensācijas apmērs par šo noteikumu 6.4. apakšpunktā minētajiem veselības aprūpes pakalpojumiem, kas atvaļinātai amatpersonai sniegti līdz 2023. gada 31. decembrim un ko atvaļinātai amatpersonai kompensē saskaņā ar šo noteikumu 7.4. apakšpunktu, kopumā nepārsniedz 75 </w:t>
      </w:r>
      <w:r w:rsidR="00000000" w:rsidRPr="00000000" w:rsidDel="00000000">
        <w:rPr>
          <w:i w:val="1"/>
          <w:rtl w:val="0"/>
        </w:rPr>
        <w:t xml:space="preserve">euro</w:t>
      </w:r>
      <w:r w:rsidR="00000000" w:rsidRPr="00000000" w:rsidDel="00000000">
        <w:rPr>
          <w:rtl w:val="0"/>
        </w:rPr>
        <w:t xml:space="preserve">. Kompensācija par šo noteikumu 6.6. apakšpunktā minētajiem veselības aprūpes pakalpojumiem, kas atvaļinātai amatpersonai sniegti līdz 2023. gada 31. decembrim, kopumā nepārsniedz 200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2024.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23-TA-2830</w:t>
    </w:r>
    <w:r>
      <w:br/>
    </w:r>
    <w:r w:rsidR="00000000" w:rsidRPr="00000000" w:rsidDel="00000000">
      <w:rPr>
        <w:rtl w:val="0"/>
      </w:rPr>
      <w:t xml:space="preserve">Izdrukāts 29.07.2026. 23.09 - 1.0.VK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23-TA-2830</w:t>
    </w:r>
    <w:r>
      <w:br/>
    </w:r>
    <w:r w:rsidR="00000000" w:rsidRPr="00000000" w:rsidDel="00000000">
      <w:rPr>
        <w:rtl w:val="0"/>
      </w:rPr>
      <w:t xml:space="preserve">Izdrukāts 29.07.2026. 23.09 - 1.0.VK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noteikumu_(grozījumu)_projekts_23-TA-2830.docx</dc:title>
</cp:coreProperties>
</file>

<file path=docProps/custom.xml><?xml version="1.0" encoding="utf-8"?>
<Properties xmlns="http://schemas.openxmlformats.org/officeDocument/2006/custom-properties" xmlns:vt="http://schemas.openxmlformats.org/officeDocument/2006/docPropsVTypes"/>
</file>