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19. aprīlī (prot. Nr. 22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3. novembra noteikumos Nr. 623 "Pārtikas kazeīnu un kazeinātu kvalitātes, klasifikācijas un papildu marķējuma prasības"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 uzraudzības likuma</w:t>
      </w:r>
      <w:r>
        <w:br/>
      </w:r>
      <w:r w:rsidR="00000000" w:rsidRPr="00000000" w:rsidDel="00000000">
        <w:rPr>
          <w:rStyle w:val="paragraph"/>
          <w:i w:val="1"/>
          <w:rtl w:val="0"/>
        </w:rPr>
        <w:t xml:space="preserve">4. panta ceturto daļu un 13. panta trešās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3. novembra noteikumos Nr. 623 "Pārtikas kazeīnu un kazeinātu kvalitātes, klasifikācijas un papildu marķējuma prasības" (Latvijas Vēstnesis, 2015, 218. nr.; 2016,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Uz testa sieta, kam ir uztvērējs, pārnes apmēram 50 gramu rūpīgi samaisīta laboratorijas parauga. Testa siets ir veidots no stiepļu pinuma, tā caurumu nominālais izmērs ir 500 mikrometru, sieta diametrs – 200 milimetru, un tam ir vāks."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Nacionālā standartizācijas institūcija savā tīmekļvietnē pēc Zemkopības ministrijas ieteikuma publicē to standartu sarakstu, kurus var piemērot šo noteikumu 27. punktā minētajam testam izmantojamo sietu tehnisko parametru (caurumu pielaides un stieples diametra) noteikšanai."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Ja tiek piemēroti šo noteikumu 27.</w:t>
      </w:r>
      <w:r w:rsidR="00000000" w:rsidRPr="00000000" w:rsidDel="00000000">
        <w:rPr>
          <w:vertAlign w:val="superscript"/>
          <w:rtl w:val="0"/>
        </w:rPr>
        <w:t xml:space="preserve">1</w:t>
      </w:r>
      <w:r w:rsidR="00000000" w:rsidRPr="00000000" w:rsidDel="00000000">
        <w:rPr>
          <w:rtl w:val="0"/>
        </w:rPr>
        <w:t xml:space="preserve"> punktā minētie standarti, uzskatāms, ka pārtikas kazeīna un kazeinātu paraugu sagatavošana un to ķīmiskā analīze atbilst šajā nodaļā noteiktajām būtiskajām prasībām, kuras aptver šie standarti vai to daļas."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noteikumu_(grozījumu)_projekts_22-TA-30.docx</dc:title>
</cp:coreProperties>
</file>

<file path=docProps/custom.xml><?xml version="1.0" encoding="utf-8"?>
<Properties xmlns="http://schemas.openxmlformats.org/officeDocument/2006/custom-properties" xmlns:vt="http://schemas.openxmlformats.org/officeDocument/2006/docPropsVTypes"/>
</file>