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pētījumu programmu projektu īstenošanas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Zinātniskās darbības likuma</w:t>
      </w:r>
      <w:r>
        <w:br/>
      </w:r>
      <w:r w:rsidR="00000000" w:rsidRPr="00000000" w:rsidDel="00000000">
        <w:rPr>
          <w:rStyle w:val="paragraph"/>
          <w:i w:val="1"/>
          <w:rtl w:val="0"/>
        </w:rPr>
        <w:t xml:space="preserve">35.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pētījumu programmu (turpmāk – programma) projektu (turpmāk – projekts) pieteikšanas, ekspertīzes, īstenošanas, finansēšanas un projektu īstenošanai piešķirto finanšu līdzekļu izlietojuma kontroles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ar saimniecisku darbību nesaistīts projekts – projekts, kas atbilst šādiem kritērijiem: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īsteno pētniecības organizācija;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projektā īsteno šo noteikumu 11. punktā atbalstāmās darbības, un tām nav saimnieciska rakstura;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darbība, kurai ir saimniecisks raksturs, – jebkura darbība, kas ietver preču vai pakalpojumu piedāvāšanu tirgū, tai skaitā pētniecības infrastruktūras iznomāšana, komersantu uzdevumā īstenoti pakalpojumi vai līgumpētījumi;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darbība, kurai nav saimnieciska rakstura, – pētniecības organizācijas pamatdarbība, kura neietilpst Līguma par Eiropas Savienības darbību 107. panta 1. punktā noteiktajā darbības jomā un kuras izpausmes veidi ir šādi: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neatkarīga pētniecība un izstrāde, lai iegūtu vairāk zināšanu un labāku izpratni, tostarp kopīga pētniecība un izstrāde, pētniecības organizācijai iesaistoties efektīvā sadarbībā;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zināšanu un tehnoloģiju pārneses darbības, ja: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un tehnoloģiju pārneses darbības veic pētniecības organizācijas nodaļa vai pētniecības organizācijas meitas uzņēmums (tāda komercsabiedrība, kurā mātes uzņēmuma līdzdalības daļa pārsniedz 50 procentu vai kurā mātes uzņēmumam ir balsu vairākums un kura atbilst šo noteikumu 2.12. apakšpunktā minētajai pētniecības organizācijas definīcijai), pētniecības organizācija kopīgi ar citām pētniecības organizācijām vai pētniecības organizācija ar trešajām pusēm, atklātā konkursā slēdzot līgumus par noteiktiem pakalpojumiem;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ieguldīta pētniecības organizācijas nesaimnieciskās pamatdarbībās;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projekts ietver pētniecību un pētniecības rezultātu nodošanu zināšanu un tehnoloģiju pārneses veidā un, ja pētniecības organizācijas intelektuālā īpašuma atsavināšanas līgumus slēdz ar licenciātu, jāievēro viens no šādiem nosacījumiem:</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intelektuālā īpašuma licences līgumu slēdz ar licenciātu un atlīdzības summa noteikta atklātā, pārredzamā un nediskriminējošā uz konkurenci balstītā konkursa procedūrā, tādējādi izslēdzot iespēju slēgt ekskluzīvu licences līgumu ar sadarbības partneri;</w:t>
      </w:r>
    </w:p>
    <w:p w:rsidP="00000000" w:rsidRDefault="00000000" w:rsidR="00000000" w:rsidRPr="00000000" w:rsidDel="00000000">
      <w:pPr>
        <w:numPr>
          <w:ilvl w:val="4"/>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labuma guvējs par visām licenciātam nodotajām ekonomiskajām priekšrocībām saņem atlīdzību, kas ir līdzvērtīga tirgus cenai par intelektuālā īpašuma tiesībām, kuras izriet no pētniecības organizācijas projekta ietvaros veiktās darbības. Ja nav iespējams noteikt tirgus cenu, pierādījums tirgus cenai ir intelektuālā īpašuma publiska izsole saskaņā ar normatīvajiem aktiem par izsoļu organizēšanu vai dokumentēta sarunu procedūra starp pētniecības organizāciju–licenciāru un licenciātu, kuras rezultātā licenciārs ir ieguvis maksimālo cenu par savām intelektuālā īpašuma tiesībām;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efektīva sadarbība – sadarbība, kas atbilst Eiropas Komisijas 2014. gada 17. jūnija Regulas (ES) Nr. 651/2014 (Eiropas Savienības Oficiālais Vēstnesis, 2014. gada 26. jūnijs, Nr. L 187/1), ar ko noteiktas atbalsta kategorijas atzīst par saderīgām ar iekšējo tirgu, piemērojot Līguma 107. un 108. pantu (turpmāk – Komisijas regula Nr. 651/2014), 2. panta 90.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eksperimentālā izstrāde – pētniecības kategorija, kas atbilst Komisijas regulas Nr. 651/2014 2. panta 86.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fundamentālie pētījumi – pētniecības kategorija, kas atbilst Komisijas regulas Nr. 651/2014 2. panta 84. 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intelektuālais īpašums – sistematizēts noteiktas informācijas kopums (zināšanas), ko vienlaikus var izmantot neierobežota skaita materiālo objektu izveidei dažādās pasaules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jauna tehnoloģija – tehnoloģija, kas atbilst Komisijas regulas Nr. 651/2014 2. panta 114.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jauns produkts – preces vai pakalpojumi, kuri ir pilnīgi jauni vai kuriem ir uzlabotas funkcionālās īpašības vai mainīts paredzamais lietošanas veids (tai skaitā mainīti vai uzlaboti tehniskie parametri, sastāvdaļas, materiāli, pievienotā programmatūra, lietotājam draudzīgas īpašības). Par jaunu produktu neuzskata: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kādas procesa daļas izmantošanas pārtraukšanu;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kapitāla aizvietošanu vai ekstensīvu palielināšanu (izmantotajiem moduļiem identisku moduļu iegāde, nebūtiski paplašinājumi, iekārtu un programmatūras atjauninājumi). Jaunām iekārtām vai paplašinājumiem jābūt ar būtiskiem specifikācijas uzlabojumiem;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komponentu cenu maiņas dēļ radušās izmaiņas (produkta cenas vai ražošanas procesa produktivitātes izmaiņas (piemēram, datoru ražošanā, samazinoties mikroshēmas cenai, tā paša datora modeļa pārdošanas cenu samazinājums) nav uzskatāmas par produkta inovāciju);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produktu pielāgojumus konkrētām vajadzībām (piemēram, produkta pielāgošana klienta vajadzībām, kas neizraisa tādas jaunā produkta funkcionālo vai tehnisko īpašību izmaiņas, kuras nodrošina augstāku jaunā produkta konkurētspēju salīdzinājumā ar esošiem produktiem);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produkta ikdienas, sezonas un cikliskas izmaiņas un uzlabojumus (piemēram, apģērbu ražošanā jaunas sezonas kolekcija nav uzskatāma par inovāciju);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dizaina izmaiņas (tai skaitā garša un smarža), kas nemaina produkta funkcijas, lietojumu vai tehniskās īpašības;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 ražotāju preču vai procesu tālākpārdošanu;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uzlabojumus produkta tirgvedības veicināšanai (tai skaitā estētiskas izmaiņas);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organizatorisko procesu uzlabošanu komersanta darbībā;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kvalitātes slieksnis – minimālais sasniedzamais punktu skaits katrā šo noteikumu 26. punktā minētajā zinātniskās kvalitātes kritērijā atsevišķi vai kopumā, kas norādīts projekta pieteikuma konsolidētajā vērtējumā;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lietišķie pētījumi – oriģināli pētījumi jaunu zināšanu ieguvei, lai sasniegtu kādu praktisku mērķi vai atrisinātu konkrētu uzdevumu, īstenojot rūpnieciskus pētījumus, eksperimentālās izstrādes vai to kombinācijas, kā arī sociālo, humanitāro un mākslas zinātņu pētniecību ar pielietojamību;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pētniecība – darbības, kas aptver vienu vai vairākas pētniecības kategorijas un kas ir paredzētas, lai izpildītu precīzu ekonomiska, zinātniska vai tehniska rakstura nedalāmu uzdevumu ar iepriekš skaidri noteiktiem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pētniecības organizācija – Latvijas Republikas zinātnisko institūciju reģistrā reģistrēta zinātniskā institūcija (publisko tiesību subjekts vai privāto tiesību subjekts) vai augstskola (turpmāk – zinātniskā institūcija), kas neatkarīgi no juridiskā statusa vai finansēšanas veida atbilstoši tās darbību reglamentējošiem aktiem (statūtiem, nolikumam vai Satversmei) veic darbības, kurām nav saimnieciska rakstura, un atbilst Komisijas regulas Nr. 651/2014 2. panta 83. 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platforma – pētniecības organizāciju un platformas sadarbības partneru apvienība, kurus vieno līgumsaistības un kur viena no līgumslēdzējām pusēm ir platformas vadošais partneris;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platformas izvērtēšanas kvalitātes slieksnis – minimālais sasniedzamais punktu skaits katrā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 apakšpunktā</w:t>
      </w:r>
      <w:r w:rsidR="00000000" w:rsidRPr="00000000" w:rsidDel="00000000">
        <w:rPr>
          <w:rtl w:val="0"/>
        </w:rPr>
        <w:t xml:space="preserve"> minētajā kritērijā atsevišķi vai kopumā, kas norādīts platformas pieteikuma konsolidētajā vērtējumā;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platformas projekta galvenie izpildītāji – zinātnieki un speciālisti, kuri īsteno platformas projektu un atbild par tā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platformas projekta grupa – zinātniskā grupa, kas piedalās platformas projekta īstenošanā. Platformas projekta grupas sastāvā ir platformas projekta vadītājs, platformas projekta galvenie izpildītāji (ja tādi ir nepieciešami) un platformas projekta izpildītāji;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platformas projekta izpildītāji – platformas projekta grupas locekļi, kuri veic atsevišķus uzdevumus platformas projekta īstenošanā un atbild par attiecīgo platformas projekta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platformas projekta vadītājs – zinātnieks, kurš vada platformas projektu un nodrošina tā īstenošanu, plāno un pārrauga platformas projekta uzdevumu izpildi, ir atbildīgs par platformas projektā iesaistīto personu darbību atbilstoši platformas projektā noteiktajiem uzdevumiem un zinātniskās pētniecības ētikas kritērijiem un par platformas projekta izpildes gaitu raksturojošās dokumentācijas sagatavošanu un iesniegšanu saskaņā ar šiem noteikumiem un platformā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platformas projektu vadības grupa – platformas ietvaros izveidotā platformas projektu vadības grupa, kura sastāv no uzaicinātajiem zinātniskajiem un nozares ekspertiem (tai skaitā ārvalstu ekspertiem) ar balsstiesībām. Platformas projektu vadības grupā bez balsstiesībām var piedalīties platformas pārstāvji, ievērojot interešu konflikta novēršanas, caurspīdīguma un vienlīdzības principu;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platformas vadītājs – zinātnieks vai speciālists, kurš vada platformu un nodrošina tās darbību, plāno un pārrauga platformas uzdevumu izpildi, atbild par platformā (tai skaitā platformas projektos) iesaistīto personu darbību atbilstoši platformai noteiktajiem uzdevumiem un zinātniskās ētikas normām, kā arī nodrošina platformas darbības gaitu raksturojošās dokumentācijas sagatavošanu un iesniegšanu atbilstoši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platformas vadošais partneris – pētniecības organizācija, kura pēdējā zinātnisko institūciju darbības starptautiskajā novērtējumā ir novērtēta ar vērtējumu "3", "4" vai "5";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vadītājs – zinātnieks, kurš vada projektu un nodrošina tā īstenošanu. Projekta vadītājs plāno un pārrauga projekta uzdevumu izpildi, ir atbildīgs par savu un citu projektā iesaistīto personu darbību atbilstoši projektā noteiktajiem uzdevumiem un zinātniskās ētikas normām un projekta izpildes gaitu raksturojošās dokumentācijas savlaicīgu sagatavošanu un iesniegšanu šajos noteikumos paredzētajā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galvenie izpildītāji – zinātnieki, kuri īsteno projektu vai apakšprojektu un atbild par tā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izpildītāji – zinātniskās grupas locekļi, kuri veic atsevišķus zinātniskus uzdevumus projekta īstenošanā un atbild par tā attiecīgo daļu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rīcībpolitika – valdības noteikti principi, mērķi un rīcība noteiktās politikas jomās valsts attīstībai un iedzīvotāju dzīves kvalitātes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rūpnieciskie pētījumi – pētniecības kategorija, kas atbilst Komisijas regulas Nr. 651/2014 2. panta 85.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sadarbības partneris – zinātniskā institūcija, kas atbilst šo noteikumu pētniecības organizācijas definīcijai, vai valsts institūcija, kurai zinātniskās darbības veikšana ir noteikta ar ārējo tiesību aktu, nolikumā vai statūtos;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speciālists – persona, kura ieguvusi vismaz maģistra grādu un kuras prasmes un pieredze ir pietiekama, lai sniegtu pamatotus spriedumus, ieteikumus un risinājumus platformas vadīšanai un uzdevumu sasniegšanai (piemēram, persona ar pieredzi biznesa attīstības vai komercializācijas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tehnoloģiju tiesības – zinātība un citas tiesības vai to kombinācija, tostarp minēto tiesību pieteikumi vai reģistrācijas pieteikumi, kas atbilst Eiropas Komisijas 2014. gada 21. marta Regulas Nr. 316/2014 (Eiropas Savienības Oficiālais Vēstnesis, 2014. gada 28. marts, Nr. L 93/17) par Līguma par Eiropas Savienības darbību 101. panta 3. punkta piemērošanu tehnoloģiju nodošanas nolīgumu kategorijām 1. panta "b" apakšpunktā sniegtajai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zināšanu un tehnoloģiju pārnese – jebkurš process, kura mērķis ir iegūt, apkopot un izplatīt skaidras un vārdos neizteiktas zināšanas, piemēram, pētniecības sadarbībā, konsultācijās, licencēšanā, publikācijās un pētnieku un citu darbinieku mobilitātē, kuri iesaistīti šajās darbībās. Papildus zinātnes un tehnikas atziņām tā ietver citu veidu zināšanas, piemēram, zināšanas par to standartu un noteikumu lietošanu, kuros šīs atziņas iekļautas, par reālās dzīves darbības vides apstākļiem, par organizatoriskās inovācijas metodēm, kā arī to zināšanu pārvaldību, kas saistītas ar nemateriālo aktīvu noteikšanu, iegūšanu, aizsardzību, aizstāvību un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zinātniskais personāls – vadošie pētnieki, pētnieki, zinātniskie asistenti, augstskolas akadēmiskais personāls un studējošie;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zinātniskā grupa – zinātniskais personāls un zinātnes tehniskais personāls, kas piedalās projekta īstenošanā. Zinātniskās grupas sastāvā ir projekta vadītājs, projekta galvenie izpildītāji (ja tādi ir nepieciešami) un projekta izpildītāji;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zinātni apkalpojošais personāls – personas, kuras veic zinātniskajai darbībai nepieciešamās palīgfunkcijas (piemēram, plānošanas, ekonomikas, finanšu, zinātniski tehniskās informācijas struktūrvienību darbinieki, speciālo un zinātniski tehnisko bibliotēku darbinieki, patentu dienesta speciālisti, arhivāri).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06.06.2023. noteikumiem Nr. 277; MK 06.02.2024. noteikumiem Nr. 94)</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w:t>
      </w:r>
      <w:r w:rsidR="00000000" w:rsidRPr="00000000" w:rsidDel="00000000">
        <w:rPr>
          <w:rtl w:val="0"/>
        </w:rPr>
        <w:t xml:space="preserve"> punktā</w:t>
      </w:r>
      <w:r w:rsidR="00000000" w:rsidRPr="00000000" w:rsidDel="00000000">
        <w:rPr>
          <w:rtl w:val="0"/>
        </w:rPr>
        <w:t xml:space="preserve"> minētie termini, izņemot šo noteikumu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w:t>
      </w:r>
      <w:r w:rsidR="00000000" w:rsidRPr="00000000" w:rsidDel="00000000">
        <w:rPr>
          <w:rtl w:val="0"/>
        </w:rPr>
        <w:t xml:space="preserve"> minētos terminus, attiecas arī uz platformas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 ir nozares ministrijas valsts pasūtījums, kuru īsteno pētniecības ietvaros, lai radītu jaunas zināšanas, prasmes un inovācijas, attīstītu jaunus produktus, procesus un pakalpojumus nozaru problēmu risināšanai un stratēģisko attīstības mērķu sasniegšanai, atbalstītu valsts politikas prioritāšu īstenošanu, aktīvi izmantojot pētniecības rezultātus politikas izstrādei, un nodrošinātu pētniecības pamanāmību sabiedrībā, kā arī stiprinātu saikni starp pētniecību un prioritārām valsts politikas jomām. Ilgtermiņa programma ir programma, kuras darbība ir ilgāka par trim gadiem.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Programmu izstrādā nozares ministrija sadarbībā ar programmas stratēģiskās vadības padomi, definējot programmas nosaukumu, virsmērķi (ja nepieciešams), mērķi, īstenošanas laiku, finansējuma apmēru, uzdevumus un sasniedzamos rezultātus. Programmas izstrādes gaitā nozares ministrija konsultējas ar Latvijas Zinātņu akadēmiju un Latvijas Zinātnes padomi (turpmāk – padome). Programmu apstiprina Ministru kabinets ar rīkojumu (turpmāk – Ministru kabineta rīkojums).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Programmu īsteno projektu veidā. Projektus atlasa atklātā projektu pieteikumu konkursā (turpmāk – projektu konkurss), izvērtējot tos atbilstoši administratīvajiem vērtēšanas kritērijiem (turpmāk – administratīvie kritēriji), zinātniskās kvalitātes kritērijiem (turpmāk – zinātniskie kritēriji) un nozares specifiskajiem vērtēšanas kritērijiem (turpmāk – nozares kritēriji). Projektu atlasi var veikt vairākās projektu pieteikumu atlases kārtās. Projektam var būt apakšprojekti, kas ietver skaidrus mērķus, veicamās darbības, lai sasniegtu šos mērķus (paredzamās izmaksas), kā arī konkrētus rezultātus, lai noteiktu šo darbību iznākumu un salīdzinātu to ar attiecīgajiem mērķiem.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Programmas stratēģiskās vadības padome ir konsultatīva koleģiāla institūcija, kas darbojas saskaņā ar nozares ministrijas izdotu nolikumu. Programmas stratēģiskās vadības padomes sastāvu apstiprina nozares ministrija, iekļaujot tajā arī Izglītības un zinātnes ministrijas pārstāvi, kā arī, ja nepieciešams, ekspertus, speciālistus, valsts vai pašvaldību institūciju, nevalstisko organizāciju (nozares profesionālās un sabiedriskās organizācijas), valsts kapitālsabiedrību, zinātni pārstāvošo organizāciju pārstāvjus. Šajā punktā minētās programmas stratēģiskās vadības padomes funkcijas var pildīt attiecīgās nozares ministrijas jau iepriekš izveidota institūcija, kuras kompetencē ir nozares stratēģisko jautājumu risināšana. Šādā gadījumā nozares ministrija saskaņo ar Izglītības un zinātnes ministriju kā atbildīgo par zinātnes nozari ar programmas izstrādi un īstenošanu saistītus jautājumus, ievērojot šajā punktā noteiktās programmas stratēģiskās vadības padomes funkcijas. Programmas stratēģiskās vadības padomes funkcijas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 viedokli un konsultatīvu atbalstu nozares ministrijai programmas izstrādes un īstenošanas gaitā;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 nozares ministrijai priekšlikumus par programmas pilnveidi;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sniegt viedokli par programmas rezultātiem pēc programmas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citas programmas stratēģiskās vadības padomes nolikumā paredzētās funkcijas.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Programmas izpildes nodrošināšanai padome: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nozares ministrijas uzdevumā izstrādā šo noteikumu 15. punktā minēto projektu pieteikumu konkursa nolikumu (turpmāk – konkursa nolikums) vai piedalās konkursa nolikuma izstrādē, ja konkursa nolikumu izstrādā nozares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īsteno projektu konkursu;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 projektu pieteikumu atbilstību administratīvajiem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un nodrošina projektu pieteikumu, projekta vidusposma zinātniskā pārskata un projekta noslēguma zinātniskā pārskata zinātnisko ekspertīzi (turpmāk – ekspertīze), piemērojot Eiropas Savienības Pētniecības un inovāciju pamatprogrammas "Apvārsnis 2020" vai "Apvārsnis Eiropa" vērtēšanas pieeju un principus;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atlasa ekspertīzei Eiropas Komisijas vai līdzvērtīgā ārvalstu ekspertu datubāzē iekļautus zinātniskos ekspertus (turpmāk – eksperts);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un publicē vidusposma un gala ziņojumu par programmas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ekspertīzes līgumus ar ekspertiem, kurus padome atlasījusi, ievērojot šo noteikumu 23.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 paraugu līgumam par projekta īstenošanu (turpmāk – projekta līgums), ievērojot šo noteikumu 16.14.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slēdz projekta līgumu ar zinātnisko institūciju;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uzrauga projekta uzdevumu un sasniedzamo rezultātu izpildes nosacījumus un termiņus atbilstoši projekta līgumam un konkursa nolikumam;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administrē projekta īstenošanai piešķirtos valsts budžeta līdzekļus;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risku (tai skaitā iespējamā dubultā finansējuma riska) vadības pasākumus projekta īstenošanas laikā un pēc projekta pabeigšanas;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kontrolē projektam piešķirto finanšu līdzekļu izlietojumu un nodrošina nepamatoti izlietotā finansējuma atgūšanu, tostarp arī projektam piešķirto finanšu līdzekļu atgūšanu pilnā apmērā, ja ar saimniecisku darbību nesaistīts projekts vairs neatbilst šo noteikumu 2.1. apakšpunktā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izpilda projekta līgumā tai noteiktās saistības pret nozares ministriju un kontrolē projekta līgumā zinātniskajai institūcijai noteikto saistību izpildi pret nozares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sagatavo projekta noslēguma atzinumu (turpmāk – padomes atzinums), ievērojot šo noteikumu 68.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sniedz informāciju sabiedrībai un nodrošina publicitāti jautājumos, kas saistīti ar programmas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veic programmas īstenošanas un uzraudzības komisijas (turpmāk – komisija) sekretariāta funkcijas, ja tās neveic nozares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 punkta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Nozares ministrija izveido komisiju, tajā iekļaujot arī Izglītības un zinātnes ministrijas deleģētu pārstāvi. Komisijas sastāvā kā ekspertu iekļauj padomes deleģētu pārstāvi bez balsstiesībām, kā arī citus ekspertus, ja nepieciešams. Komisijas darbību nosaka nozares ministrijas izdots komisijas nolikums. Komisijas sekretariāta (turpmāk – sekretariāts) funkcijas pilda nozares ministrija vai padome.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apstiprina projektu konkursa nolikumu;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 projekta pieteikumu atbilstību nozares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 lēmumu par: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piešķiršanu projekta īstenošanai;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pieteikuma noraidīšanu;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laika pagarinājumu;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izbeigšanu;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nepamatoti izlietotā projekta īstenošanai piešķirtā finansējuma atgūšanu;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īstenošanai piešķirtā finansējuma atgūšanu pilnā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finansējuma apturēšanu;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izskata citus komisijas nolikumā ar programmas īstenošanu un uzraudzību saistītus jautājumus un pieņem attiecīgus lēmumus;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konkursa nolikumu un projekta līgumu izskata un vērtē projekta sasniegto rezultātu un saturisko pārskatu atbilstību projekta līgumam un noteiktajiem termiņiem;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atbilstoši nepieciešamībai piesaista nozares ekspertus projekta pieteikuma vērtēšanai atbilstoši nozares kritērijiem, ievērojot šo noteikumu 33.2. apakšpunktu, kā arī projekta īstenošanas ietvaros sasniegto rezultātu vērtēšanai, ievērojot konkursa nolikuma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ievaddaļas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iesniedzējs ir zinātniskā institūcija, 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pētniecības organizācija un īsteno ar saimniecisko darbību nesaistītu projektu, nodrošinot projekta rezultātu sasniegšanu atbilstoši projekta līguma nosacījumiem un noteiktajiem termiņiem. Projekta iesniedzējs skaidri nodala darbības, kurām nav saimnieciska rakstura (un ar tām saistītas finanšu plūsmas), no darbībām, kas kvalificējamas kā saimnieciskas. Par saimnieciskām darbībām uzskata darbības komersanta uzdevumā, pētniecības infrastruktūras iznomāšanu un konsultāciju pakalpojumus. Ja zinātniskā institūcija veic arī citas darbības, kurām nav saimnieciska rakstura, tā nodala šīs darbības un ar tām saistītās finanšu plūsmas no pārējām zinātniskās institūcijas darbībām un ar tām saistītajām finanšu plūsmām;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 par projekta īstenošanu un projekta rezultātu sasniegšanu kopumā;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piesaistīt sadarbības partnerus projekta īstenošanai, noslēdzot līgumu par noteiktu uzdevumu vai darbību veikšanu projektā. Sadarbības partnera rakstisku apliecinājumu par dalību projektā pievieno projekta pieteikumam. Sadarbības partneris atbilst šo noteikumu 2.18. apakšpunktā sniegtajai definīcijai un projekta īstenošanā iesaistās ar tā valdījumā vai īpašumā esošo mantu, intelektuālo īpašumu, finansējumu vai cilvēkresursiem. Veicot šajā punktā minētos ieguldījumus, projekta iesnieguma iesniedzējam ar sadarbības partneri nedrīkst rasties tādas tiesiskās attiecības, kas atbilst publiskā iepirkuma līguma pazīmēm atbilstoši normatīvajiem aktiem par publisko iepirkumu.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Projektu var īstenot pa posmiem, kur viena posma ilgums ir vismaz seši mēneši.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Saskaņā ar šo noteikumu 2.2. apakšpunktu projektā ir atbalstāmas šādas darbības: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 kas ietver vienu vai vairākas šādas pētniecības kategorijas: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fundamentālie pētījumi;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lietišķie pētījumi, kas ietver:</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rūpnieciskos pētījumus. Viena projekta ietvaros var apvienot rūpnieciskos pētījumus ar fundamentāliem pētījumiem;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eksperimentālo izstrādi, ja tiek īstenoti rūpnieciskie pētījumi;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11.1. apakšpunktā minētie pētījumi ar ilgtspējīgas rīcībpolitikas risinājumiem;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šo noteikumu 11.1. apakšpunktā veiktās darbības izrietošo tehnoloģiju tiesību (nemateriālo aktīvu) iegūšana, apstiprināšana un aizstāvēšana;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ietvaros radīto rezultātu izplatīšana mācību, publikāciju vai zināšanu un tehnoloģiju pārneses veidā;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pasākumi sabiedrības iesaistīšanai un informēšanai par projekta mērķiem, norisi un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īstenošanas laikā sagaidāms viens vai vairāki šādi projekta rezultāti: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rezultātu publiskas pieejamības nodrošināšana,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oriģināli zinātniskie raksti, kas publicēti žurnālos vai konferenču rakstu krājumos, kuru citēšanas indekss sasniedz vismaz 50 procentus no nozares vidējā citēšanas indeksa;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oriģināli zinātniskie raksti, kas publicēti </w:t>
      </w:r>
      <w:r w:rsidR="00000000" w:rsidRPr="00000000" w:rsidDel="00000000">
        <w:rPr>
          <w:i w:val="1"/>
          <w:rtl w:val="0"/>
        </w:rPr>
        <w:t xml:space="preserve">Web of Science</w:t>
      </w:r>
      <w:r w:rsidR="00000000" w:rsidRPr="00000000" w:rsidDel="00000000">
        <w:rPr>
          <w:rtl w:val="0"/>
        </w:rPr>
        <w:t xml:space="preserve"> vai </w:t>
      </w:r>
      <w:r w:rsidR="00000000" w:rsidRPr="00000000" w:rsidDel="00000000">
        <w:rPr>
          <w:i w:val="1"/>
          <w:rtl w:val="0"/>
        </w:rPr>
        <w:t xml:space="preserve">SCOPUS</w:t>
      </w:r>
      <w:r w:rsidR="00000000" w:rsidRPr="00000000" w:rsidDel="00000000">
        <w:rPr>
          <w:rtl w:val="0"/>
        </w:rPr>
        <w:t xml:space="preserve"> (A vai B) datubāzēs iekļautajos žurnālos vai konferenču rakstu krājumos;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tehnoloģiju tiesības;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intelektuālā īpašuma licences līgumi;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 produkta vai jaunas tehnoloģijas prototips;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jaunas ārstniecības un diagnostikas metodes (tai skaitā nekomercializējama metode), kas papildina šo noteikumu 12.1., 12.2., 12.3. vai 12.4. apakšpunktā minētos rezultātus;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ziņojumi par rīcībpolitikas ieteikumiem un rīcībpolitiku ietekmi;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sekmīgi nokārtots maģistra valsts (gala) pārbaudījums un noteiktā kārtībā aizstāvēts promocijas darbs, ievērojot programmas mērķi un uzdevumus;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citi pētniecības specifikai atbilstoši projekta rezultāti (tai skaitā dati), kas papildina šo noteikumu 12.1., 12.2., 12.3., 12.4. vai 12.6. apakšpunktā minētos rezultātus.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šo noteikumu 11. punktā minēto projektā atbalstāmo darbību rezultātā ir gūta peļņa, to pilnā apmērā iegulda zinātniskās institūcijas nesaimnieciskajā pamatdarbībā, ievērojot šo noteikumu 2.2.3.3. apakšpunktu. Minētais nosacījums piemērojams gan projekta īstenošanas laikā, gan arī pēc projekta pabeigšanas visā zinātniskās institūcijas pastāvēšanas laikā.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ietvaros plāno šādus izmaksu veidus: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rezultātu sasniegšanai: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iesaistītās zinātniskās grupas atlīdzība un ar to saistītās izmaksas, kas nepārsniedz projekta iesnieguma iesniedzēja atlīdzības likmes saskaņā ar iestādes noteikto darba samaksas politiku;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sociālās apdrošināšanas obligātās iemaksas par projekta īstenošanā iesaistīto zinātnisko grupu;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vietējo un ārvalstu komandējumu un darba (dienesta) braucienu izdevumi šo noteikumu </w:t>
      </w:r>
      <w:r w:rsidR="00000000" w:rsidRPr="00000000" w:rsidDel="00000000">
        <w:rPr>
          <w:rtl w:val="0"/>
        </w:rPr>
        <w:t xml:space="preserve">14.1.1.</w:t>
      </w:r>
      <w:r w:rsidR="00000000" w:rsidRPr="00000000" w:rsidDel="00000000">
        <w:rPr>
          <w:rtl w:val="0"/>
        </w:rPr>
        <w:t xml:space="preserve"> apakšpunktā</w:t>
      </w:r>
      <w:r w:rsidR="00000000" w:rsidRPr="00000000" w:rsidDel="00000000">
        <w:rPr>
          <w:rtl w:val="0"/>
        </w:rPr>
        <w:t xml:space="preserve"> minētajai zinātniskajai grupai atbilstoši normatīvajam regulējumam par kārtību, kādā atlīdzināmi ar komandējumiem saistītie izdevumi. Lidmašīnas biļešu cenas nedrīkst pārsniegt attiecīgā lidojuma ekonomiskās klases biļešu cenas;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amortizācijas izmaksas (attiecināms uz projekta pieteikuma iesniedzēja un sadarbības partnera projekta ietvaros iegādātajiem un rīcībā esošajiem pamatlīdzekļiem, kurus izmanto pētniecībai, un no ārējiem avotiem iegādātu tehnisko zināšanu, patentu vai citu intelektuālā īpašuma tiesību licenču iegādes izmaksas (turpmāk – nemateriālie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grāmatvedības uzskaites kārtību un labu grāmatvedības praksi;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īstenošanai nepieciešamā inventāra, instrumentu un materiālu (piemēram, fizikālie, bioloģiskie, ķīmiskie un citi materiāli, izmēģinājuma dzīvnieki, reaktīvi, ķimikālijas, laboratorijas trauki, medikamenti, aukstuma aģenti, siltumnesēji, nesējgāzes, eļļas, enerģētiskie materiāli un elektroenerģija, ciktāl to izmanto pētniecībai) iegādes izmaksas un piegādes izmaksas, kas uzskaitītas saskaņā ar grāmatvedības uzskaiti reglamentējošiem normatīvajiem aktiem;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citas projekta īstenošanai nepieciešamās izmaksas: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ārējo pakalpojumu izmaksas (tai skaitā darbs saskaņā ar uzņēmuma līgumiem), pētniecības pakalpojumu nodrošināšanas izmaksas (piemēram, inspicēšanas, testēšanas, sertifikācijas un citas izmaksas, lai nodrošinātu tādus pētījumu datus, kas salīdzināmi ar citās valstīs veiktajiem pētījumiem), tehnoloģiju tiesību aizsardzības izmaksas, tulkošana;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publicitātes pasākumu izmaksas (tai skaitā zinātnisko pētījumu publicēšanas izmaksas);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pakalpojumu izmaksas, kas ietver bankas pakalpojumu izmaksas par projekta ietvaros veiktajiem maksājumiem un vienreizēju maksu par kredīta garantijas piešķiršanu, – ne vairāk kā divu procentu apmērā no garantējamās summas (ja attiecināms);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projekta ietvaros nodrošina atbalstāmo darbību īstenošanai un rezultātu sasniegšanai atbilstošus apstākļus. Netiešās attiecināmās izmaksas nosaka  attiecīgā projektu pieteikumu konkursu nolikumā atbilstoši attiecīgās nozares ministrijas veiktajam novērtējumam par programmas īstenošanas izmaksām, plānojot kā vienu izmaksu pozīciju ar vienotu likmi līdz 25 procentu apmēram no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minēto tiešo attiecināmo izmaksu kopsummas, izņemot šo noteikumu </w:t>
      </w:r>
      <w:r w:rsidR="00000000" w:rsidRPr="00000000" w:rsidDel="00000000">
        <w:rPr>
          <w:rtl w:val="0"/>
        </w:rPr>
        <w:t xml:space="preserve">14.1.6.</w:t>
      </w:r>
      <w:r w:rsidR="00000000" w:rsidRPr="00000000" w:rsidDel="00000000">
        <w:rPr>
          <w:rtl w:val="0"/>
        </w:rPr>
        <w:t xml:space="preserve"> apakšpunktā</w:t>
      </w:r>
      <w:r w:rsidR="00000000" w:rsidRPr="00000000" w:rsidDel="00000000">
        <w:rPr>
          <w:rtl w:val="0"/>
        </w:rPr>
        <w:t xml:space="preserve">   noteiktās tiešās attiecināmās izmaksas, kas radušās saistībā ar ārējo pakalpojumu izmaksām (tai skaitā darbu saskaņā ar uzņēmuma līgumiem). Netiešās attiecināmās izmaksas ir:</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komunālie maksājumi, tai skaitā samaksa par elektroenerģiju, telpu īri, nomu, ūdensapgādi un kanalizāciju, apkuri (siltumenerģiju) un gāzi, atkritumu izvešanu;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sakaru pakalpojumu izmaksas (pasta pakalpojumi, ar internetu un telekomunikācijām saistītie izdevumi, informācijas tehnoloģiju uzturēšanas izmaksas, piemēram, nepieciešamās licences un programmatūras atjauninājumi);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biroja uzturēšanas izdevumi (kancelejas preces, biroja piederumi, datorpreces, kopēšanas pakalpojumi, biroja aprīkojuma īre vai iegāde);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kopējās lietošanas iekārtu uzturēšanas un apkopes izmaksas (izmaksu proporcionāla segšana);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tai skaitā koplietošanas, uzturēšanas izdevumi (izmaksu proporcionāla segšana);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saimniecības materiālu izmaksas;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transporta 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zinātni apkalpojošā personāla un zinātnes tehniskā personāla, kurš neietilpst zinātniskās grupas sastāvā, atlīdzība, kas nepārsniedz projekta pieteikuma iesniedzēja atlīdzības likmes saskaņā ar iestādes noteikto darba samaksas politiku, ieskaitot darba devēja valsts sociālās apdrošināšanas obligātās iemaksas;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netiešās attiecināmās izmaksas, kas nav iekļautas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minētajās tiešajās attiecināmajās izmaksās, bet projekta ietvaros nodrošina atbalstāmo darbību īstenošanai un rezultātu sasniegšanai atbilstošus apstākļus.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06.06.2023. noteikumiem Nr. 277; sk. 71.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pētījumu programmas Covid-19 seku mazināšanai projekta (turpmāk – Covid-19 seku mazināšanas projekts) ietvaros plāno: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14. punktā minētās izmaksas, izņemot šo noteikumu 14.1.4. apakšpunktā minētās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attiecināmās izmaksas, kas ir tieši saistītas ar projekta īstenošanu un nepieciešamas rezultātu sasniegšanai, – izmaksas par pamatlīdzekļu iegādi, kurus izmanto pētniecībai, un par nemateriālo aktīvu iegādi, ja darījums ir veikts konkurences apstākļos un nav bijis slepenu norunu, ar nosacījumu, ka iegādāto pamatlīdzekļu vai nemateriālo aktīvu izmantošanas laiks paredzēts arī pēc Covid-19 seku mazināšanas projekta beigām un to izmantošana ir saistīta ar Covid-19 izraisīto seku mazināšanu, tie ir visiem pieejami un tos var izmantot tikai pētnieciskajām darbībām, kurām nav saimnieciska rakstura (piemēram, individuālo aizsardzības līdzekļu testēšanas iekārta).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Projekta iesniedzējs un sadarbības partneris (ja attiecināms) izstrādā un apstiprina projekta netiešo attiecināmo izmaksu izlietojuma un kontroles iekšējo kārtību un pēc pieprasījuma uzrāda to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06.06.2023. noteikumu Nr. 277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Projekta iesniedzējs, sagatavojot un iesniedzot šo noteikumu </w:t>
      </w:r>
      <w:r w:rsidR="00000000" w:rsidRPr="00000000" w:rsidDel="00000000">
        <w:rPr>
          <w:rtl w:val="0"/>
        </w:rPr>
        <w:t xml:space="preserve">44.1.</w:t>
      </w:r>
      <w:r w:rsidR="00000000" w:rsidRPr="00000000" w:rsidDel="00000000">
        <w:rPr>
          <w:rtl w:val="0"/>
        </w:rPr>
        <w:t xml:space="preserve"> apakšpunktā</w:t>
      </w:r>
      <w:r w:rsidR="00000000" w:rsidRPr="00000000" w:rsidDel="00000000">
        <w:rPr>
          <w:rtl w:val="0"/>
        </w:rPr>
        <w:t xml:space="preserve"> minēto finanšu pārskatu, nesniedz informāciju un neuzrāda izmaksu pamatojošos dokumentus par netiešo attiecināmo izmaksu izlietojumu, kas aprēķināts ar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noteikto netiešo izmaksu vienoto likmi.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06.06.2023. noteikumu Nr. 277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Konkursa nolikumu izstrādā nozares ministrija sadarbībā ar padomi vai padome nozares ministrijas uzdevumā. Konkursa nolikumu pirms tā apstiprināšanas komisijā saskaņo ar Izglītības un zinātnes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pirmā teikuma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Konkursa nolikumā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konkursa uzdevumus un sasniedzamos rezultātus, tostarp arī šo noteikumu 12. punktā minētos projekta rezultātus, ievērojot Ministru kabineta rīkojumu;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īstenošanai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konkursa īstenošanas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projekta īstenošanas termiņu, maksimālo un minimālo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zinātniskās grupas, projekta iesniedzēja un sadarbības partnera dalības nosacījumus projektā, arī to, ka sadarbības partneris zinātniskajai institūcijai nodrošina pieeju savai pētniecības infrastruktūrai (ja tādu ir paredzēts izmantot projektā), tostarp ievērojot šo noteikumu 9.3.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pieteikuma iesniegšanas metodiku vai vadlīnijas, kārtību un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pieteikuma, projekta vidusposma zinātniskā pārskata (ja projekta ilgums ir ne mazāk kā 24 mēneši), projekta noslēguma zinātniskā pārskata veidlapas (tai skaitā šo veidlapu angļu valodā iesniedzamās sadaļas)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projekta pieteikuma administratīvās vērtēšanas kārtību, norādot arī papildu administratīvos kritērijus (ja tādi nepieciešami) un norādot, kuri administratīvie kritēriji ir papildināmi un kuri – nav papildināmi, kā arī šīs vērtēšanas veidlapas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projekta pieteikuma precizēšanas kārtību un termiņus, ja projekta pieteikums ir precizējams atbilstoši papildināmajam administratīvajam kritērijam;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nozares kritērijus un to vērtēšanas veidlapas paraugu, kā arī šīs vērtēšanas metodiku,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ekspertu piesaistes nosacījumus, tostarp var paredzēt ekspertu paneļdiskusiju organizēšanu un īstenošanu (ja nepieciešams);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ekspertīzes nosacījumus (izvērtējot gadījumu, kad ekspertiem būs būtiska viedokļu atšķirība) un tās veikšanas metodiku, paredzot projekta pieteikuma vērtējuma punktu atbilstību kvantitatīviem un kvalitatīviem rādītājiem), projekta pieteikuma individuālās ekspertīzes veidlapas paraugu un projekta pieteikuma ekspertu konsolidētās ekspertīzes veidlapas paraugu;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veiktā projekta pieteikuma ekspertīzes konsolidētā vērtējuma (turpmāk – ekspertīzes vērtējums) metodiku, ievērojot šo noteikumu 31. punktu un paredzot šo noteikumu 2.9. apakšpunktā minēto kvalitātes slieksni;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līguma (arī tā pielikuma) paraugu, projekta līguma slēgšanas kārtību un termiņus, nosacījumus par projekta īstenošanas gaitā sasniedzamajiem rezultātiem, ievērojot projekta pieteikumā norādīto, un to sasniegšanas posmiem, risku vadības pasākumus projekta īstenošanas laikā un pēc projekta pabeigšanas, saturisko un finanšu pārskatu veidlapas un to iesniegšanas kārtību un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vidusposma un gala ziņojuma par programmas īstenošanu (turpmāk – padomes ziņojums)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kārtību, kādā pieņem lēmumu par finansējuma piešķiršanu projekta īstenošanai vai lēmumu par projekta pieteikuma noraidīšanu, un pieņemšanas termiņus;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citus nosacījumus un nepieciešamo dokumentu veidlapu paraugus (ja nepieciešams) projektu konkursa un projekta īstenošanai (piemēram, līgums par ekspertīzes veikšanu, eksperta apliecinājums).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Covid-19 seku mazināšanas projekta pieteikumu konkursa nolikumā papildus šo noteikumu 16. punktā minētajam nosaka Covid-19 seku mazināšanas projekta attiecināmo izmaksu pozīcijas un to pieļaujamo īpatsvaru projekta budžetā.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Projektu pieteikumu pieteikšana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 izsludina projektu konkursu, publicējot paziņojumu oficiālajā izdevumā "Latvijas Vēstnesis" un Nacionālajā zinātniskās darbības informācijas sistēmā (turpmāk – informācijas sistēma), ievērojot normatīvo regulējumu par Nacionālās zinātniskās darbības informācijas sistēmu. Nozares ministrija paziņojumu par projektu konkursa izsludināšanu publicē savā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projekta pieteikumu iesniedz konkursa nolikumā noteiktajā kārtībā un termiņā, izmantojot informācijas sistēmu.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pieteikumu vērtē atbilstoši šādiem administratīvajiem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pieteikums ir pilnībā aizpildīts, noformēts un iesniegts, izmantojot informācijas sistēmu;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iesniegts projekta pieteikuma attiecīgo sadaļu tulkojums angļu valodā atbilstoši konkursa nolikuma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izpildītas konkursa nolikuma prasības par zinātniskās grupas dalības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īsteno zinātniskajā institūcijā, kas atbilst šo noteikumu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īstenošanā piedalās sadarbības partneris, tas atbilst šo noteikumu un konkursa nolikuma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iesniegumā norādītās attiecināmās izmaksas atbilst konkursa nolikumā noteiktajām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projekts atbilst šo noteikumu 2.1.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dubultā finansējuma riska neesība ar citiem publiskajiem finansēšanas avotiem, tai skaitā ar Eiropas Savienības fondu finansējumu, ko apliecina projekta iesniedzēja projekta pieteikumam pievienots apliecinājums;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 papildu administratīvie kritēriji, ja tādi ir noteikti konkursa nolikumā.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 divu nedēļu laikā no konkursa nolikumā noteiktā projektu konkursa noslēguma dienas izvērtē projekta pieteikuma atbilstību administratīvajiem kritērijiem, ievērojot konkursa nolikumā noteikto projektu pieteikumu administratīvās vērtēšanas kārtību, aizpildot projekta pieteikuma administratīvās vērtēšanas veidlapu, kurā izdalīti papildināmie un nepapildināmie administratīvie kritēriji. Projekta pieteikuma atbilstību administratīvajiem kritērijiem vērtē ar "jā" vai "nē" ("jā" – atbilst administratīvajiem kritērijiem, "nē" – neatbilst administratīvajiem kritērijiem). Atbilstoši administratīvajiem kritērijiem novērtēts projekta pieteikums ir tāds, kas ieguvis vērtējumu "jā" visos administratīvajos kritērijos.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"sadarbībā ar administrāciju"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konkursa nolikumā ir noteikti papildināmi administratīvie kritēriji un projekta pieteikums neatbilst kādam no papildināmajiem administratīvajiem kritērijiem, tad padome pieprasa projekta iesniedzējam precizēt projekta pieteikumu un iesniegt to padomei konkursa nolikumā noteiktajā kārtībā un termiņā. Ja projekta pieteikums neatbilst kādam no nepapildināmajiem administratīvajiem kritērijiem vai ja projekta pieteikums neatbilst kādam no papildināmajiem administratīvajiem kritērijiem, kurš nav izpildīts pēc precizēta projekta pieteikuma iesniegšanas, padome pēc administratīvās izvērtēšanas pabeigšanas nosūta komisijai projektu pieteikumu sarakstu, kuri neatbilst konkursa nolikumā noteiktajiem administratīvajiem kritērijiem, šo noteikumu </w:t>
      </w:r>
      <w:r w:rsidR="00000000" w:rsidRPr="00000000" w:rsidDel="00000000">
        <w:rPr>
          <w:rtl w:val="0"/>
        </w:rPr>
        <w:t xml:space="preserve">8.3.2.</w:t>
      </w:r>
      <w:r w:rsidR="00000000" w:rsidRPr="00000000" w:rsidDel="00000000">
        <w:rPr>
          <w:rtl w:val="0"/>
        </w:rPr>
        <w:t xml:space="preserve"> apakšpunktā minētā lēmuma pieņemšanai.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Projektu pieteikumu ekspertīze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Padome triju mēnešu laikā pēc šo noteikumu 20. punktā minētās vērtēšanas pabeigšanas organizē ekspertīzi projekta pieteikumiem, kuri ir atzīti par atbilstošiem administratīvajiem kritērijiem saskaņā ar šo noteikumu 20. un 21. punktu. Ekspertīzi atbilstoši šo noteikumu 23. punktam veic padomes izvēlēti eksperti, ar kuriem padome slēdz līgumus.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pieteikuma ekspertīzei padome izvēlas ne mazāk kā divus ekspertus, ievērojot šādus nosacījumus: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ekspertam ir doktora zinātniskais grāds;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 zinātniskā kvalifikācija atbilst konkrētajā projekta pieteikumā norādītajai zinātnes nozarei un tematikai;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eksperta līdzšinējā projektu zinātniskās vērtēšanas kompetence un darba pieredze atbilst konkrētā projekta pieteikumā norādītajai zinātnes nozarei un tematikai;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eksperts projekta pieteikuma zinātnisko vērtējumu veic neatkarīgi un nepārstāv projekta pieteikuma iesniedzēja institūciju, viņa darbībā nav tādu apstākļu, kas izraisa interešu konfliktu, tai skaitā nerada un neradīs ekspertam personisku vai mantisku ieinteresētību.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Izvērtējot projekta pieteikumu, eksperts nedrīkst nonākt interešu konfliktā un projekta pieteikumā ietverto informāciju nedrīkst izpaust vērtēšanā neiesaistītām personām. Interešu konflikta neesību un apņemšanos ievērot konfidencialitāti eksperts apliecina pirms līguma par ekspertīzes veikšanu noslēgšanas un projekta pieteikuma izvērtēšanas uzsākšanas, parakstot eksperta apliecinājumu, kuru sagatavo padome. Padome slēdz ekspertīzes līgumu ar ekspertu, paredzot tajā atbildību par eksperta parakstītā apliecinājuma neievērošanu.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Katrs eksperts izvērtē projekta pieteikumu, aizpildot projekta pieteikuma individuālās ekspertīzes veidlapu. Viens no ekspertiem aizpilda projekta pieteikuma ekspertu konsolidētās ekspertīzes veidlapu, pārējie projekta pieteikuma ekspertīzē iesaistītie eksperti to apstiprina. Abas minētās veidlapas eksperti aizpilda, ievērojot konkursa nolikumā noteikto ekspertīzes veikšanas metodiku.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Katrs eksperts izvērtē Covid-19 seku mazināšanas projekta pieteikumu, aizpildot pieteikuma individuālās ekspertīzes veidlapu, un nosūta to padomei. Pēc pieteikumu individuālo ekspertīzes veidlapu saņemšanas padome organizē Covid-19 seku mazināšanas projekta pieteikumu izvērtēšanu attiecīgajā ekspertu paneļdiskusijā. Ekspertu paneļdiskusijas darba organizāciju un darba kārtību nosaka Covid-19 seku mazināšanas projekta konkursa nolikumā. Ņemot vērā ekspertu aizpildītās Covid-19 seku mazināšanas projekta pieteikuma individuālās ekspertīzes veidlapas un ekspertu paneļdiskusijā panākto vienošanos par katru Covid-19 seku mazināšanas projekta pieteikuma ekspertīzes konsolidēto vērtējumu, viens no ekspertiem, kas vērtēja attiecīgo pieteikumu, aizpilda un apstiprina Covid-19 seku mazināšanas projekta pieteikuma konsolidētās ekspertīzes veidlapu. Abas minētās veidlapas (individuālo un konsolidēto) eksperti aizpilda, ievērojot Covid-19 seku mazināšanas projekta konkursa nolikumā noteikto ekspertīzes veikšanas metodiku.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pieteikumu eksperts vērtē, piešķirot no viena līdz pieciem punktiem un ievērojot šādus zinātniskos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zinātniskā kvalitāte atbilstoši šo noteikumu 27.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rezultātu ietekme atbilstoši šo noteikumu 28. punktam;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iespējas un nodrošinājums atbilstoši šo noteikumu 29. punktam.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zinātnisko kvalitāti 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zinātniskā kvalitāte, ticamība un novitāte;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izvēlētās pētījuma stratēģijas un metodisko risinājumu zinātniskā kvalitāte, kā arī atbilstība noteikto mērķu un uzdevumu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spēja radīt jaunas zināšanas vai tehnoloģiskās atziņas;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partneru (ja tādi paredzēti) ieguldījums, to zinātniskā kapacitāte, plānotā sadarbības kvalitāte.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rezultātu ietekmi izvērtē,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iegūto zināšanu un prasmju paredzamā pārnese turpmākajā darbībā un zinātniskās kapacitātes attīstībā;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attīstības iespējas, ieskaitot ieguldījumu jaunu projektu sagatavošanā iesniegšanai Eiropas Savienības pētniecības un inovācijas pamatprogrammu konkursos un citās pētniecības un inovācijas atbalsta programmās un tehnoloģiju ierosmēs;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pētījuma rezultātā tiks radītas programmas mērķu sasniegšanai, attiecīgajai nozarei, tautsaimniecības un sabiedrības attīstībai nozīmīgas zināšanas vai rīcībpolitikas ieteikumi un risinājumi;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iegūto zināšanu ilgtspēja un kvalitatīvs to izplatības plāns, tai skaitā paredzētās zinātniskās publikācijas un sabiedrības informēšana;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pētījuma īstenošana sekmē pētījuma zinātniskā personāla, tai skaitā studējošo, zinātnisko spēju stiprināšanu.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iespējas un nodrošinājumu izvērtē, ņemot vērā projekta pieteikumā norādīto informāciju un šādus apsvērumus: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pētījuma darba plāna kvalitāte un tā atbilstība izvirzītajam mērķim. Paredzētie resursi ir atbilstoši un pietiekami mērķa sasniegšanai. Pētījumā paredzēts nodrošināt efektīvu resursu izmantošanu. Plānotie darba posmi un uzdevumi ir skaidri definēti, atbilstoši un ticami;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vadītāja un projekta galveno izpildītāju zinātniskā kvalifikācija, pamatojoties uz iesniegtajiem dzīvesgaitas aprakstiem (CV);</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paredzēta projekta kvalitātes vadība. Vadības organizācija ļauj sekot pētījuma izpildes gaitai. Izvērtēti iespējamie riski un izstrādāts to novēršanas vai negatīvā efekta samazināšanas plāns;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pētījuma veikšanai nepieciešamā pētniecības infrastruktūra un pieeja citai sadarbības partneru pētniecības infrastruktūrai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institūcijai, kas īsteno pētījumu, un tās sadarbības partneriem (ja attiecināms) ir projekta īstenošanai nepieciešamā pieredze.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Ekspertīzes vērtējumu projekta pieteikumam padome aprēķina punktos, ievērojot šo noteikumu 31. punktā norādīto zinātniskā kritērija īpatsvaru.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Ekspertīzes vērtējumu projekta pieteikumam padome aprēķina punktos, ņemot vērā: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26.1. apakšpunktā minētā zinātniskā kritērija īpatsvaru 30 procentu apmērā no projekta pieteikuma ekspertīzes kopējā vērtējuma;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26.2. apakšpunktā minētā zinātniskā kritērija īpatsvaru 50 procentu apmērā no projekta pieteikuma ekspertīzes kopējā vērtējuma;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26.3. apakšpunktā minētā zinātniskā kritērija īpatsvaru 20 procentu apmērā no projekta pieteikuma ekspertīzes kopējā vērtējuma.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Ievērojot atbilstoši šo noteikumu 31. punktam ekspertīzes vērtējumā projekta pieteikumam aprēķinātos punktus, padome sagatavo ekspertīzes vērtējuma projektu pieteikumu sarakstu (turpmāk – projektu pieteikumu ekspertīzes saraksts). Projektu pieteikumus projektu pieteikumu ekspertīzes sarakstā sarindo prioritārā secībā pēc iegūto punktu skaita, sākot ar visvairāk punktu ieguvušo, un norāda virs kvalitātes sliekšņa novērtētos projektu pieteikumus. Projektu pieteikumu ekspertīzes sarakstu iesniedz komisijai.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konkursa nolikumā nozares kritēriji: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noteikti, komisija apstiprina projektu pieteikumu ekspertīzes sarakstu un pieņem šo noteikumu 8.3.1. apakšpunktā minēto lēmumu par šajā sarakstā virs kvalitātes sliekšņa novērtētajiem projektiem, ievērojot konkursa nolikumā noteikto projektu konkursam pieejamo finansējumu;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noteikti, komisija vērtē projektu pieteikumu ekspertīzes sarakstā virs kvalitātes sliekšņa novērtēto projektu pieteikumu atbilstību programmas mērķiem un uzdevumiem, ievērojot nozares kritērijus, un piešķir noteiktu punktu skaitu katram nozares kritērijam. Projekta pieteikumam piešķirtā kopējā punktu summa nozares kritērijos ir ne vairāk kā 30 procenti no kopējās maksimālās piešķirtās punktu summas zinātniskajos kritērijos.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Ja projektu pieteikumi ir vērtēti atbilstoši nozares kritērijiem, komisija izveido projektu konkursa kopējo projektu pieteikumu sarakstu (turpmāk – projektu pieteikumu kopējais saraksts), kurā projektu pieteikumus, sākot ar visvairāk punktu ieguvušo projektu pieteikumu, sarindo prioritārā secībā pēc projektu konkursā kopumā vai programmas uzdevumā (ja to paredz konkursa nolikums) iegūto punktu summas, ko veido zinātniskajā un nozares kritēriju izvērtējumā iegūtie punkti.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Komisija apstiprina projektu pieteikumu kopējo sarakstu un pieņem šo noteikumu 8.3.1. apakšpunktā minēto lēmumu, ievērojot projektu konkursam pieejamo finansējumu. Šo noteikumu 33.1. apakšpunktā un šajā punktā minēto lēmumu komisija noformē kā administratīvo aktu un nosūta projekta pieteikuma iesniedzējam un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"projekta pieteikuma iesniedzējam, padomei un administrācijai" aizstāšanu ar vārdiem "projekta pieteikuma iesniedzējam un padomei"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finansēšana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Projektu finansē no nozares ministrijai kārtējam gadam piešķirtajiem valsts budžeta līdzekļiem programmas īstenošanas nodrošināšanai. Šo noteikumu 37. punktā minētos pasākumus finansē no nozares ministrijai programmas īstenošanas nodrošināšanai piešķirtajiem valsts budžeta līdzekļiem. Programmas īstenošanas nodrošināšanai piešķirtos valsts budžeta līdzekļus administrē: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padome – līdzekļus, kas piešķirti projekta īstenošanai un šo noteikumu 37.1., 37.2., 37.3., 37.6., 37.7. un 37.8. apakšpunktā minētajiem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(zaudējis spēku ar 01.07.2020.; sk. 70. punktu)</w:t>
      </w:r>
      <w:r w:rsidR="00000000" w:rsidRPr="00000000" w:rsidDel="00000000">
        <w:rPr>
          <w:i w:val="1"/>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nozares ministrija – līdzekļus, kas piešķirti šo noteikumu 37.4., 37.5. un 37.9. apakšpunktā minētajiem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 vai nozares ministrija – līdzekļus, kas, ņemot vērā nozares ministrijas vajadzības, piešķirti šo noteikumu </w:t>
      </w:r>
      <w:r w:rsidR="00000000" w:rsidRPr="00000000" w:rsidDel="00000000">
        <w:rPr>
          <w:rtl w:val="0"/>
        </w:rPr>
        <w:t xml:space="preserve">37.8.</w:t>
      </w:r>
      <w:r w:rsidR="00000000" w:rsidRPr="00000000" w:rsidDel="00000000">
        <w:rPr>
          <w:rtl w:val="0"/>
        </w:rPr>
        <w:t xml:space="preserve"> un </w:t>
      </w:r>
      <w:r w:rsidR="00000000" w:rsidRPr="00000000" w:rsidDel="00000000">
        <w:rPr>
          <w:rtl w:val="0"/>
        </w:rPr>
        <w:t xml:space="preserve">37.10. </w:t>
      </w:r>
      <w:r w:rsidR="00000000" w:rsidRPr="00000000" w:rsidDel="00000000">
        <w:rPr>
          <w:rtl w:val="0"/>
        </w:rPr>
        <w:t xml:space="preserve">apakšpunktā</w:t>
      </w:r>
      <w:r w:rsidR="00000000" w:rsidRPr="00000000" w:rsidDel="00000000">
        <w:rPr>
          <w:rtl w:val="0"/>
        </w:rPr>
        <w:t xml:space="preserve"> minētajam pasākumam (ievērojot, kurš veic sekretariāta pienākumus);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Nozares ministrija plāno finanšu līdzekļus ne vairāk kā septiņu procentu apmērā no nozares ministrijai programmas īstenošanai piešķirtā kopējā valsts budžeta finansējuma šādiem pasākumiem: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konkursa organizēšana un īstenošana;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pieteikuma, projekta vidusposma zinātniskā pārskata (ja tas ir noteikts konkursa nolikumā) un projekta noslēguma zinātniskā pārskata ekspertīzes organizēšana;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ekspertu atlīdzība un ekspertu (ja rīko ekspertu paneļdiskusiju) transporta un uzturēšanās izdevumu segšana atbilstoši normatīvajam regulējumam par kārtību, kādā atlīdzināmi ar komandējumiem saistītie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nozares ekspertu, kā arī iekšējo un ārējo auditoru atlīdzība;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stratēģiskās vadības padomes ārvalstu locekļu (ja tādi ir) transporta un uzturēšanās izdevumu segšana atbilstoši normatīvajam regulējumam par kārtību, kādā atlīdzināmi ar komandējumiem saistītie izdevumi;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projektu īstenošanai piešķirto valsts budžeta līdzekļu administrēšana;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īstenošanai piešķirto finanšu līdzekļu izlietojuma kontrole;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sabiedrības informēšanas pasākumi, kas saistīti ar programmas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komisijas darbības nodrošināšana;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sekretariāta darbības nodrošināšana.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Padome: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pārskaita zinātniskajai institūcijai avansa maksājumu uz kontu Valsts kasē, nepārsniedzot 30 procentus no projektam piešķirtā kopējā finansējuma, ievērojot projekta līgumā noteiktos termiņus un samaksas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turpmākos maksājumus zinātniskajai institūcijai veic, ievērojot projekta līgumā noteiktos termiņus un samaksas kārtību, kā arī ņemot vērā šo noteikumu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pārskaita zinātniskajai institūcijai avansa maksājumu uz kontu Valsts kasē 100 procentu apmērā no Covid-19 seku mazināšanas projektam piešķirtā kopējā finansējuma. Avansa maksājumu pārskaita Covid-19 seku mazināšanas projekta līgumā noteiktajā termiņā un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 kā zinātniskā institūcija nodrošina projekta īstenošanas finanšu plūsmas un darbību veidu skaidru nodalīšanu no citu zinātniskās institūcijas darbību finanšu plūsmām un darbību veidiem.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Projekta īstenošanas laiku bez papildu finansējuma piešķiršanas un atkārtotas projekta noslēguma zinātniskā pārskata ekspertīzes veikšanas var pagarināt uz laiku līdz vienam gadam, pamatojoties uz projekta īstenotāja rakstveida iesniegumu padomei, ja tas nepieciešams projekta rezultātu nostiprināšanai un publiskošanai.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Padome divu darbdienu laikā pēc šo noteikumu 35. punktā minētā lēmuma saņemšanas ievada informācijas sistēmā ziņas par finansējamo projektu atbilstoši normatīvajiem aktiem par zinātniskās darbības projektu datubāzi un paziņo par to zinātniskajai institūcijai.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"administrācijai un"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Nozares ministrija un padome finansējamo projektu sarakstu publicē nozares ministrijas un padomes tīmekļvietnē, norādot katra projekta nosaukumu un numuru, projektu īstenojošo zinātnisko institūciju, projekta vadītāja vārdu un uzvārdu un projektam piešķirtā finansējuma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Zinātniskā institūcija triju darbdienu laikā pēc šo noteikumu 40. punktā minētā paziņojuma saņemšanas pārbauda ievadītās ziņas, ja nepieciešams, precizē tās un veiktās darbības apstiprina informācijas sistēmā.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Projektu īstenošana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Padome pēc šo noteikumu 35. un 42. punktā minētās informācijas saņemšanas, ievērojot konkursa nolikumā noteikto projektu līgumu slēgšanas kārtību un termiņus, slēdz projekta līgumu ar zinātnisko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skaitļu un vārdu "35., 40. un 42. punktā" aizstāšanu ar skaitļiem un vārdiem "35. un 42. punktā" un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Zinātniskā institūcija atbilstoši konkursa nolikumam projekta līgumā noteiktajā termiņā un kārtībā, izmantojot informācijas sistēmu, padomei iesniedz: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posma, kas nav īsāks par sešiem mēnešiem, kā arī projekta vidusposma un noslēguma finanšu pārskatu par projektam piešķirtā finansējuma izlietojumu;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vidusposma zinātnisko pārskatu (ja projekta ilgums ir ne mazāk kā 24 mēneši) un projekta noslēguma zinātnisko pārskatu;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uzdevumu izpildes saturisko pārskatu un citus pārskatus, kas paredzēti projekta līgumā.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Nozares ministrija sniedz komentārus padomei par šo noteikumu 44.3. apakšpunktā minēto dokumentāciju, un padome nodrošina to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Padome nodrošina, ka katrs eksperts izvērtē projekta vidusposma zinātnisko pārskatu vai projekta noslēguma zinātnisko pārskatu un aizpilda projekta vidusposma zinātniskā pārskata vai projekta noslēguma zinātniskā pārskata individuālās ekspertīzes veidlapu. Viens no ekspertiem aizpilda projekta vidusposma zinātniskā pārskata vai projekta noslēguma zinātniskā pārskata ekspertu konsolidētās ekspertīzes veidlapu, un pārējie projekta ekspertīzē iesaistītie eksperti to apstiprina. Abas minētās veidlapas (individuālo un konsolidēto) eksperti aizpilda, ievērojot konkursa nolikumā noteikto ekspertīzes metodiku, un nosūta tās padomei. Padome nodrošina minēto ekspertīžu un šo noteikumu 44.2. apakšpunktā minēto pārskatu iesniegšanu nozares ministrijai, izmantojot informācijas sistēmu, triju darbdienu laikā pēc šo ekspertīžu saņemšanas.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trešā teikuma jaunā redakcija un grozījums punktā par vārda "administrācija" aizstāšanu ar vārdu "padome"stājas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projekta vidusposma zinātniskā pārskata ekspertīzes konsolidētais vērtējums ir "Projektu neturpināt" vai projekta noslēguma zinātniskā pārskata ekspertīzes konsolidētais vērtējums ir "Projekta mērķis nav sasniegts", vai projekta rezultāti un saturiskie pārskati par projekta rezultātiem neatbilst projekta līguma noteikumiem, komisija pieņem šo noteikumu 8.3.4. un 8.3.5. apakšpunktā minēto lēmumu. Sekretariāts lēmumu nosūta zinātniskajai institūcijai un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"zinātniskajai institūcijai, padomei un administrācijai" aizstāšanu ar vārdiem "zinātniskajai institūcijai un padomei"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Pēc šo noteikumu 47. punktā minētā lēmuma saņemšanas padome, ievērojot šo noteikumu 57. punktu, vienpusēji izbeidz projekta līgumu un aktualizē ziņas par projektu informācijas sistēmā. Padome nodrošina šo noteikumu 8.3.5. apakšpunktā minētā lēmuma izpildi.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projekta rezultāti un saturiskie pārskati par projekta rezultātiem atbilst projekta līguma noteikumiem un ir apstiprināts šo noteikumu 57. punktā minētais projekta noslēguma finanšu pārskats, padome rīkojas saskaņā ar šo noteikumu 59.1.2. apakšpunktu.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par pirmā teikuma svītrošanu un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Padome, pamatojoties uz šo noteikumu 45. punktā minētajā kārtībā saņemtajiem projektu vidusposma zinātniskajiem pārskatiem un projektu noslēguma zinātniskajiem pārskatiem, kā arī ievērojot šo noteikumu 46. punktā minēto ekspertu projekta vidusposma zinātniskā pārskata un projekta noslēguma zinātniskā pārskata konsolidētajā ekspertīzē norādīto, sagatavo padomes ziņojumu atbilstoši konkursa nolikumā norādītajam padomes ziņojuma saturam. Padome publicē savā tīmekļvietnē padomes ziņojumu un nosūta to nozares ministrijai.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Projekta noslēguma finanšu pārskatu atbilstoši projekta līgumā noteiktajām prasībām zinātniskā institūcija sagatavo un iesniedz padomei divu mēnešu laikā no projekta līgumā norādītā projekta īstenošanas noslēguma dienas. Projekta vidusposma finanšu pārskatu zinātniskā institūcija iesniedz padomei projekta līgumā noteiktajā termiņā un kārtībā.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zinātniskā institūcija šo noteikumu 44. punktā minētos dokumentus neiesniedz 10 darbdienu laikā pēc noteiktā termiņa, kā arī ja zinātniskā institūcija nepilda jebkuras citas projekta līgumā noteiktās saistības, padomei ir tiesības apturēt projekta turpmāko finansējumu, nekavējoties par to nosūtot rakstisku brīdinājumu zinātniskajai institūcijai un norādot saistību izpildes pienākumu, kā arī informējot par saistību nepildīšanas sekām.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10 darbdienu laikā pēc šo noteikumu 52. punktā minētā brīdinājuma nosūtīšanas zinātniskā institūcija neizpilda attiecīgās saistības, padome pieprasa zinātniskajai institūcijai 10 darbdienu laikā pēc pieprasījuma saņemšanas iesniegt paskaidrojumu par brīdinājumā noteikto saistību neizpildi. Ja padome, izvērtējot minēto paskaidrojumu, konstatē, ka zinātniskā institūcija: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izpildījusi projekta līgumā noteiktās saistības, padome atsāk attiecīgā projekta finansēšanu;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nepilda projekta līgumā noteiktās saistības, padome informē komisiju, kura izskata jautājumu un pieņem lēmumu par attiecīgā projekta izbeigšanu, un nosūta to zinātniskajai institūcijai. Padome izpilda minēto komisijas lēmumu un, ja nepieciešams, aktualizē ziņas par projektu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projekta īstenošanas laikā mainās projekta vadītājs un galvenie izpildītāji, zinātniskā institūcija, ievērojot konkursa nolikumu, iesniedz padomei iesniegumu par minētajām izmaiņām un pievieno informāciju, kas pamato šajā punktā minēto izmaiņu nepieciešamību, kā arī parakstītu vienošanās projektu par grozījumiem projekta līgumā. Padome minētās izmaņas saskaņo, ja projekta vadītājam vai galvenajiem izpildītājiem ir līdzvērtīga zinātniskā kvalifikācija un zinātniskās darbības pieredze. Padome par minētajām izmaiņām informē komisiju, kura pieņem lēmumu par to atļaušanu vai noraidīšanu. Ja izmaiņas tiek atļautas, pēc grozījumu izdarīšanas projekta līgumā zinātniskā institūcija aktualizē minētās ziņas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vārdu "ar padomi saskaņotu" svītrošanu un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projekta īstenošanas laikā projekta izpildītāju skaitliskais sastāvs ir mainījies vairāk nekā par 20 procentiem, zinātniskā institūcija, ievērojot konkursa nolikumu, saskaņo izmaiņas ar padomi.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"un informē administrāciju" svītrošanu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projekta īstenošanas laikā projekta izpildītāju skaitliskais sastāvs ir mainījies mazāk nekā par 20 procentiem, zinātniskā institūcija nomaina projekta izpildītājus, ievērojot konkursa nolikumu, un informē padomi.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Padome projekta noslēguma finanšu pārskatu izskata mēneša laikā pēc tā saņemšanas. Ja padome konstatē, ka projekta noslēguma finanšu pārskats ir sagatavots atbilstoši normatīvajiem aktiem, konkursa nolikumam un projekta līgumam, tā rīkojas saskaņā ar šo noteikumu 59.1.2. apakšpunktu, apstiprina saņemto projekta noslēguma finanšu pārskatu un informē par to zinātnisko institūciju.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padome konstatē, ka projekta īstenošanai piešķirtais finansējums izlietots neatbilstoši projekta finansējuma izlietojuma nosacījumiem vai uzdevumiem, arī ja ar saimniecisku darbību nesaistīts projekts vairs neatbilst šo noteikumu 2.1. apakšpunktā minētajiem nosacījumiem, kā arī konstatē vidusposma un noslēguma finanšu pārskata neatbilstības normatīvo aktu, konkursa nolikuma vai projekta līguma nosacījumiem, tad projekta līgumā noteiktajā kārtībā un termiņā pieprasa pamatotu zinātniskās institūcijas paskaidrojumu par minētajām neatbilstībām.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Padome 20 darbdienu laikā pēc šo noteikumu 58. punktā minētā paskaidrojuma saņemšanas izskata to un, 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nekonstatē neatbilstības zinātniskās institūcijas iesniegtajos dokumentos, veic attiecīgi šādas darbības: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tas ir vidusposma finanšu pārskats, apstiprina to, informē par to zinātnisko institūciju un turpina projekta finansēšanu atbilstoši projekta līgumam;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tas ir noslēguma finanšu pārskats projekta ietvaros un ir saņemts šo noteikumu 49. punktā minētais vērtējums un saskaņojums ar nozares ministriju, tad projekta līgumā noteiktajā kārtībā un termiņā paraksta ar zinātnisko institūciju projekta izpildes pieņemšanas un nodošanas aktu un aktualizē ziņas par projektu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konstatē neatbilstības zinātniskās institūcijas iesniegtajos dokumentos, informē par tām komisiju: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tās nav prettiesiska rakstura neatbilstības, komisija pieņem šo noteikumu 8.3.5. apakšpunktā minēto lēmumu un nosūta to zinātniskajai institūcijai. Padome nodrošina minētā komisijas lēmuma izpildi un turpina projekta finansēšanu atbilstoši projekta līgumam;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tās ir prettiesiska rakstura neatbilstības, komisija, izvērtējot konstatētās neatbilstības prettiesiskā rakstura būtiskumu, pieņem šo noteikumu </w:t>
      </w:r>
      <w:r w:rsidR="00000000" w:rsidRPr="00000000" w:rsidDel="00000000">
        <w:rPr>
          <w:rtl w:val="0"/>
        </w:rPr>
        <w:t xml:space="preserve">8.3.4.</w:t>
      </w:r>
      <w:r w:rsidR="00000000" w:rsidRPr="00000000" w:rsidDel="00000000">
        <w:rPr>
          <w:rtl w:val="0"/>
        </w:rPr>
        <w:t xml:space="preserve"> un </w:t>
      </w:r>
      <w:r w:rsidR="00000000" w:rsidRPr="00000000" w:rsidDel="00000000">
        <w:rPr>
          <w:rtl w:val="0"/>
        </w:rPr>
        <w:t xml:space="preserve">8.3.5.</w:t>
      </w:r>
      <w:r w:rsidR="00000000" w:rsidRPr="00000000" w:rsidDel="00000000">
        <w:rPr>
          <w:rtl w:val="0"/>
        </w:rPr>
        <w:t xml:space="preserve"> apakšpunktā minēto lēmumu un nosūta to zinātniskajai institūcijai. Padome nodrošina minētā komisijas lēmuma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 ka ar saimniecisko darbību nesaistīts projekts vairs neatbilst šo noteikumu 2.1. apakšpunktā minētajiem nosacījumiem, informē komisiju, kura pieņem šo noteikumu 8.3.6. apakšpunktā minēto lēmumu un nosūta to zinātniskajai institūcijai. Padome nodrošina piešķirtā finansējuma atgūšanu pilnā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Padome, pamatojoties uz šo noteikumu 59.2.2. apakšpunktā minēto lēmumu un ievērojot šo noteikumu 61. punktu, vienpusēji izbeidz projekta līgumu un aktualizē ziņas par projektu informācijas sistēmā.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Padome atbilstoši projekta līgumam un komisijas lēmumam pieprasa zinātniskajai institūcijai atmaksāt projekta ietvaros saņemtos finanšu līdzekļus šo noteikumu 47. punktā, 53.2., 59.2. un 59.3. apakšpunktā minētajos gadījumos, kā arī gadījumā, ja projektu, pamatojoties uz zinātniskās institūcijas lēmumu, izbeidz pirms tā īstenošanas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Zinātniskā institūcija kopīgi ar sadarbības partneriem (ja attiecināms) projekta līgumā noteiktajā kārtībā un termiņā pirms projekta noslēguma zinātniskā pārskata iesniegšanas organizē projekta ietvaros sasniegto rezultātu publisku izskatīšanu un apspriešanu.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Projektu īstenošanai piešķirto finanšu līdzekļu izlietojuma kontrole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Padome ir atbildīga par projekta īstenošanai piešķirto finanšu līdzekļu izlietojuma un izmaksu efektivitātes kontroli.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Padome Covid-19 seku mazināšanas projekta īstenošanas laikā uzrauga šo noteikumu 14.</w:t>
      </w:r>
      <w:r w:rsidR="00000000" w:rsidRPr="00000000" w:rsidDel="00000000">
        <w:rPr>
          <w:vertAlign w:val="superscript"/>
          <w:rtl w:val="0"/>
        </w:rPr>
        <w:t xml:space="preserve">1</w:t>
      </w:r>
      <w:r w:rsidR="00000000" w:rsidRPr="00000000" w:rsidDel="00000000">
        <w:rPr>
          <w:rtl w:val="0"/>
        </w:rPr>
        <w:t xml:space="preserve"> 2. apakšpunktā minēto nosacījumu izpildi attiecībā uz pētniecībai izmantoto pamatlīdzekļu un nemateriālo aktīvu iegādes izmaksām.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Padome projekta īstenošanas vietās pārbauda projekta īstenošanai piešķirto finanšu līdzekļu izlietojuma likumību, uzrauga projekta līguma izpildi, kā arī kontrolē projekta izmaksu efektivitāti, ievērojot projekta līgumā noteiktos pārbaudes veikšanas termiņus.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Pamatojoties uz argumentētu komisijas ierosinājumu, padome projekta izpildes gaitā veic papildu pārbaudi. Papildu pārbaudes norises kārtību izstrādā un pēc saskaņošanas ar komisiju apstiprina padome.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grozījumi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Zinātniskās institūcijas vadītājs nodrošina padomes pārstāvjiem netraucētu piekļuvi visai ar projekta īstenošanu saistītajai dokumentācijai, projekta izpildes gaitā iegūtajiem rezultātiem (nodevumiem) un rezultātu sasniegšanu apliecinošiem dokumentiem (tai skaitā dokumentācijai, kas apliecina zinātniskās institūcijas kā pasūtītāja vai finansējuma saņēmēja veiktos publiskos iepirkumus).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vārda "administrācija" aizstāšanu ar vārdu "padome"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nepieciešams, nozares ministrija var piesaistīt iekšējos vai ārējos auditorus šo noteikumu 37. punktā norādīto finanšu līdzekļu ietvaros, lai novērtētu zinātniskās institūcijas ieviestās kontroles procedūras un faktiski veiktās darbības, kas īstenotas, nodrošinot finanšu līdzekļu izlietojuma atbilstību programmas mērķim, uzdevumiem un sasniedzamajiem rādītājiem.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Padome sagatavo un triju mēnešu laikā pēc projekta noslēguma iesniedz komisijā projekta īstenošanas kopsavilkumu, kurā iekļauj informāciju par: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īstenošanai piešķirto finanšu līdzekļu izlietojuma atbilstību projekta līgumā noteiktajam mērķim, uzdevumiem un īstenošanas termiņiem;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pētniecībai izmantoto pamatlīdzekļu un nemateriālo aktīvu iegādes izmaksām Covid-19 seku mazināšanas projekta īstenošanas laikā, ievērojot šo noteikumu 14.</w:t>
      </w:r>
      <w:r w:rsidR="00000000" w:rsidRPr="00000000" w:rsidDel="00000000">
        <w:rPr>
          <w:vertAlign w:val="superscript"/>
          <w:rtl w:val="0"/>
        </w:rPr>
        <w:t xml:space="preserve">1</w:t>
      </w:r>
      <w:r w:rsidR="00000000" w:rsidRPr="00000000" w:rsidDel="00000000">
        <w:rPr>
          <w:rtl w:val="0"/>
        </w:rPr>
        <w:t xml:space="preserve"> 2. apakšpunktā minētos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plānotajiem un sasniegtajiem rezultātiem;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laikā veiktajiem risku vadības pasākumiem un atbilstoši projekta līgumam informāciju par risku vadības pasākumiem pēc projekta pabeigšanas.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ievaddaļas jaunā redakcija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Sekretariāts mēneša laikā pēc šo noteikumu </w:t>
      </w:r>
      <w:r w:rsidR="00000000" w:rsidRPr="00000000" w:rsidDel="00000000">
        <w:rPr>
          <w:rtl w:val="0"/>
        </w:rPr>
        <w:t xml:space="preserve">68.</w:t>
      </w:r>
      <w:r w:rsidR="00000000" w:rsidRPr="00000000" w:rsidDel="00000000">
        <w:rPr>
          <w:rtl w:val="0"/>
        </w:rPr>
        <w:t xml:space="preserve"> punktā minētā kopsavilkuma iesniegšanas komisijai sagatavo un iesniedz komisijai saskaņošanai un nozares ministrijai apstiprināšanai ziņojumu par finansētā projekta īstenošanas gaitā plānoto un sasniegto rezultātu atbilstību programmas mērķim un uzdevumiem. Minēto ziņojumu nozares ministrija un administrācija publicē savā tīmekļvietnē triju darbdienu laikā pēc tā apstiprināšanas.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19.05.2020. noteikumiem Nr. 311; grozījums punktā par vārdu "administrācijas atzinuma" aizstāšanu ar vārdiem un skaitli "šo noteikumu </w:t>
      </w:r>
      <w:r w:rsidR="00000000" w:rsidRPr="00000000" w:rsidDel="00000000">
        <w:rPr>
          <w:rStyle w:val="paragraph"/>
          <w:i w:val="1"/>
          <w:rtl w:val="0"/>
        </w:rPr>
        <w:t xml:space="preserve">68.</w:t>
      </w:r>
      <w:r w:rsidR="00000000" w:rsidRPr="00000000" w:rsidDel="00000000">
        <w:rPr>
          <w:rStyle w:val="paragraph"/>
          <w:i w:val="1"/>
          <w:rtl w:val="0"/>
        </w:rPr>
        <w:t xml:space="preserve"> punktā minētā kopsavilkuma" stājas spēkā 01.07.2020., sk. </w:t>
      </w:r>
      <w:r w:rsidR="00000000" w:rsidRPr="00000000" w:rsidDel="00000000">
        <w:rPr>
          <w:rStyle w:val="paragraph"/>
          <w:i w:val="1"/>
          <w:rtl w:val="0"/>
        </w:rPr>
        <w:t xml:space="preserve">grozījumu 2. punktu</w:t>
      </w:r>
      <w:r w:rsidR="00000000" w:rsidRPr="00000000" w:rsidDel="00000000">
        <w:rPr>
          <w:rStyle w:val="paragraph"/>
          <w:i w:val="1"/>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b w:val="1"/>
          <w:vertAlign w:val="superscript"/>
          <w:rtl w:val="0"/>
        </w:rPr>
        <w:t xml:space="preserve">1</w:t>
      </w:r>
      <w:r w:rsidR="00000000" w:rsidRPr="00000000" w:rsidDel="00000000">
        <w:rPr>
          <w:b w:val="1"/>
          <w:rtl w:val="0"/>
        </w:rPr>
        <w:t xml:space="preserve">.</w:t>
      </w:r>
      <w:r w:rsidR="00000000" w:rsidRPr="00000000" w:rsidDel="00000000">
        <w:rPr>
          <w:rtl w:val="0"/>
        </w:rPr>
        <w:t xml:space="preserve"> </w:t>
      </w:r>
      <w:r w:rsidR="00000000" w:rsidRPr="00000000" w:rsidDel="00000000">
        <w:rPr>
          <w:b w:val="1"/>
          <w:rtl w:val="0"/>
        </w:rPr>
        <w:t xml:space="preserve">Ilgtermiņa programmas ietvaros izveidoto platformu un platformu projektu pieteikšana, ekspertīze, īstenošana un finansēšana, kā arī finanšu līdzekļu izlietojuma kontrole</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 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Ilgtermiņa programmu izstrādā nozares ministrija sadarbībā ar šo noteikumu </w:t>
      </w:r>
      <w:r w:rsidR="00000000" w:rsidRPr="00000000" w:rsidDel="00000000">
        <w:rPr>
          <w:rtl w:val="0"/>
        </w:rPr>
        <w:t xml:space="preserve">69.</w:t>
      </w:r>
      <w:r w:rsidR="00000000" w:rsidRPr="00000000" w:rsidDel="00000000">
        <w:rPr>
          <w:vertAlign w:val="superscript"/>
          <w:rtl w:val="0"/>
        </w:rPr>
        <w:t xml:space="preserve">4</w:t>
      </w:r>
      <w:r w:rsidR="00000000" w:rsidRPr="00000000" w:rsidDel="00000000">
        <w:rPr>
          <w:rtl w:val="0"/>
        </w:rPr>
        <w:t xml:space="preserve"> punktā</w:t>
      </w:r>
      <w:r w:rsidR="00000000" w:rsidRPr="00000000" w:rsidDel="00000000">
        <w:rPr>
          <w:rtl w:val="0"/>
        </w:rPr>
        <w:t xml:space="preserve"> minēto ilgtermiņa programmas stratēģiskās vadības padomi, definējot ilgtermiņa programmas nosaukumu, virsmērķi (ja nepieciešams), mērķi, īstenošanas laiku, finansējuma apmēru, uzdevumus un sasniedzamos rezultātus. Ilgtermiņa programmas izstrādes gaitā nozares ministrija konsultējas ar Latvijas Zinātņu akadēmiju un padomi. Ilgtermiņa programmu apstiprina Ministru kabinets ar rīkojumu (turpmāk – Ministru kabineta rīkojums par ilgtermiņa programmu).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Platformas atlasa ilgtermiņa programmas atklātā platformu pieteikumu konkursā (turpmāk – platformu konkurss), izvērtējot tās atbilstoši platformu administratīvajiem vērtēšanas kritērijiem (turpmāk – platformu administratīvie kritēriji), platformu kvalitātes kritērijiem un nozares kritērijiem. Platformu projektus atlasa ilgtermiņa programmas atklātā platformas projektu pieteikumu konkursā saskaņā ar šo noteikumu </w:t>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1.1. apakšpunktu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Platforma nodrošina ar saimniecisko darbību nesaistītas ilgtermiņa programmas un platformas projekta īstenošanu un platformas projekta rezultātu sasniegšanu atbilstoši līguma par sadarbību platformā nosacījumiem un noteiktajiem termiņiem. Platformas pieteikumā platformas pieteikuma iesniedzējs skaidri nodala darbības, kurām nav saimnieciska rakstura (un ar tām saistītās finanšu plūsmas), no darbībām, kurām ir saimniecisks raksturs. Ja pētniecības organizācija veic arī citas darbības, kurām nav saimnieciska rakstura, tā nodala šīs darbības un ar tām saistītās finanšu plūsmas no pārējām pētniecības organizācijas darbībām un ar tām saistītajām finanšu plūsmām. Platformas darbības laikā var piesaistīt citas pētniecības organizācijas un platformas sadarbības partnerus, noslēdzot ar tiem līgumu par sadarbību platformā.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Ilgtermiņa programmai izveido ilgtermiņa programmas stratēģiskās vadības padomi atbilstoši šo noteikumu </w:t>
      </w:r>
      <w:r w:rsidR="00000000" w:rsidRPr="00000000" w:rsidDel="00000000">
        <w:rPr>
          <w:rtl w:val="0"/>
        </w:rPr>
        <w:t xml:space="preserve">6.</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Ilgtermiņa programmas izpildes nodrošināšanai padome: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nozares ministrijas uzdevumā izstrādā platformu konkursa nolikumu vai piedalās platformu konkursa nolikuma izstrādē, ja platformu konkursa nolikumu izstrādā nozares ministrija;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organizē un īsteno platformu konkursu;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 platformas pieteikumu atbilstību platformu administratīvajiem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 un nodrošina platformu pieteikumu, platformu starpposmu pārskatu un platformu noslēguma pārskatu izvērtējumu (turpmāk – platformas ekspertīze), piemērojot Eiropas Savienības Pētniecības un inovāciju pamatprogrammu "Apvārsnis 2020" vai "Apvārsnis Eiropa" vērtēšanas pieeju un principus;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ekspertīzes veikšanai saskaņā ar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 apakšpunktā</w:t>
      </w:r>
      <w:r w:rsidR="00000000" w:rsidRPr="00000000" w:rsidDel="00000000">
        <w:rPr>
          <w:rtl w:val="0"/>
        </w:rPr>
        <w:t xml:space="preserve"> minētajiem nosacījumiem atlasa Eiropas Komisijas vai līdzvērtīgā ārvalstu ekspertu datubāzē iekļautus ekspertus, kuriem ir kompetence platformu vērtēšanā (turpmāk – platformas eksperts);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sagatavo un publicē platformas starpposmu un gala ziņojumu par platformas darbību;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slēdz platformas pieteikumu ekspertīzes līgumus ar šo noteikumu </w:t>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5.</w:t>
      </w:r>
      <w:r w:rsidR="00000000" w:rsidRPr="00000000" w:rsidDel="00000000">
        <w:rPr>
          <w:rtl w:val="0"/>
        </w:rPr>
        <w:t xml:space="preserve"> apakšpunktā</w:t>
      </w:r>
      <w:r w:rsidR="00000000" w:rsidRPr="00000000" w:rsidDel="00000000">
        <w:rPr>
          <w:rtl w:val="0"/>
        </w:rPr>
        <w:t xml:space="preserve"> minētajiem platformas ekspertiem;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sagatavo projektu līgumam par platformas darbību (turpmāk – platformas līgums), ievērojot šo noteikumu </w:t>
      </w:r>
      <w:r w:rsidR="00000000" w:rsidRPr="00000000" w:rsidDel="00000000">
        <w:rPr>
          <w:rtl w:val="0"/>
        </w:rPr>
        <w:t xml:space="preserve">16.14.</w:t>
      </w:r>
      <w:r w:rsidR="00000000" w:rsidRPr="00000000" w:rsidDel="00000000">
        <w:rPr>
          <w:rtl w:val="0"/>
        </w:rPr>
        <w:t xml:space="preserve"> apakšpunktā</w:t>
      </w:r>
      <w:r w:rsidR="00000000" w:rsidRPr="00000000" w:rsidDel="00000000">
        <w:rPr>
          <w:rtl w:val="0"/>
        </w:rPr>
        <w:t xml:space="preserve"> minētos nosacījumus attiecībā uz projekta līgumu;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slēdz platformas līgumu ar platformas vadošo partneri;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uzrauga platformas uzdevumu un sasniedzamo rezultātu izpildes nosacījumus un termiņus atbilstoši platformas līgumam un platformu konkursa nolikumam;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administrē platformas darbībai piešķirtos valsts budžeta līdzekļus;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risku (tai skaitā iespējamā dubultā finansējuma riska) vadības pasākumus platformas darbības laikā un pēc platformas darbības izbeigšanas;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kontrolē platformai piešķirto finanšu līdzekļu izlietojumu un nodrošina nepamatoti izlietotā finansējuma atgūšanu, tostarp arī platformai piešķirto finanšu līdzekļu atgūšanu pilnā apmērā, ja platformas ietvaros īstenojamais platformas projekts neatbilst šo noteikumu </w:t>
      </w:r>
      <w:r w:rsidR="00000000" w:rsidRPr="00000000" w:rsidDel="00000000">
        <w:rPr>
          <w:rtl w:val="0"/>
        </w:rPr>
        <w:t xml:space="preserve">2.1.</w:t>
      </w:r>
      <w:r w:rsidR="00000000" w:rsidRPr="00000000" w:rsidDel="00000000">
        <w:rPr>
          <w:rtl w:val="0"/>
        </w:rPr>
        <w:t xml:space="preserve"> apakšpunktā</w:t>
      </w:r>
      <w:r w:rsidR="00000000" w:rsidRPr="00000000" w:rsidDel="00000000">
        <w:rPr>
          <w:rtl w:val="0"/>
        </w:rPr>
        <w:t xml:space="preserve"> minētajiem nosacījumiem;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izpilda platformas līgumā tai noteiktās saistības pret nozares ministriju un kontrolē platformas līgumā platformas vadošajam partnerim noteikto saistību izpildi pret nozares ministriju;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sagatavo platformas darbības noslēguma atzinumu, tajā iekļaujot informāciju par: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darbībai piešķirto finanšu līdzekļu izlietojuma atbilstību platformas līgumā noteiktajam mērķim, uzdevumiem un īstenošanas termiņiem;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plānotajiem un sasniegtajiem rezultātiem;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darbības laikā veiktajiem risku vadības pasākumiem un – atbilstoši platformas līgumam – informāciju par risku vadības pasākumiem pēc platformas darbības izbeigšanas;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sniedz informāciju sabiedrībai un nodrošina publicitāti jautājumos, kas saistīti ar ilgtermiņa programmas īstenošanu;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veic ilgtermiņa programmas īstenošanas un uzraudzības komisijas (turpmāk – ilgtermiņa programmas komisija) sekretariāta funkcijas, ja tās neveic nozares ministrija.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Ilgtermiņa programmai izveido ilgtermiņa programmas komisiju atbilstoši šo noteikumu </w:t>
      </w:r>
      <w:r w:rsidR="00000000" w:rsidRPr="00000000" w:rsidDel="00000000">
        <w:rPr>
          <w:rtl w:val="0"/>
        </w:rPr>
        <w:t xml:space="preserve">8.</w:t>
      </w:r>
      <w:r w:rsidR="00000000" w:rsidRPr="00000000" w:rsidDel="00000000">
        <w:rPr>
          <w:rtl w:val="0"/>
        </w:rPr>
        <w:t xml:space="preserve"> punktam</w:t>
      </w:r>
      <w:r w:rsidR="00000000" w:rsidRPr="00000000" w:rsidDel="00000000">
        <w:rPr>
          <w:rtl w:val="0"/>
        </w:rPr>
        <w:t xml:space="preserve">. Ilgtermiņa programmas komisijai ir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minētās komisijas pienākumi.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Platformas pieteikumu iesniedz platformas vadošais partneris.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Platformas projektā ir atbalstāmas šo noteikumu </w:t>
      </w:r>
      <w:r w:rsidR="00000000" w:rsidRPr="00000000" w:rsidDel="00000000">
        <w:rPr>
          <w:rtl w:val="0"/>
        </w:rPr>
        <w:t xml:space="preserve">11.</w:t>
      </w:r>
      <w:r w:rsidR="00000000" w:rsidRPr="00000000" w:rsidDel="00000000">
        <w:rPr>
          <w:rtl w:val="0"/>
        </w:rPr>
        <w:t xml:space="preserve"> punktā</w:t>
      </w:r>
      <w:r w:rsidR="00000000" w:rsidRPr="00000000" w:rsidDel="00000000">
        <w:rPr>
          <w:rtl w:val="0"/>
        </w:rPr>
        <w:t xml:space="preserve"> minētās 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9</w:t>
      </w:r>
      <w:r w:rsidR="00000000" w:rsidRPr="00000000" w:rsidDel="00000000">
        <w:rPr>
          <w:rtl w:val="0"/>
        </w:rPr>
        <w:t xml:space="preserve"> </w:t>
      </w:r>
      <w:r w:rsidR="00000000" w:rsidRPr="00000000" w:rsidDel="00000000">
        <w:rPr>
          <w:rtl w:val="0"/>
        </w:rPr>
        <w:t xml:space="preserve">Platforma atbild par to, ka platformas projekta īstenošanas laikā sagaidāms viens vai vairāki platformas projekta rezultāti, kas noteikti šo noteikumu </w:t>
      </w:r>
      <w:r w:rsidR="00000000" w:rsidRPr="00000000" w:rsidDel="00000000">
        <w:rPr>
          <w:rtl w:val="0"/>
        </w:rPr>
        <w:t xml:space="preserve">12.</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10</w:t>
      </w:r>
      <w:r w:rsidR="00000000" w:rsidRPr="00000000" w:rsidDel="00000000">
        <w:rPr>
          <w:rtl w:val="0"/>
        </w:rPr>
        <w:t xml:space="preserve"> </w:t>
      </w:r>
      <w:r w:rsidR="00000000" w:rsidRPr="00000000" w:rsidDel="00000000">
        <w:rPr>
          <w:rtl w:val="0"/>
        </w:rPr>
        <w:t xml:space="preserve">Platformai un platformas projektiem piemēro šo noteikumu </w:t>
      </w:r>
      <w:r w:rsidR="00000000" w:rsidRPr="00000000" w:rsidDel="00000000">
        <w:rPr>
          <w:rtl w:val="0"/>
        </w:rPr>
        <w:t xml:space="preserve">13.</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 </w:t>
      </w:r>
      <w:r w:rsidR="00000000" w:rsidRPr="00000000" w:rsidDel="00000000">
        <w:rPr>
          <w:rtl w:val="0"/>
        </w:rPr>
        <w:t xml:space="preserve">Platformas un platformas projektu ietvaros plāno šādus izmaksu veidus: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 kas ir tieši saistītas ar platformas darbību un platformas projektu īstenošanu un nepieciešamas platformas rezultātu un platformas projektu rezultātu sasniegšanai: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darbības nodrošināšanā iesaistītā personāla, kas ir tieši saistīts ar platformas veicamo darbību izpildi, kā arī platformas projektu vadības grupas locekļu un platformas projekta grupas atlīdzība un ar to saistītās izmaksas, kas nepārsniedz platformas un platformas projektu iesniedzēju atlīdzības likmes saskaņā ar iestādes noteikto darba samaksas politiku;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darba devēja sociālās apdrošināšanas obligātās iemaksas par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1.1. apakšpunktā</w:t>
      </w:r>
      <w:r w:rsidR="00000000" w:rsidRPr="00000000" w:rsidDel="00000000">
        <w:rPr>
          <w:rtl w:val="0"/>
        </w:rPr>
        <w:t xml:space="preserve"> minētajām atlīdzības izmaksām;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vietējo un ārvalstu komandējumu un darba (dienesta) braucienu izdevumi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1.1. apakšpunktā</w:t>
      </w:r>
      <w:r w:rsidR="00000000" w:rsidRPr="00000000" w:rsidDel="00000000">
        <w:rPr>
          <w:rtl w:val="0"/>
        </w:rPr>
        <w:t xml:space="preserve"> minētajam personālam atbilstoši normatīvajam regulējumam par kārtību, kādā atlīdzināmi ar komandējumiem saistītie izdevumi. Lidmašīnas biļešu cenas nedrīkst pārsniegt attiecīgā lidojuma ekonomiskās klases biļešu cenas;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14.1.4.</w:t>
      </w:r>
      <w:r w:rsidR="00000000" w:rsidRPr="00000000" w:rsidDel="00000000">
        <w:rPr>
          <w:rtl w:val="0"/>
        </w:rPr>
        <w:t xml:space="preserve">, </w:t>
      </w:r>
      <w:r w:rsidR="00000000" w:rsidRPr="00000000" w:rsidDel="00000000">
        <w:rPr>
          <w:rtl w:val="0"/>
        </w:rPr>
        <w:t xml:space="preserve">14.1.5.</w:t>
      </w:r>
      <w:r w:rsidR="00000000" w:rsidRPr="00000000" w:rsidDel="00000000">
        <w:rPr>
          <w:rtl w:val="0"/>
        </w:rPr>
        <w:t xml:space="preserve"> un </w:t>
      </w:r>
      <w:r w:rsidR="00000000" w:rsidRPr="00000000" w:rsidDel="00000000">
        <w:rPr>
          <w:rtl w:val="0"/>
        </w:rPr>
        <w:t xml:space="preserve">14.1.6.</w:t>
      </w:r>
      <w:r w:rsidR="00000000" w:rsidRPr="00000000" w:rsidDel="00000000">
        <w:rPr>
          <w:rtl w:val="0"/>
        </w:rPr>
        <w:t xml:space="preserve"> apakšpunktā</w:t>
      </w:r>
      <w:r w:rsidR="00000000" w:rsidRPr="00000000" w:rsidDel="00000000">
        <w:rPr>
          <w:rtl w:val="0"/>
        </w:rPr>
        <w:t xml:space="preserve"> minētās izmaksas;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platformas rezultātu un platformas projektu rezultātu sasniegšanu, bet platformas un platformas projektu ietvaros nodrošina atbalstāmo darbību īstenošanai un platformas un platformas projektu rezultātu sasniegšanai atbilstošus apstākļus. Netiešās attiecināmās izmaksas nosaka attiecīgo platformu un platformu projektu pieteikumu konkursu nolikumos atbilstoši attiecīgās nozares ministrijas veiktajam novērtējumam par ilgtermiņa programmas īstenošanas izmaksām, plānojot kā vienu izmaksu pozīciju ar vienotu likmi līdz 25 procentu apmēram no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 apakšpunktā</w:t>
      </w:r>
      <w:r w:rsidR="00000000" w:rsidRPr="00000000" w:rsidDel="00000000">
        <w:rPr>
          <w:rtl w:val="0"/>
        </w:rPr>
        <w:t xml:space="preserve"> minēto tiešo attiecināmo izmaksu kopsummas, izņemot šo noteikumu </w:t>
      </w:r>
      <w:r w:rsidR="00000000" w:rsidRPr="00000000" w:rsidDel="00000000">
        <w:rPr>
          <w:rtl w:val="0"/>
        </w:rPr>
        <w:t xml:space="preserve">14.1.6.</w:t>
      </w:r>
      <w:r w:rsidR="00000000" w:rsidRPr="00000000" w:rsidDel="00000000">
        <w:rPr>
          <w:rtl w:val="0"/>
        </w:rPr>
        <w:t xml:space="preserve"> apakšpunktā</w:t>
      </w:r>
      <w:r w:rsidR="00000000" w:rsidRPr="00000000" w:rsidDel="00000000">
        <w:rPr>
          <w:rtl w:val="0"/>
        </w:rPr>
        <w:t xml:space="preserve"> minētās tiešās attiecināmās izmaksas, kas radušās saistībā ar ārējo pakalpojumu izmaksām (tai skaitā darbu saskaņā ar uzņēmuma līgumiem). Netiešās attiecināmās izmaksas ir: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14.2.1.</w:t>
      </w:r>
      <w:r w:rsidR="00000000" w:rsidRPr="00000000" w:rsidDel="00000000">
        <w:rPr>
          <w:rtl w:val="0"/>
        </w:rPr>
        <w:t xml:space="preserve">, </w:t>
      </w:r>
      <w:r w:rsidR="00000000" w:rsidRPr="00000000" w:rsidDel="00000000">
        <w:rPr>
          <w:rtl w:val="0"/>
        </w:rPr>
        <w:t xml:space="preserve">14.2.2.</w:t>
      </w:r>
      <w:r w:rsidR="00000000" w:rsidRPr="00000000" w:rsidDel="00000000">
        <w:rPr>
          <w:rtl w:val="0"/>
        </w:rPr>
        <w:t xml:space="preserve">, </w:t>
      </w:r>
      <w:r w:rsidR="00000000" w:rsidRPr="00000000" w:rsidDel="00000000">
        <w:rPr>
          <w:rtl w:val="0"/>
        </w:rPr>
        <w:t xml:space="preserve">14.2.3.</w:t>
      </w:r>
      <w:r w:rsidR="00000000" w:rsidRPr="00000000" w:rsidDel="00000000">
        <w:rPr>
          <w:rtl w:val="0"/>
        </w:rPr>
        <w:t xml:space="preserve">, </w:t>
      </w:r>
      <w:r w:rsidR="00000000" w:rsidRPr="00000000" w:rsidDel="00000000">
        <w:rPr>
          <w:rtl w:val="0"/>
        </w:rPr>
        <w:t xml:space="preserve">14.2.4.</w:t>
      </w:r>
      <w:r w:rsidR="00000000" w:rsidRPr="00000000" w:rsidDel="00000000">
        <w:rPr>
          <w:rtl w:val="0"/>
        </w:rPr>
        <w:t xml:space="preserve">, </w:t>
      </w:r>
      <w:r w:rsidR="00000000" w:rsidRPr="00000000" w:rsidDel="00000000">
        <w:rPr>
          <w:rtl w:val="0"/>
        </w:rPr>
        <w:t xml:space="preserve">14.2.5.</w:t>
      </w:r>
      <w:r w:rsidR="00000000" w:rsidRPr="00000000" w:rsidDel="00000000">
        <w:rPr>
          <w:rtl w:val="0"/>
        </w:rPr>
        <w:t xml:space="preserve">, </w:t>
      </w:r>
      <w:r w:rsidR="00000000" w:rsidRPr="00000000" w:rsidDel="00000000">
        <w:rPr>
          <w:rtl w:val="0"/>
        </w:rPr>
        <w:t xml:space="preserve">14.2.6.</w:t>
      </w:r>
      <w:r w:rsidR="00000000" w:rsidRPr="00000000" w:rsidDel="00000000">
        <w:rPr>
          <w:rtl w:val="0"/>
        </w:rPr>
        <w:t xml:space="preserve"> un </w:t>
      </w:r>
      <w:r w:rsidR="00000000" w:rsidRPr="00000000" w:rsidDel="00000000">
        <w:rPr>
          <w:rtl w:val="0"/>
        </w:rPr>
        <w:t xml:space="preserve">14.2.7.</w:t>
      </w:r>
      <w:r w:rsidR="00000000" w:rsidRPr="00000000" w:rsidDel="00000000">
        <w:rPr>
          <w:rtl w:val="0"/>
        </w:rPr>
        <w:t xml:space="preserve"> apakšpunktā</w:t>
      </w:r>
      <w:r w:rsidR="00000000" w:rsidRPr="00000000" w:rsidDel="00000000">
        <w:rPr>
          <w:rtl w:val="0"/>
        </w:rPr>
        <w:t xml:space="preserve"> minētās izmaksas;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 apkalpojošā personāla un zinātnes tehniskā personāla, kurš neietilpst platformas projekta grupā, atlīdzība, kas nepārsniedz platformas projekta iesniedzēja atlīdzības likmes saskaņā ar iestādes noteikto darba samaksas politiku, ieskaitot darba devēja valsts sociālās apdrošināšanas obligātās iemaksas;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citas netiešās attiecināmās izmaksas, kas nav iekļautas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 apakšpunktā</w:t>
      </w:r>
      <w:r w:rsidR="00000000" w:rsidRPr="00000000" w:rsidDel="00000000">
        <w:rPr>
          <w:rtl w:val="0"/>
        </w:rPr>
        <w:t xml:space="preserve"> minētajās tiešajās attiecināmajās izmaksās, bet platformas un platformas projektu ietvaros nodrošina platformas un platformas projektu atbalstāmo darbību īstenošanai un rezultātu sasniegšanai atbilstošus apstākļus;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nesadalītās izmaksas, kuras platformas ietvaros var paredzēt kā platformas projektiem novirzāmo finansējumu vienā atsevišķā izmaksu pozīcijā, kura tiks izlietota platformas projektiem atbilstoši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1.</w:t>
      </w:r>
      <w:r w:rsidR="00000000" w:rsidRPr="00000000" w:rsidDel="00000000">
        <w:rPr>
          <w:rtl w:val="0"/>
        </w:rPr>
        <w:t xml:space="preserve"> un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 apakšpunktam</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12</w:t>
      </w:r>
      <w:r w:rsidR="00000000" w:rsidRPr="00000000" w:rsidDel="00000000">
        <w:rPr>
          <w:rtl w:val="0"/>
        </w:rPr>
        <w:t xml:space="preserve"> </w:t>
      </w:r>
      <w:r w:rsidR="00000000" w:rsidRPr="00000000" w:rsidDel="00000000">
        <w:rPr>
          <w:rtl w:val="0"/>
        </w:rPr>
        <w:t xml:space="preserve">Platformas vadošais partneris, platformas sadarbības partneri un platformas projekta sadarbības partneri izstrādā un apstiprina platformas un platformas projektu netiešo attiecināmo izmaksu izlietojuma un kontroles iekšējo kārtību un pēc pieprasījuma uzrāda to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13</w:t>
      </w:r>
      <w:r w:rsidR="00000000" w:rsidRPr="00000000" w:rsidDel="00000000">
        <w:rPr>
          <w:rtl w:val="0"/>
        </w:rPr>
        <w:t xml:space="preserve"> </w:t>
      </w:r>
      <w:r w:rsidR="00000000" w:rsidRPr="00000000" w:rsidDel="00000000">
        <w:rPr>
          <w:rtl w:val="0"/>
        </w:rPr>
        <w:t xml:space="preserve">Platformas vadošais partneris, platformas sadarbības partneri un platformas projekta sadarbības partneri, sagatavojot un iesniedzot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2.1. apakšpunktā</w:t>
      </w:r>
      <w:r w:rsidR="00000000" w:rsidRPr="00000000" w:rsidDel="00000000">
        <w:rPr>
          <w:rtl w:val="0"/>
        </w:rPr>
        <w:t xml:space="preserve"> minēto finanšu pārskatu, nesniedz informāciju un neuzrāda izmaksu pamatojošos dokumentus par netiešo attiecināmo izmaksu izlietojumu, kas aprēķināts ar šo noteikumu </w:t>
      </w:r>
      <w:r w:rsidR="00000000" w:rsidRPr="00000000" w:rsidDel="00000000">
        <w:rPr>
          <w:rtl w:val="0"/>
        </w:rPr>
        <w:t xml:space="preserve">69.</w:t>
      </w:r>
      <w:r w:rsidR="00000000" w:rsidRPr="00000000" w:rsidDel="00000000">
        <w:rPr>
          <w:vertAlign w:val="superscript"/>
          <w:rtl w:val="0"/>
        </w:rPr>
        <w:t xml:space="preserve">11</w:t>
      </w:r>
      <w:r w:rsidR="00000000" w:rsidRPr="00000000" w:rsidDel="00000000">
        <w:rPr>
          <w:rtl w:val="0"/>
        </w:rPr>
        <w:t xml:space="preserve">2. apakšpunktā</w:t>
      </w:r>
      <w:r w:rsidR="00000000" w:rsidRPr="00000000" w:rsidDel="00000000">
        <w:rPr>
          <w:rtl w:val="0"/>
        </w:rPr>
        <w:t xml:space="preserve"> minēto netiešo izmaksu vienoto likmi.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14</w:t>
      </w:r>
      <w:r w:rsidR="00000000" w:rsidRPr="00000000" w:rsidDel="00000000">
        <w:rPr>
          <w:rtl w:val="0"/>
        </w:rPr>
        <w:t xml:space="preserve"> </w:t>
      </w:r>
      <w:r w:rsidR="00000000" w:rsidRPr="00000000" w:rsidDel="00000000">
        <w:rPr>
          <w:rtl w:val="0"/>
        </w:rPr>
        <w:t xml:space="preserve">Platformu konkursa nolikumu pirms tā apstiprināšanas ilgtermiņa programmas komisijā saskaņo ar Izglītības un zinātnes ministriju.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 </w:t>
      </w:r>
      <w:r w:rsidR="00000000" w:rsidRPr="00000000" w:rsidDel="00000000">
        <w:rPr>
          <w:rtl w:val="0"/>
        </w:rPr>
        <w:t xml:space="preserve">Platformu konkursa nolikumā nosaka: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platformu konkursa uzdevumus un sasniedzamos rezultātus, ievērojot Ministru kabineta rīkojumu par ilgtermiņa programmu;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darbībai pieejamo finansējumu;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platformu konkursa īstenošanas nosacījumus;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darbības termiņu;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pieteikuma iesniegšanas kārtību un termiņu;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platformas pieteikuma iesniegšanas metodiku vai vadlīnijas;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platformas pieteikuma, platformas starpposmu pārskata (ja platformas darbības ilgums ir ne mazāk kā 24 mēneši) un platformas noslēguma pārskata veidlapas (tai skaitā šo veidlapu angļu valodā iesniedzamās sadaļas) paraugu;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platformas pieteikuma administratīvās vērtēšanas kārtību, norādot arī papildu platformu administratīvos kritērijus (ja tādi nepieciešami) un norādot, kuri platformu administratīvie kritēriji ir papildināmi un kuri – nav papildināmi, kā arī šīs vērtēšanas veidlapas paraugu;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platformas pieteikuma vērtēšanas kārtību saskaņā ar platformu kvalitātes kritērijiem, kuri noteikti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 apakšpunktā</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platformas pieteikuma precizēšanas kārtību un termiņus, ja platformas pieteikums ir precizējams atbilstoši papildināmajiem platformu administratīvajiem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nozares kritērijus un to vērtēšanas veidlapas paraugu, kā arī šīs vērtēšanas metodiku, kārtību un termiņus;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platformas ekspertu piesaistes nosacījumus, tostarp var paredzēt platformas ekspertu paneļdiskusiju organizēšanu un īstenošanu (ja nepieciešams);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platformas ekspertīzes nosacījumus (izvērtējot gadījumu, kad platformas ekspertiem būs būtiska viedokļu atšķirība) un tās veikšanas metodiku (paredzot platformas pieteikuma vērtējuma punktu atbilstību kvantitatīviem un kvalitatīviem rādītājiem), platformas pieteikuma individuālās platformas ekspertīzes veidlapas paraugu un platformas pieteikuma ekspertu konsolidētās platformas ekspertīzes veidlapas paraugu;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platformas līguma (arī tā pielikuma) paraugu, platformas līguma slēgšanas kārtību un termiņus, nosacījumus par platformas darbības gaitā sasniedzamajiem rezultātiem, ievērojot platformas pieteikumā norādīto informāciju, risku vadības pasākumus platformas darbības laikā un pēc platformas darbības izbeigšanas, saturisko un finanšu pārskatu veidlapas un to iesniegšanas kārtību un termiņus;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platformas starpposmu un gala ziņojumu par platformas darbību (turpmāk – padomes ziņojums par platformu) saturu;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kārtību, kādā pieņem lēmumu par finansējuma piešķiršanu platformas darbībai vai lēmumu par platformas pieteikuma noraidīšanu, un šo lēmumu pieņemšanas termiņus;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citus nosacījumus un nepieciešamo dokumentu veidlapu paraugus (ja nepieciešams) platformu konkursa īstenošanai un platformas darbībai (piemēram, līgums par platformas ekspertīzes veikšanu, platformas eksperta apliecinājums).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16</w:t>
      </w:r>
      <w:r w:rsidR="00000000" w:rsidRPr="00000000" w:rsidDel="00000000">
        <w:rPr>
          <w:rtl w:val="0"/>
        </w:rPr>
        <w:t xml:space="preserve"> </w:t>
      </w:r>
      <w:r w:rsidR="00000000" w:rsidRPr="00000000" w:rsidDel="00000000">
        <w:rPr>
          <w:rtl w:val="0"/>
        </w:rPr>
        <w:t xml:space="preserve">Platformas pieteikumu konkursu izsludina atbilstoši šo noteikumu </w:t>
      </w:r>
      <w:r w:rsidR="00000000" w:rsidRPr="00000000" w:rsidDel="00000000">
        <w:rPr>
          <w:rtl w:val="0"/>
        </w:rPr>
        <w:t xml:space="preserve">17.</w:t>
      </w:r>
      <w:r w:rsidR="00000000" w:rsidRPr="00000000" w:rsidDel="00000000">
        <w:rPr>
          <w:rtl w:val="0"/>
        </w:rPr>
        <w:t xml:space="preserve"> punktam</w:t>
      </w:r>
      <w:r w:rsidR="00000000" w:rsidRPr="00000000" w:rsidDel="00000000">
        <w:rPr>
          <w:rtl w:val="0"/>
        </w:rPr>
        <w:t xml:space="preserve">. Platformas vadošais partneris platformas pieteikumu iesniedz platformas konkursa nolikumā noteiktajā kārtībā un termiņā, izmantojot informācijas sistēmu. Padome izvērtē platformas pieteikuma atbilstību platformu administratīvajiem kritērijiem atbilstoši šo noteikumu </w:t>
      </w:r>
      <w:r w:rsidR="00000000" w:rsidRPr="00000000" w:rsidDel="00000000">
        <w:rPr>
          <w:rtl w:val="0"/>
        </w:rPr>
        <w:t xml:space="preserve">20.</w:t>
      </w:r>
      <w:r w:rsidR="00000000" w:rsidRPr="00000000" w:rsidDel="00000000">
        <w:rPr>
          <w:rtl w:val="0"/>
        </w:rPr>
        <w:t xml:space="preserve"> punktam</w:t>
      </w:r>
      <w:r w:rsidR="00000000" w:rsidRPr="00000000" w:rsidDel="00000000">
        <w:rPr>
          <w:rtl w:val="0"/>
        </w:rPr>
        <w:t xml:space="preserve">. Platformas pieteikumiem, kuri atzīti par atbilstošiem šo noteikumu </w:t>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 punktā</w:t>
      </w:r>
      <w:r w:rsidR="00000000" w:rsidRPr="00000000" w:rsidDel="00000000">
        <w:rPr>
          <w:rtl w:val="0"/>
        </w:rPr>
        <w:t xml:space="preserve"> minētajiem platformu administratīvajiem kritērijiem, padome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minētajā termiņā un kārtībā organizē platformas ekspertīzi.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 </w:t>
      </w:r>
      <w:r w:rsidR="00000000" w:rsidRPr="00000000" w:rsidDel="00000000">
        <w:rPr>
          <w:rtl w:val="0"/>
        </w:rPr>
        <w:t xml:space="preserve">Platformas pieteikumu vērtē atbilstoši šādiem platformu administratīvajiem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pieteikums ir pilnībā aizpildīts, noformēts un iesniegts, izmantojot informācijas sistēmu;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iesniegts platformas pieteikuma attiecīgo sadaļu tulkojums angļu valodā atbilstoši platformu konkursa nolikuma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darbību koordinē platformas vadošais partneris, kas atbilst šo noteikumu </w:t>
      </w:r>
      <w:r w:rsidR="00000000" w:rsidRPr="00000000" w:rsidDel="00000000">
        <w:rPr>
          <w:rtl w:val="0"/>
        </w:rPr>
        <w:t xml:space="preserve">2.12.</w:t>
      </w:r>
      <w:r w:rsidR="00000000" w:rsidRPr="00000000" w:rsidDel="00000000">
        <w:rPr>
          <w:vertAlign w:val="superscript"/>
          <w:rtl w:val="0"/>
        </w:rPr>
        <w:t xml:space="preserve">9</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platformā izstrādātās iekšējās procedūras ir atbilstošas un kvalitatīvas un nodrošinās neatkarīgu un caurspīdīgu zinātniskās ekspertīzes veikšanu, efektīvu ilgtermiņa programmas platformas projektu kvalitātes vadības īstenošanu platformas ietvaros, kā arī platformas projektiem piešķirtā finansējuma izlietojuma uzraudzību;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pieteikumā norādītās attiecināmās izmaksas atbilst platformu konkursa nolikumā noteiktajām prasībām;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platforma atbilst šo noteikumu </w:t>
      </w:r>
      <w:r w:rsidR="00000000" w:rsidRPr="00000000" w:rsidDel="00000000">
        <w:rPr>
          <w:rtl w:val="0"/>
        </w:rPr>
        <w:t xml:space="preserve">2.12.</w:t>
      </w:r>
      <w:r w:rsidR="00000000" w:rsidRPr="00000000" w:rsidDel="00000000">
        <w:rPr>
          <w:vertAlign w:val="superscript"/>
          <w:rtl w:val="0"/>
        </w:rPr>
        <w:t xml:space="preserve">1</w:t>
      </w:r>
      <w:r w:rsidR="00000000" w:rsidRPr="00000000" w:rsidDel="00000000">
        <w:rPr>
          <w:rtl w:val="0"/>
        </w:rPr>
        <w:t xml:space="preserve"> apakšpunktam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dubultā finansējuma riska neesība ar citiem publiskajiem finansēšanas avotiem, tai skaitā ar Eiropas Savienības fondu finansējumu, ko apliecina platformas pieteikuma iesniedzēja platformas pieteikumam pievienots apliecinājums;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citi papildu platformu administratīvie kritēriji, ja tādi ir noteikti platformu konkursa nolikumā.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 </w:t>
      </w:r>
      <w:r w:rsidR="00000000" w:rsidRPr="00000000" w:rsidDel="00000000">
        <w:rPr>
          <w:rtl w:val="0"/>
        </w:rPr>
        <w:t xml:space="preserve">Platformas ekspertīzes norise: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ekspertīze notiek, ņemot vērā šo noteikumu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un </w:t>
      </w:r>
      <w:r w:rsidR="00000000" w:rsidRPr="00000000" w:rsidDel="00000000">
        <w:rPr>
          <w:rtl w:val="0"/>
        </w:rPr>
        <w:t xml:space="preserve">25.</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33.2.</w:t>
      </w:r>
      <w:r w:rsidR="00000000" w:rsidRPr="00000000" w:rsidDel="00000000">
        <w:rPr>
          <w:rtl w:val="0"/>
        </w:rPr>
        <w:t xml:space="preserve"> apakšpunktu</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 izvēlas ne mazāk kā divus platformas ekspertus, ievērojot šādus nosacījumus: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ekspertam ir zinātnes doktora grāds;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eksperta līdzšinējā platformu vērtēšanas kompetence un darba pieredze atbilst konkrētajā platformas pieteikumā norādītajai zinātnes nozarei un tematikai;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eksperts platformas pieteikuma vērtējumu veic neatkarīgi un nepārstāv platformas vadošo partneri un platformas sadarbības partnerus, viņa darbībā nav tādu apstākļu, kas izraisa interešu konfliktu, tai skaitā nerada un neradīs platformas ekspertam personisku vai mantisku ieinteresētību;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pieteikumu platformas eksperts vērtē, piešķirot no viena līdz pieciem punktiem un ievērojot šādus kritērijus: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zinātniskā un inovāciju kvalitāte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 apakšpunktam</w:t>
      </w:r>
      <w:r w:rsidR="00000000" w:rsidRPr="00000000" w:rsidDel="00000000">
        <w:rPr>
          <w:rtl w:val="0"/>
        </w:rPr>
        <w:t xml:space="preserv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ietvaros radīto zinātnisko rezultātu ietekme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 apakšpunktam</w:t>
      </w:r>
      <w:r w:rsidR="00000000" w:rsidRPr="00000000" w:rsidDel="00000000">
        <w:rPr>
          <w:rtl w:val="0"/>
        </w:rPr>
        <w:t xml:space="preserv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darbības iespējas un nodrošinājums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 apakšpunktam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zinātnisko un inovāciju kvalitāti vērtē, ņemot vērā platformas pieteikumā norādīto informāciju un šādus apsvērumus: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mērķu skaidrība un atbilstība tai noteiktajiem uzdevumiem un sasniedzamajiem rezultātiem, atbilstība ilgtermiņa programmas mērķiem un uzdevumiem;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ietvaros paredzēto pasākumu zinātniskā un inovāciju kvalitāte, tai skaitā izmantojamās metodoloģijas pamatojums un atbilstība izvirzītajiem mērķiem;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pētniecības un inovāciju jomas zinātniskā kvalitāte un spēja radīt jaunas zināšanas un inovācijas, platformas pētniecības virzienu starpdisciplinaritāte un novitāte;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sadarbības partneru ieguldījums, to zinātniskā kapacitāte un plānotā sadarbības kvalitāte;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platformas ietvaros radīto zinātnisko rezultātu ietekmi izvērtē, ņemot vērā platformas pieteikumā norādīto informāciju un šādus apsvērumus: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platformā noteikto sagaidāmo rezultātu, to ietekmes un sasniegšanas veidu ticamība, kā arī iespējamais platformas ieguldījuma apjoms un nozīmīgums;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platformā noteikto pasākumu atbilstība un kvalitāte, lai palielinātu sagaidāmos rezultātus un ietekmi, iegūto zināšanu un izstrādāto inovāciju izplatīšanas un izmantošanas darba plāns, tai skaitā komunikāciju aktivitātes;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platformas iespēju darboties un nodrošinājumu izvērtē, ņemot vērā platformas pieteikumā norādīto informāciju un šādus apsvērumus: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izvērtēta platformas darba plāna kvalitāte un efektivitāte, plānotie darba posmi un uzdevumi ir skaidri definēti, atbilstoši un ticami;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paredzēta platformas vadība, tai skaitā kvalitātes vadība, kas ļauj sekot platformas darbības gaitai, kā arī izvērtēti platformas darbības iespējamie riski un izstrādāts to novēršanas vai negatīvā efekta samazināšanas plāns;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vadošā partnera un platformas sadarbības partneru kapacitāte un loma, profesionālā kvalifikācija un pieredze inovāciju jomā, kā arī platformas darbībai nepieciešamā pieredze;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platformas darbībai pieejamā infrastruktūra un resursi;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platformas ekspertīzes vērtējumu platformas pieteikumam padome aprēķina punktos, ievērojot šo noteikumu </w:t>
      </w:r>
      <w:r w:rsidR="00000000" w:rsidRPr="00000000" w:rsidDel="00000000">
        <w:rPr>
          <w:rtl w:val="0"/>
        </w:rPr>
        <w:t xml:space="preserve">69.</w:t>
      </w:r>
      <w:r w:rsidR="00000000" w:rsidRPr="00000000" w:rsidDel="00000000">
        <w:rPr>
          <w:vertAlign w:val="superscript"/>
          <w:rtl w:val="0"/>
        </w:rPr>
        <w:t xml:space="preserve">17</w:t>
      </w:r>
      <w:r w:rsidR="00000000" w:rsidRPr="00000000" w:rsidDel="00000000">
        <w:rPr>
          <w:rtl w:val="0"/>
        </w:rPr>
        <w:t xml:space="preserve">8. apakšpunktā</w:t>
      </w:r>
      <w:r w:rsidR="00000000" w:rsidRPr="00000000" w:rsidDel="00000000">
        <w:rPr>
          <w:rtl w:val="0"/>
        </w:rPr>
        <w:t xml:space="preserve"> minētā kritērija īpatsvaru;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platformas ekspertīzes vērtējumu platformas pieteikumam padome aprēķina punktos, ņemot vērā:</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3.1. apakšpunktā</w:t>
      </w:r>
      <w:r w:rsidR="00000000" w:rsidRPr="00000000" w:rsidDel="00000000">
        <w:rPr>
          <w:rtl w:val="0"/>
        </w:rPr>
        <w:t xml:space="preserve"> minētā kritērija īpatsvaru 30 procentu apmērā no platformas pieteikuma platformas ekspertīzes kopējā vērtējuma;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3.2. apakšpunktā</w:t>
      </w:r>
      <w:r w:rsidR="00000000" w:rsidRPr="00000000" w:rsidDel="00000000">
        <w:rPr>
          <w:rtl w:val="0"/>
        </w:rPr>
        <w:t xml:space="preserve"> minētā kritērija īpatsvaru 30 procentu apmērā no platformas pieteikuma platformas ekspertīzes kopējā vērtējuma;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3.3. apakšpunktā</w:t>
      </w:r>
      <w:r w:rsidR="00000000" w:rsidRPr="00000000" w:rsidDel="00000000">
        <w:rPr>
          <w:rtl w:val="0"/>
        </w:rPr>
        <w:t xml:space="preserve"> minētā kritērija īpatsvaru 40 procentu apmērā no platformas pieteikuma platformas ekspertīzes kopējā vērtējuma;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ievērojot atbilstoši šo noteikumu </w:t>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8. apakšpunktam</w:t>
      </w:r>
      <w:r w:rsidR="00000000" w:rsidRPr="00000000" w:rsidDel="00000000">
        <w:rPr>
          <w:rtl w:val="0"/>
        </w:rPr>
        <w:t xml:space="preserve"> platformas ekspertīzes vērtējumā platformas pieteikumam aprēķinātos punktus, padome sagatavo platformas ekspertīzes vērtējuma platformu pieteikumu sarakstu (turpmāk – platformu pieteikumu platformas ekspertīzes saraksts). Platformu pieteikumu platformas ekspertīzes sarakstā platformu pieteikumus sarindo prioritārā secībā pēc iegūto punktu skaita, sākot ar visvairāk punktu ieguvušo platformas pieteikumu, un norāda virs platformas izvērtēšanas kvalitātes sliekšņa novērtētos platformu pieteikumus. Platformu pieteikumu platformas ekspertīzes sarakstu iesniedz ilgtermiņa programmas komisijai;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platformu pieteikumi ir vērtēti atbilstoši nozares kritērijiem, ilgtermiņa programmas komisija izveido platformu konkursa platformu pieteikumu kopējo sarakstu (turpmāk – platformu pieteikumu kopējais saraksts), kurā platformu pieteikumus, sākot ar visvairāk punktu ieguvušo platformas pieteikumu, sarindo prioritārā secībā pēc platformu konkursā kopumā vai ilgtermiņa programmas uzdevumā (ja to paredz platformu konkursa nolikums) iegūto punktu summas, ko veido platformu kvalitātes kritēriju un nozares kritēriju izvērtējumā iegūtie punkti;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ilgtermiņa programmas komisija divu nedēļu laikā pēc platformu pieteikumu platformas ekspertīzes saraksta saņemšanas no padomes apstiprina platformu pieteikumu kopējo sarakstu un pieņem lēmumu par finansējuma piešķiršanu platformas darbībai, ievērojot platformu konkursam pieejamo finansējumu. Šajā punktā minēto lēmumu ilgtermiņa programmas komisija noformē kā administratīvo aktu, paziņo to platformas pieteikuma iesniedzējam un informē par to padomi ar elektroniskā pasta starpniecību, izmantojot drošu elektronisko parakstu.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 </w:t>
      </w:r>
      <w:r w:rsidR="00000000" w:rsidRPr="00000000" w:rsidDel="00000000">
        <w:rPr>
          <w:rtl w:val="0"/>
        </w:rPr>
        <w:t xml:space="preserve">Platformu projektu pieteikumu zinātniskās ekspertīzes norise: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projektu pieteikumu zinātniskā ekspertīze notiek atbilstoši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triju mēnešu laikā pēc tam, kad no platformām saņemti platformu projektu pieteikumi, kurus platformas projektu vadības grupa atzinusi par atbilstošiem, padome organizē platformu projektu pieteikumu ekspertīzi. To atbilstoši šo noteikumu </w:t>
      </w:r>
      <w:r w:rsidR="00000000" w:rsidRPr="00000000" w:rsidDel="00000000">
        <w:rPr>
          <w:rtl w:val="0"/>
        </w:rPr>
        <w:t xml:space="preserve">23.</w:t>
      </w:r>
      <w:r w:rsidR="00000000" w:rsidRPr="00000000" w:rsidDel="00000000">
        <w:rPr>
          <w:rtl w:val="0"/>
        </w:rPr>
        <w:t xml:space="preserve"> punktam</w:t>
      </w:r>
      <w:r w:rsidR="00000000" w:rsidRPr="00000000" w:rsidDel="00000000">
        <w:rPr>
          <w:rtl w:val="0"/>
        </w:rPr>
        <w:t xml:space="preserve"> veic padomes izvēlēti eksperti, ar kuriem padome slēdz ekspertīzes līgumus;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ievērojot atbilstoši šo noteikumu </w:t>
      </w:r>
      <w:r w:rsidR="00000000" w:rsidRPr="00000000" w:rsidDel="00000000">
        <w:rPr>
          <w:rtl w:val="0"/>
        </w:rPr>
        <w:t xml:space="preserve">31.</w:t>
      </w:r>
      <w:r w:rsidR="00000000" w:rsidRPr="00000000" w:rsidDel="00000000">
        <w:rPr>
          <w:rtl w:val="0"/>
        </w:rPr>
        <w:t xml:space="preserve"> punktam</w:t>
      </w:r>
      <w:r w:rsidR="00000000" w:rsidRPr="00000000" w:rsidDel="00000000">
        <w:rPr>
          <w:rtl w:val="0"/>
        </w:rPr>
        <w:t xml:space="preserve"> platformu projektu pieteikumu ekspertīzes vērtējumā platformas projekta pieteikumam aprēķinātos punktus, padome sagatavo platformu projektu pieteikumu ekspertīzes vērtējuma platformu projektu pieteikumu sarakstu (turpmāk – platformu projektu pieteikumu ekspertīzes saraksts). Platformu projektu pieteikumu ekspertīzes sarakstā platformu projektu pieteikumus sarindo prioritārā secībā pēc iegūto punktu skaita, sākot ar visvairāk punktu ieguvušo platformas projekta pieteikumu, un norāda virs kvalitātes sliekšņa novērtētos platformu projektu pieteikumus. Platformu projektu pieteikumu ekspertīzes sarakstu iesniedz platformas projektu vadības grupai lēmuma pieņemšanai par finansējuma piešķiršanu platformas projekta īstenošanai vai platformas projekta pieteikuma noraidīšanu.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 </w:t>
      </w:r>
      <w:r w:rsidR="00000000" w:rsidRPr="00000000" w:rsidDel="00000000">
        <w:rPr>
          <w:rtl w:val="0"/>
        </w:rPr>
        <w:t xml:space="preserve">Platformu finansēšanas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platformu finansēšanā piemēro šo noteikumu </w:t>
      </w:r>
      <w:r w:rsidR="00000000" w:rsidRPr="00000000" w:rsidDel="00000000">
        <w:rPr>
          <w:rtl w:val="0"/>
        </w:rPr>
        <w:t xml:space="preserve">IV nodaļu</w:t>
      </w:r>
      <w:r w:rsidR="00000000" w:rsidRPr="00000000" w:rsidDel="00000000">
        <w:rPr>
          <w:rtl w:val="0"/>
        </w:rPr>
        <w:t xml:space="preserve">, izņemot šo noteikumu </w:t>
      </w:r>
      <w:r w:rsidR="00000000" w:rsidRPr="00000000" w:rsidDel="00000000">
        <w:rPr>
          <w:rtl w:val="0"/>
        </w:rPr>
        <w:t xml:space="preserve">38.2.</w:t>
      </w:r>
      <w:r w:rsidR="00000000" w:rsidRPr="00000000" w:rsidDel="00000000">
        <w:rPr>
          <w:rtl w:val="0"/>
        </w:rPr>
        <w:t xml:space="preserve"> un </w:t>
      </w:r>
      <w:r w:rsidR="00000000" w:rsidRPr="00000000" w:rsidDel="00000000">
        <w:rPr>
          <w:rtl w:val="0"/>
        </w:rPr>
        <w:t xml:space="preserve">38.2.</w:t>
      </w:r>
      <w:r w:rsidR="00000000" w:rsidRPr="00000000" w:rsidDel="00000000">
        <w:rPr>
          <w:vertAlign w:val="superscript"/>
          <w:rtl w:val="0"/>
        </w:rPr>
        <w:t xml:space="preserve">1</w:t>
      </w:r>
      <w:r w:rsidR="00000000" w:rsidRPr="00000000" w:rsidDel="00000000">
        <w:rPr>
          <w:rtl w:val="0"/>
        </w:rPr>
        <w:t xml:space="preserve"> apakšpunktu</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turpmākos maksājumus pētniecības organizācijai veic, ievērojot  platformas līgumā noteiktos termiņus un samaksas kārtību, kā arī ņemot vērā šo noteikumu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darbības laiku bez papildu finansējuma piešķiršanas un atkārtotas platformas noslēguma pārskata platformas ekspertīzes veikšanas var pagarināt uz laiku līdz vienam gadam, pamatojoties uz platformas vadošā partnera rakstisku iesniegumu padomei, ja tas nepieciešams platformas un platformas projektu rezultātu nostiprināšanai un publiskošanai.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 </w:t>
      </w:r>
      <w:r w:rsidR="00000000" w:rsidRPr="00000000" w:rsidDel="00000000">
        <w:rPr>
          <w:rtl w:val="0"/>
        </w:rPr>
        <w:t xml:space="preserve">Platformu iekšējās darbības nosacījumi: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projektu vadības grupa:</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ietvaros veic platformas projektu pieteikumu atlasi un iekšējo vērtēšanu saskaņā ar platformas vadošā partnera un platformas sadarbības partneru kopīgi izstrādāto iekšējo kārtību, kas apstiprināta platformas projektu vadības grupas sēdē, un platformas projektu atlases un apstiprināšanas kritērijiem, kas ir viena no platformas pieteikuma sastāvdaļām;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platformas projekta īstenošanas laikā uzrauga tā gaitu un tā mērķa un sasniedzamo rādītāju progresu, lai nodrošinātu, ka tiek izpildīti noteiktie platformas projektu starpposmu rezultātu rādītāji un tiek sasniegti noteiktie platformas projektu darbības rezultāti un citi specifiskie ilgtermiņa programmā, platformā un platformas projektā definētie mērķi, uzdevumi un rādītāji;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retāk kā reizi sešos mēnešos veic platformas projektu īstenošanas starpperiodu vērtēšanu, ņemot vērā uz attiecīgo brīdi katrā platformas projektā sasniegto progresu, katra platformas projekta zinātnisko kvalitāti, ietekmi, turpmākās izpildes paredzamo progresu un iespējamos turpmākās īstenošanas riskus;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veicot platformas projekta īstenošanas starpperiodu vērtēšanu, sniedz ieteikumus par nepieciešamajām izmaiņām platformas projekta saturā un finansēšanas plānā vai arī lemj par apturēšanu;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kāds no platformas projektiem tiek pārtraukts, veic jauna platformas projekta atlasi un pieņem lēmumu par finansējuma novirzīšanu tā īstenošanai;</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pirmajā sēdē, atklāti balsojot, ievēlē platformas projektu vadības grupas priekšsēdētāju;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lēmumus pieņem ar vienkāršu balsu vairākumu, atklāti balsojot. Ja balsu skaits ir vienāds, izšķirošā ir platformas projektu vadības grupas vadītāja balss. Platformas projektu vadības grupas sēdes tiek protokolētas. Protokolā ieraksta tikai sēdes dalībniekus un personas, kas uzstājušās par attiecīgo jautājumu, kā arī fiksē pieņemtos lēmumus un balsošanas rezultātus (ja attiecināms);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tādas platformas pienākumi, kuras vārdā rīkojas platformas vadošais partneris: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vadīt platformu un nodrošināt tai platformu konkursa nolikumā noteikto uzdevumu izpildi un sasniedzamos rādītājus, tai skaitā koordinēt visu platformas ietvaros apstiprināto platformas projektu īstenošanu;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atlasītos platformas projektu pieteikumus nodot padomei zinātniskās ekspertīzes veikšanai. To padome organizē atbilstoši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30.</w:t>
      </w:r>
      <w:r w:rsidR="00000000" w:rsidRPr="00000000" w:rsidDel="00000000">
        <w:rPr>
          <w:rtl w:val="0"/>
        </w:rPr>
        <w:t xml:space="preserve"> un </w:t>
      </w:r>
      <w:r w:rsidR="00000000" w:rsidRPr="00000000" w:rsidDel="00000000">
        <w:rPr>
          <w:rtl w:val="0"/>
        </w:rPr>
        <w:t xml:space="preserve">31.</w:t>
      </w:r>
      <w:r w:rsidR="00000000" w:rsidRPr="00000000" w:rsidDel="00000000">
        <w:rPr>
          <w:rtl w:val="0"/>
        </w:rPr>
        <w:t xml:space="preserve"> punktam</w:t>
      </w:r>
      <w:r w:rsidR="00000000" w:rsidRPr="00000000" w:rsidDel="00000000">
        <w:rPr>
          <w:rtl w:val="0"/>
        </w:rPr>
        <w:t xml:space="preserve">;</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uzraudzīt platformas projektu vadības grupas apstiprinātos platformas projektus;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sagatavot un uzglabāt visu platformas projektu atlasi pamatojošo dokumentāciju, tai skaitā dokumentēt platformas projektu vadības grupas darbu;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izstrādāt iekšējo platformas kārtību platformas projektu vadības grupas dalībnieku atlasei atklātā konkursā un izveidot platformas ietvaros platformas projektu vadības grupu;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15 darbdienu laikā pēc platformas projektu vadības grupas sēdes, kurā izskatīti platformas projekti un veikta platformas projektu atlase, rakstiski informēt platformas projektu iesniedzējus par apstiprināto vai noraidīto platformas projektu, sniedzot skaidrojumu par noraidīšanas iemesliem un apstrīdēšanas iespējām;</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pirms platformas projektu vadības grupas sēdes, kurā tiks izskatīti platformas projekti un veikta platformas projektu atlase, pārbaudīt, vai nepastāv interešu konflikta, korupcijas un krāpšanas risks, un, ja nepieciešams, novērst un labot identificētos riskus. Visu platformas darbības laiku nodrošināt pārbaužu dokumentēšanu un apliecinājuma par interešu konflikta nepieļaušanu parakstīšanu pirms platformas projektu vadības grupas sēdes, kurā tiks izskatīti platformas projekti un veikta platformas projektu atlase, ja nepieciešams, novēršot vai labojot identificētos riskus vai konstatēto interešu konfliktu;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platformas projekts tiek apstiprināts, sadarbībā ar padomi pārbaudīt dubultā finansējuma neesību pirms platformas projekta apstiprināšanas un visā tā īstenošanas laikā, nodrošinot pārbaužu dokumentēšanu;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noslēgt līgumus par platformas projektu īstenošanu;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izstrādāt platformas projektu atlases kritērijus;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pārliecināties, ka platformas projekta izdevumi ir nepieciešami pētījuma rezultātu sasniegšanai, ka šī saistība ir skaidri saprotama un pierādāma un ka pētniecības projekta izdevumi ir veikti, ievērojot saimnieciskuma, lietderības un efektivitātes principu;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platformas projektu īstenošanas uzraudzību un projektu izdevumu attiecināmību;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reģistrēt visus saņemtos platformas projektu pieteikumus un informēt platformas projektu iesniedzējus, nosūtot tiem elektronisko apstiprinājumu par saņemto platformas projektu;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platformai ir tiesības piekļūt ar platformas projektu īstenošanu saistītās izmaksas pamatojošo dokumentu oriģināliem un doties uz platformas projekta īstenošanas vietu, lai gūtu pārliecību par platformā iesniegtā platformas projekta atbilstību.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22</w:t>
      </w:r>
      <w:r w:rsidR="00000000" w:rsidRPr="00000000" w:rsidDel="00000000">
        <w:rPr>
          <w:rtl w:val="0"/>
        </w:rPr>
        <w:t xml:space="preserve"> </w:t>
      </w:r>
      <w:r w:rsidR="00000000" w:rsidRPr="00000000" w:rsidDel="00000000">
        <w:rPr>
          <w:rtl w:val="0"/>
        </w:rPr>
        <w:t xml:space="preserve">Platformas projekta īstenotājs var iesniegt platformai pretenziju par noraidīšanas pamatojumu. Ja strīdu neizdodas atrisināt sarunu ceļā, platformas projekta īstenotājs mēneša laikā no pretenzijas noraidījuma saņemšanas dienas var iesniegt rakstisku pretenziju padomei.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 </w:t>
      </w:r>
      <w:r w:rsidR="00000000" w:rsidRPr="00000000" w:rsidDel="00000000">
        <w:rPr>
          <w:rtl w:val="0"/>
        </w:rPr>
        <w:t xml:space="preserve">Platformas darbības īstenošana: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 savā darbībā ievēro šo noteikumu </w:t>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61.</w:t>
      </w:r>
      <w:r w:rsidR="00000000" w:rsidRPr="00000000" w:rsidDel="00000000">
        <w:rPr>
          <w:rtl w:val="0"/>
        </w:rPr>
        <w:t xml:space="preserve"> punktu</w:t>
      </w:r>
      <w:r w:rsidR="00000000" w:rsidRPr="00000000" w:rsidDel="00000000">
        <w:rPr>
          <w:rtl w:val="0"/>
        </w:rPr>
        <w:t xml:space="preserve">. Padome neatbild par platformas projektu īstenošanas uzraudzību un platformas projektu izdevumu attiecināmību;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organizācija, kura ir platformas vadošais partneris, atbilstoši platformu konkursa nolikumam platformas līgumā noteiktajā termiņā un kārtībā, izmantojot informācijas sistēmu, padomei iesniedz:</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platformas darbības posma, kas nav īsāks par sešiem mēnešiem, kā arī platformas starpposmu un noslēguma finanšu pārskatu par platformai piešķirtā finansējuma izlietojumu;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starpposmu pārskatus un platformas noslēguma pārskatu;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platformas uzdevumu izpildes saturisko pārskatu un citus pārskatus, kas paredzēti platformas līgumā;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nozares ministrija sniedz padomei argumentētu viedokli par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2.3. apakšpunktā</w:t>
      </w:r>
      <w:r w:rsidR="00000000" w:rsidRPr="00000000" w:rsidDel="00000000">
        <w:rPr>
          <w:rtl w:val="0"/>
        </w:rPr>
        <w:t xml:space="preserve"> minēto dokumentāciju, un padome nodrošina tā izpildi atbilstoši šiem noteikumiem;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 nodrošina, ka katrs platformas eksperts izvērtē platformas starpposmu pārskatu vai platformas noslēguma pārskatu un aizpilda platformas starpposmu pārskata vai platformas noslēguma pārskata individuālās platformas ekspertīzes veidlapu. Viens no platformas ekspertiem aizpilda platformas starpposmu pārskata vai platformas noslēguma pārskata ilgtermiņa programmas ekspertu konsolidētās platformas ekspertīzes veidlapu, un pārējie platformas ekspertīzē iesaistītie platformas eksperti to apstiprina. Abas minētās veidlapas (individuālo un konsolidēto) platformas eksperti aizpilda, ievērojot platformu konkursa nolikumā noteikto platformas ekspertīzes metodiku, un nosūta tās padomei. Padome nodrošina minēto platformas ekspertīžu un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2.2. apakšpunktā</w:t>
      </w:r>
      <w:r w:rsidR="00000000" w:rsidRPr="00000000" w:rsidDel="00000000">
        <w:rPr>
          <w:rtl w:val="0"/>
        </w:rPr>
        <w:t xml:space="preserve"> minēto pārskatu iesniegšanu nozares ministrijai, izmantojot informācijas sistēmu, triju darbdienu laikā pēc šo ekspertīžu saņemšanas;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platformas starpposmu pārskata platformas ekspertīzes konsolidētais vērtējums ir "Platformu neturpināt" vai platformas noslēguma pārskata platformas ekspertīzes konsolidētais vērtējums ir "Platformas mērķis nav sasniegts", vai platformas rezultāti un saturiskie pārskati par platformas rezultātiem neatbilst platformas līguma noteikumiem, ilgtermiņa programmas komisija pieņem lēmumu par platformas darbības izbeigšanu un, ja attiecināms, nepamatoti izlietotā platformas darbībai piešķirtā finansējuma atgūšanu. Ilgtermiņa programmas komisijas lēmumu noformē kā administratīvo aktu, paziņo to pētniecības organizācijai un informē par to padomi ar elektroniskā pasta starpniecību, izmantojot drošu elektronisko parakstu;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pēc šo noteikumu</w:t>
      </w:r>
      <w:r w:rsidR="00000000" w:rsidRPr="00000000" w:rsidDel="00000000">
        <w:rPr>
          <w:color w:val="#c0392b"/>
          <w:rtl w:val="0"/>
        </w:rPr>
        <w:t xml:space="preserve">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5. apakšpunktā</w:t>
      </w:r>
      <w:r w:rsidR="00000000" w:rsidRPr="00000000" w:rsidDel="00000000">
        <w:rPr>
          <w:rtl w:val="0"/>
        </w:rPr>
        <w:t xml:space="preserve"> minētā lēmuma saņemšanas padome, piemērojot šo noteikumu </w:t>
      </w:r>
      <w:r w:rsidR="00000000" w:rsidRPr="00000000" w:rsidDel="00000000">
        <w:rPr>
          <w:rtl w:val="0"/>
        </w:rPr>
        <w:t xml:space="preserve">57.</w:t>
      </w:r>
      <w:r w:rsidR="00000000" w:rsidRPr="00000000" w:rsidDel="00000000">
        <w:rPr>
          <w:rtl w:val="0"/>
        </w:rPr>
        <w:t xml:space="preserve"> punktu</w:t>
      </w:r>
      <w:r w:rsidR="00000000" w:rsidRPr="00000000" w:rsidDel="00000000">
        <w:rPr>
          <w:rtl w:val="0"/>
        </w:rPr>
        <w:t xml:space="preserve">, vienpusēji izbeidz platformas līgumu un aktualizē ziņas par platformu informācijas sistēmā. Padome nodrošina lēmuma izpildi par nepamatoti izlietotā projekta īstenošanai piešķirtā finansējuma atgūšanu;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 pamatojoties uz saņemtajiem platformu starpposmu pārskatiem un platformu noslēguma pārskatiem, kā arī ievērojot šo noteikumu </w:t>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4. apakšpunktā</w:t>
      </w:r>
      <w:r w:rsidR="00000000" w:rsidRPr="00000000" w:rsidDel="00000000">
        <w:rPr>
          <w:rtl w:val="0"/>
        </w:rPr>
        <w:t xml:space="preserve"> minēto platformas ekspertu platformu starpposmu pārskata un platformu noslēguma pārskata konsolidētajā platformas ekspertīzē norādīto, sagatavo padomes ziņojumu par platformu atbilstoši platformu konkursa nolikumā norādītajam padomes ziņojuma saturam, publicē savā tīmekļvietnē padomes ziņojumu par platformu un nosūta to nozares ministrijai;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platformas darbības laikā mainās platformas projekta vadītājs, tad, ievērojot platformu konkursa nolikumu, iesniedz padomei iesniegumu par minētajām izmaiņām un pievieno informāciju, kas pamato minēto izmaiņu nepieciešamību, kā arī parakstītu vienošanās projektu par grozījumiem platformas līgumā. Padome minētās izmaiņas saskaņo, ja platformas projekta vadītājam ir līdzvērtīga kvalifikācija un darbības pieredze. Padome par minētajām izmaiņām informē ilgtermiņa programmas komisiju, un tā pieņem lēmumu par minēto izmaiņu atļaušanu vai noraidīšanu. Ja izmaiņas tiek atļautas, pēc grozījumu izdarīšanas platformas līgumā pētniecības organizācija aktualizē minētās ziņas informācijas sistēmā;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pētniecības organizācija kopīgi ar platformas sadarbības partneriem (ja attiecināms) platformas līgumā noteiktajā kārtībā un termiņā pirms platformas noslēguma pārskata iesniegšanas organizē platformas ietvaros sasniegto rezultātu publisku izskatīšanu un apspriešanu.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VI nodaļa</w:t>
      </w:r>
      <w:r w:rsidR="00000000" w:rsidRPr="00000000" w:rsidDel="00000000">
        <w:rPr>
          <w:rtl w:val="0"/>
        </w:rPr>
        <w:t xml:space="preserve"> attiecas arī uz platformu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06.02.2024. noteikumu Nr. 94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pStyle w:val="paragraph"/>
        <w:contextualSpacing w:val="0"/>
        <w:jc w:val="center"/>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(Nodaļas nosaukums MK 06.06.2023. noteikumu Nr. 277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Šo noteikumu 36.1.</w:t>
      </w:r>
      <w:r w:rsidR="00000000" w:rsidRPr="00000000" w:rsidDel="00000000">
        <w:rPr>
          <w:vertAlign w:val="superscript"/>
          <w:rtl w:val="0"/>
        </w:rPr>
        <w:t xml:space="preserve">1</w:t>
      </w:r>
      <w:r w:rsidR="00000000" w:rsidRPr="00000000" w:rsidDel="00000000">
        <w:rPr>
          <w:rtl w:val="0"/>
        </w:rPr>
        <w:t xml:space="preserve"> apakšpunkts ir spēkā līdz 2020. gada 30. jūnijam.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19.05.2020. noteikumu Nr. 311 redakcijā)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Grozījumi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par netiešo attiecināmo izmaksu noteikšanu attiecīgā konkursa nolikumā atbilstoši attiecīgās nozares ministrijas veiktajam novērtējumam nav piemērojami projektiem, par kuriem padome ir pieņēmusi šo noteikumu </w:t>
      </w:r>
      <w:r w:rsidR="00000000" w:rsidRPr="00000000" w:rsidDel="00000000">
        <w:rPr>
          <w:rtl w:val="0"/>
        </w:rPr>
        <w:t xml:space="preserve">8.3.1.</w:t>
      </w:r>
      <w:r w:rsidR="00000000" w:rsidRPr="00000000" w:rsidDel="00000000">
        <w:rPr>
          <w:rtl w:val="0"/>
        </w:rPr>
        <w:t xml:space="preserve"> apakšpunktā</w:t>
      </w:r>
      <w:r w:rsidR="00000000" w:rsidRPr="00000000" w:rsidDel="00000000">
        <w:rPr>
          <w:rtl w:val="0"/>
        </w:rPr>
        <w:t xml:space="preserve"> minēto lēmumu par finansējuma piešķiršanu projekta īstenošanai.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06.06.2023. noteikumu Nr. 277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25-TA-674</w:t>
    </w:r>
    <w:r>
      <w:br/>
    </w:r>
    <w:r w:rsidR="00000000" w:rsidRPr="00000000" w:rsidDel="00000000">
      <w:rPr>
        <w:rtl w:val="0"/>
      </w:rPr>
      <w:t xml:space="preserve">Izdrukāts 29.07.2026. 23.32 - 1.0.VK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25-TA-674</w:t>
    </w:r>
    <w:r>
      <w:br/>
    </w:r>
    <w:r w:rsidR="00000000" w:rsidRPr="00000000" w:rsidDel="00000000">
      <w:rPr>
        <w:rtl w:val="0"/>
      </w:rPr>
      <w:t xml:space="preserve">Izdrukāts 29.07.2026. 23.32 - 1.0.VK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noteikumu_konsolidētā_versija_25-TA-674.docx</dc:title>
</cp:coreProperties>
</file>

<file path=docProps/custom.xml><?xml version="1.0" encoding="utf-8"?>
<Properties xmlns="http://schemas.openxmlformats.org/officeDocument/2006/custom-properties" xmlns:vt="http://schemas.openxmlformats.org/officeDocument/2006/docPropsVTypes"/>
</file>