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25.03.2025. noteikumu Nr. 196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būvekspertīzes pasūtītājs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 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noteikumu_konsolidētā_versija_p4_25-TA-1904.docx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