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1.2.1. specifiskā atbalsta mērķa "Pētniecības un inovāciju kapacitātes stiprināšana un progresīvu tehnoloģiju ieviešana uzņēmumiem" 1.2.1.4. pasākuma "Atbalsts tehnoloģiju pārneses sistēmas pilnveidošanai"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 </w:t>
      </w:r>
      <w:r w:rsidR="00000000" w:rsidRPr="00000000" w:rsidDel="00000000">
        <w:rPr>
          <w:rStyle w:val="paragraph"/>
          <w:i w:val="1"/>
          <w:rtl w:val="0"/>
        </w:rPr>
        <w:t xml:space="preserve">Jaunuzņēmumu darbības atbalsta likuma 7. panta</w:t>
      </w:r>
      <w:r w:rsidR="00000000" w:rsidRPr="00000000" w:rsidDel="00000000">
        <w:rPr>
          <w:rStyle w:val="paragraph"/>
          <w:i w:val="1"/>
          <w:rtl w:val="0"/>
        </w:rPr>
        <w:t xml:space="preserve"> trešo daļu un </w:t>
      </w:r>
      <w:r w:rsidR="00000000" w:rsidRPr="00000000" w:rsidDel="00000000">
        <w:rPr>
          <w:rStyle w:val="paragraph"/>
          <w:i w:val="1"/>
          <w:rtl w:val="0"/>
        </w:rPr>
        <w:t xml:space="preserve">Zinātniskās darbības likuma 13. panta</w:t>
      </w:r>
      <w:r w:rsidR="00000000" w:rsidRPr="00000000" w:rsidDel="00000000">
        <w:rPr>
          <w:rStyle w:val="paragraph"/>
          <w:i w:val="1"/>
          <w:rtl w:val="0"/>
        </w:rPr>
        <w:t xml:space="preserve"> otrās daļas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w:t>
      </w:r>
      <w:r>
        <w:br/>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1.2.1. specifiskā atbalsta mērķa "Pētniecības un inovāciju kapacitātes stiprināšana un progresīvu tehnoloģiju ieviešana uzņēmumiem" 1.2.1.4. pasākumu "Atbalsts tehnoloģiju pārneses sistēmas pilnveidošanai"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 izstrāde, kas atbilst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86.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ārvalsts komersanta filiāle Latvijā – komersanta filiāle, kas veic komercdarbību Latvijas Republikā un kurā ārvalsts komersanta kapitālu daļu īpašnieks, kuram pieder vismaz 50 % kapitāla daļu, ir fiziska persona – Latvijas Republikas valsts piederīgais – vai Latvijas Republikā reģistrēta juridiska 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 Latvijas Republikas komercreģistrā reģistrēts komersants (tai skaitā ārvalsts komersanta filiāle Latvijā), kas atbilst sīkā (mikro), mazā un vidējā komersanta statusam saskaņā ar Komisijas regulas Nr. </w:t>
      </w:r>
      <w:r w:rsidR="00000000" w:rsidRPr="00000000" w:rsidDel="00000000">
        <w:rPr>
          <w:rtl w:val="0"/>
        </w:rPr>
        <w:t xml:space="preserve">651/2014</w:t>
      </w:r>
      <w:r w:rsidR="00000000" w:rsidRPr="00000000" w:rsidDel="00000000">
        <w:rPr>
          <w:rtl w:val="0"/>
        </w:rPr>
        <w:t xml:space="preserve"> 2. panta 2. punktu, maza vidējas kapitalizācijas sabiedrība saskaņā ar Eiropas Parlamenta un Padomes 2015. gada 25. jūnija Regulas (ES) </w:t>
      </w:r>
      <w:r w:rsidR="00000000" w:rsidRPr="00000000" w:rsidDel="00000000">
        <w:rPr>
          <w:rtl w:val="0"/>
        </w:rPr>
        <w:t xml:space="preserve">2015/1017</w:t>
      </w:r>
      <w:r w:rsidR="00000000" w:rsidRPr="00000000" w:rsidDel="00000000">
        <w:rPr>
          <w:rtl w:val="0"/>
        </w:rPr>
        <w:t xml:space="preserve"> par Eiropas Stratēģisko investīciju fondu, Eiropas Investīciju konsultāciju centru un Eiropas Investīciju projektu portālu, ar ko groza Regulas (ES) Nr. 1291/2013 un (ES) Nr. 1316/2013 – Eiropas Stratēģisko investīciju fonds (turpmāk – regula Nr. </w:t>
      </w:r>
      <w:r w:rsidR="00000000" w:rsidRPr="00000000" w:rsidDel="00000000">
        <w:rPr>
          <w:rtl w:val="0"/>
        </w:rPr>
        <w:t xml:space="preserve">2015/1017</w:t>
      </w:r>
      <w:r w:rsidR="00000000" w:rsidRPr="00000000" w:rsidDel="00000000">
        <w:rPr>
          <w:rtl w:val="0"/>
        </w:rPr>
        <w:t xml:space="preserve">), 2. pantu, kā arī vidējas kapitalizācijas sabiedrība saskaņā ar regulas Nr. </w:t>
      </w:r>
      <w:r w:rsidR="00000000" w:rsidRPr="00000000" w:rsidDel="00000000">
        <w:rPr>
          <w:rtl w:val="0"/>
        </w:rPr>
        <w:t xml:space="preserve">2015/1017</w:t>
      </w:r>
      <w:r w:rsidR="00000000" w:rsidRPr="00000000" w:rsidDel="00000000">
        <w:rPr>
          <w:rtl w:val="0"/>
        </w:rPr>
        <w:t xml:space="preserve"> 2. pantu un komersants, kas atbilst lielā komersanta statusam saskaņā ar Komisijas regulas Nr. </w:t>
      </w:r>
      <w:r w:rsidR="00000000" w:rsidRPr="00000000" w:rsidDel="00000000">
        <w:rPr>
          <w:rtl w:val="0"/>
        </w:rPr>
        <w:t xml:space="preserve">651/2014</w:t>
      </w:r>
      <w:r w:rsidR="00000000" w:rsidRPr="00000000" w:rsidDel="00000000">
        <w:rPr>
          <w:rtl w:val="0"/>
        </w:rPr>
        <w:t xml:space="preserve"> 2. panta 24. punktu ar nosacījumu, ka tas sadarbojas ar sīkajiem (mikro), mazajiem vai vidējiem komersantiem pētniecības un inovācijas aktivitātēs, vai zinātniskā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inovāciju vaučera projekts – gala labuma guvēja projekta pieteikums inovācijas aktivitāšu veikšanai jaunu vai būtiski uzlabotu produktu vai tehnoloģiju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jauns produkts – komersanta vai zinātniskās institūcijas līmenī pilnīgi jaunas vai būtiski uzlabotas preces vai pakalpojumi, kurus komersants vai zinātniskā institūcija plāno ieviest tirgū. Būtiski uzlabojumi ir, piemēram, jaunu funkciju pievienošana, funkcionālo īpašību un lietojuma uzlabošana, tai skaitā kvalitātes paaugstināšana, finansiālā pieejamība, lietojamības un ērtuma uzlabošana, ekonomiskāka izmantošana, izturības palielināšana, produkta dzīves ilguma pagarināšana. Nav nepieciešami visu produkta funkciju vai darbības specifikāciju būtiski uzlabojumi. Būtisks uzlabojums var pastāvēt vienlaikus ar preces vai pakalpojuma citas īpašības pasliktinājumu vai pilnīgu izslēgšanu;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tehnoloģija – izmaiņas tehnoloģijā, iekārtās un programmatūrā, kas uzlabo ražošanas vai pakalpojumu sniegšanas procesu, metodes, kas ir jaunas vai uzlabotas komersanta vai zinātniskās institūcijas līmenī, un tehnoloģija, kuru komersants vai zinātniskā institūcija plāno ieviest tirgū vai ar kuras palīdzību plāno ieviest jaunu produktu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zinātniskā institūcija – institūcija, kas atbilst </w:t>
      </w:r>
      <w:r w:rsidR="00000000" w:rsidRPr="00000000" w:rsidDel="00000000">
        <w:rPr>
          <w:rtl w:val="0"/>
        </w:rPr>
        <w:t xml:space="preserve">Zinātniskās darbības likuma 1. panta</w:t>
      </w:r>
      <w:r w:rsidR="00000000" w:rsidRPr="00000000" w:rsidDel="00000000">
        <w:rPr>
          <w:rtl w:val="0"/>
        </w:rPr>
        <w:t xml:space="preserve"> pirmās daļas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rūpnieciskā dizaina izstrāde – produkta estētiskā, funkcionālā un ilgtspējīgā risinājuma izstrāde, vienlaikus uzlabojot vai radot inženiertehnisko, lietošanas, ergonomikas un zīmola attīstības risinājumu. Produkta rūpnieciskais dizains ir būtiski uzlabots salīdzinājumā ar gala labuma guvēja esošā produkta dizainu un rada konkurētspējas priekšrocības;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IV</w:t>
      </w:r>
      <w:r w:rsidR="00000000" w:rsidRPr="00000000" w:rsidDel="00000000">
        <w:rPr>
          <w:rtl w:val="0"/>
        </w:rPr>
        <w:t xml:space="preserve"> nodaļas</w:t>
      </w:r>
      <w:r w:rsidR="00000000" w:rsidRPr="00000000" w:rsidDel="00000000">
        <w:rPr>
          <w:rtl w:val="0"/>
        </w:rPr>
        <w:t xml:space="preserve"> ietvaros – darbības, kas saistītas ar rūpnieciskā īpašuma objekta reģistrācijas procedūru, izņemot darbības, kas saistītas ar licencēšanu, tiesību nodošanu citām personām un strīdu izskatīšanu. Rūpnieciskā īpašuma tiesību nostiprināšana paredzēta šādiem rūpnieciskā īpašuma objektiem – patents, dizainparaugs un pusvadītāju izstrādājumu topogrāfija, preču zīme, kā arī papildu aizsardzības sertifikāts zālēm un augu aizsardzības līdzekļiem;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nodaļas</w:t>
      </w:r>
      <w:r w:rsidR="00000000" w:rsidRPr="00000000" w:rsidDel="00000000">
        <w:rPr>
          <w:rtl w:val="0"/>
        </w:rPr>
        <w:t xml:space="preserve"> ietvaros – patentu, dizainparaugu un pusvadītāju izstrādājumu topogrāfiju pieteikumu sagatavošana, papildu aizsardzības sertifikātu sagatavošana zālēm un augu aizsardzības līdzekļiem, kā arī to reģistrācija un uzturēšana spēkā līdz četriem gadiem pēc tiesību piešķiršanas, bet ne ilgāk kā līdz 2029.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rūpnieciskie pētījumi – pētījumi vai izpētes darbs, kas atbilst Komisijas regulas Nr. </w:t>
      </w:r>
      <w:r w:rsidR="00000000" w:rsidRPr="00000000" w:rsidDel="00000000">
        <w:rPr>
          <w:rtl w:val="0"/>
        </w:rPr>
        <w:t xml:space="preserve">651/2014</w:t>
      </w:r>
      <w:r w:rsidR="00000000" w:rsidRPr="00000000" w:rsidDel="00000000">
        <w:rPr>
          <w:rtl w:val="0"/>
        </w:rPr>
        <w:t xml:space="preserve"> 2. panta 85.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tehniski ekonomiskā priekšizpēte – priekšizpēte atbilstoši Komisijas regulas Nr. </w:t>
      </w:r>
      <w:r w:rsidR="00000000" w:rsidRPr="00000000" w:rsidDel="00000000">
        <w:rPr>
          <w:rtl w:val="0"/>
        </w:rPr>
        <w:t xml:space="preserve">651/2014</w:t>
      </w:r>
      <w:r w:rsidR="00000000" w:rsidRPr="00000000" w:rsidDel="00000000">
        <w:rPr>
          <w:rtl w:val="0"/>
        </w:rPr>
        <w:t xml:space="preserve"> 2. panta 87.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viens vienots uzņēmums – komersants, kas atbilst Eiropas Komisijas 2023. gada 13. decembra Regulas (ES)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(turpmāk – Komisijas regula Nr. </w:t>
      </w:r>
      <w:r w:rsidR="00000000" w:rsidRPr="00000000" w:rsidDel="00000000">
        <w:rPr>
          <w:rtl w:val="0"/>
        </w:rPr>
        <w:t xml:space="preserve">2023/2831</w:t>
      </w:r>
      <w:r w:rsidR="00000000" w:rsidRPr="00000000" w:rsidDel="00000000">
        <w:rPr>
          <w:rtl w:val="0"/>
        </w:rPr>
        <w:t xml:space="preserve">) 2. panta 2.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jaunuzņēmums – komersants atbilstoši Jaunuzņēmumu darbības atbalsta likuma 1. panta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2.13. efektīva sadarbība – sadarbība atbilstoši Komisijas regulas Nr. </w:t>
      </w:r>
      <w:r w:rsidR="00000000" w:rsidRPr="00000000" w:rsidDel="00000000">
        <w:rPr>
          <w:rtl w:val="0"/>
        </w:rPr>
        <w:t xml:space="preserve">651/2014</w:t>
      </w:r>
      <w:r w:rsidR="00000000" w:rsidRPr="00000000" w:rsidDel="00000000">
        <w:rPr>
          <w:rtl w:val="0"/>
        </w:rPr>
        <w:t xml:space="preserve"> 2. panta 90. punktā noteiktajai definīcijai;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komercializācijas piedāvājums – konkrēta izstrādātā produkta vai tehnoloģijas apraksts (satur informāciju par šīs tehnoloģijas noieta tirgu un tirgus apmēru, produkta vai tehnoloģijas aizsardzību, rūpnieciskā īpašuma aizsardzības statusu, produkta vai tehnoloģijas priekšrocībām starp citiem konkurējošiem produktiem vai tehnoloģijām, mārketinga stratēģiju), kura mērķis ir sniegt pietiekamu informāciju potenciālajam licenciātam vai investoram, lai tas varētu pieņemt pozitīvu lēmumu par tehnoloģiju tiesību vai lietošanas tiesību iegādi vai investīcijām piedāvātajā produktā vai tehnoloģijā;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komercializācijas stratēģija – konkrēta produkta vai tehnoloģijas apraksts, kurā tiek atainoti secīgi soļi produkta vai tehnoloģijas attīstīšanai no koncepcijas līdz ieviešanai tirgū, kā arī izvēle starp tehnoloģiju tiesību atsavināšanu vai lietošanas tiesību piešķiršanu, vai jauna komersanta veidošanu uz zinātniskās izstrādnes bāzes, kā arī ieteikts, kāda informācija jāsagatavo un kā iegūt potenciālo licenciātu vai investīciju fondu uzmanību un piedāvāt tiem izstrādni vai tehnoloģiju;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pētniecības projekts vai biznesa plāns – gala labuma guvēja projekta pieteikums, kura ietvaros tiek attīstīts jauns produkts vai tehnoloģija un tiek virzīts komercializācijas piedāvājums atbilstoši izstrādātajai komercializācijas stratēģijai;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zinātņietilpīgs jaunuzņēmums – komersants, kas attīsta produktu vai tehnoloģiju, kuru izstrādājusi tāda zinātniskā institūcija, kas Eiropas Savienības dalībvalstī, Eiropas Ekonomikas zonas valstī vai Šveices Konfederācijā reģistrēta kā pētniecības organizācija vai iekļauta attiecīgās valsts pētniecības organizāciju reģistrā un kas atbilst vismaz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komersantam ir nodotas vai piešķirtas tiesības zinātniskās institūcijas izstrādātā produkta vai tehnoloģijas izmantošanai;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 kapitāldaļu turētājs tehnoloģijas izstrādāšanas brīdī ir bijis zinātniskās institūcijas zinātnieks, kuram nodotas tiesības uz produkta vai tehnoloģijas intelektuālo īpašumu.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par jaunu produktu vai tehnoloģiju neuzskata: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(izmantotajiem moduļiem identisku moduļu iegāde, paplašinājumi, kas nerada specifikācijas uzlabojumus, iekārtu un programmatūras atjauninājumi);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estētiskas izmaiņas, garšas un smaržas izmaiņas un citus uzlabojumus mārketinga nolūkā, kas nemaina funkcijas, lietojumu vai tehniskās īpašības;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organizatorisko procesu uzlabošanu komersanta darbībā, tai skaitā komersanta līmenī izmantojamas programmatūras un informācijas sistēmas izstrādi komersanta darbības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mērķis ir nodrošināt komersantiem un zinātniskajām institūcijām finansējuma pieejamību jaunu produktu vai tehnoloģiju pētniecības projektu izstrādei, lai paaugstinātu inovatīvo komersantu īpatsvaru ekonomikā, veidojot saikni starp gala labuma guvējiem un zinātniskajām institūcijām, kas sekmētu zināšanu tiešu pārnesi un kļūtu par katalizatoru ilgtermiņa padziļinātākas sadarbības veidošanai starp abām pusēm, tādējādi sniedzot ieguldījumu Latvijas Viedās specializācijas (turpmāk – RIS3) stratēģijas mērķu sasniegšanā.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komersanti un zinātniskās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Pasākums tiek īstenots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ietvaros plānotais kopējais attiecināmais finansējums ir 23 307 116 </w:t>
      </w:r>
      <w:r w:rsidR="00000000" w:rsidRPr="00000000" w:rsidDel="00000000">
        <w:rPr>
          <w:i w:val="1"/>
          <w:rtl w:val="0"/>
        </w:rPr>
        <w:t xml:space="preserve">euro</w:t>
      </w:r>
      <w:r w:rsidR="00000000" w:rsidRPr="00000000" w:rsidDel="00000000">
        <w:rPr>
          <w:rtl w:val="0"/>
        </w:rPr>
        <w:t xml:space="preserve">, tai skaitā Eiropas Reģionālās attīstības fonda (turpmāk – ERAF) finansējums – 19 811 048 </w:t>
      </w:r>
      <w:r w:rsidR="00000000" w:rsidRPr="00000000" w:rsidDel="00000000">
        <w:rPr>
          <w:i w:val="1"/>
          <w:rtl w:val="0"/>
        </w:rPr>
        <w:t xml:space="preserve">euro</w:t>
      </w:r>
      <w:r w:rsidR="00000000" w:rsidRPr="00000000" w:rsidDel="00000000">
        <w:rPr>
          <w:rtl w:val="0"/>
        </w:rPr>
        <w:t xml:space="preserve"> un valsts budžeta līdzfinansējums – 3 496 068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attiecināmais ERAF finansējuma apmērs nepārsniedz 85 % no projekta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sasniedzami šādi iznākuma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komersantu skaits (tai skaitā mikrouzņēmumi, mazi, vidēji un lieli uzņēmumi) – 197;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grantiem atbalstīto komersantu skaits – 197;</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komersantu skaits, kas sadarbojas ar pētniecības organizācijām, – 39.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20.02.2024. noteikumiem Nr. 102; MK 13.05.2025. noteikumiem Nr. 286)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Pasākumu īsteno ierobežotas projektu iesniegumu atlases veidā. Projektu iesniegumu iesniegšanu izsludina vienu reizi par visu pasākumam pieejamo finansējumu.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pasākuma ietvaros ir Latvijas Investīciju un attīstības aģentūra, kura pēc projekta iesnieguma apstiprināšanas ir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sagatavo projekta iesniegumu atbilstoši projektu iesniegumu atlases nolikumam un iesniedz to sadarbības iestādē, izmantojot Kohēzijas politikas fondu vadības informācijas sistēmu (turpmāk – vadības informācijas sistēma).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šo noteikumu </w:t>
      </w:r>
      <w:r w:rsidR="00000000" w:rsidRPr="00000000" w:rsidDel="00000000">
        <w:rPr>
          <w:rtl w:val="0"/>
        </w:rPr>
        <w:t xml:space="preserve">20.</w:t>
      </w:r>
      <w:r w:rsidR="00000000" w:rsidRPr="00000000" w:rsidDel="00000000">
        <w:rPr>
          <w:rtl w:val="0"/>
        </w:rPr>
        <w:t xml:space="preserve"> punktā minētās atbalstāmās darbības īsteno saskaņā ar projekta īstenošanas stratēģiju, kurā norādīta detalizēta informācija par projekta īstenošanas plānu, mērķiem, tehnoloģiju pārneses un komercializācijas vides problēmām Latvijā un to risinājumiem, finansējuma saņēmēja darba uzdevumi un funkcijas, kā arī sasniedzamie rādītāji, lai nodrošinātu šo noteikumu </w:t>
      </w:r>
      <w:r w:rsidR="00000000" w:rsidRPr="00000000" w:rsidDel="00000000">
        <w:rPr>
          <w:rtl w:val="0"/>
        </w:rPr>
        <w:t xml:space="preserve">4.</w:t>
      </w:r>
      <w:r w:rsidR="00000000" w:rsidRPr="00000000" w:rsidDel="00000000">
        <w:rPr>
          <w:rtl w:val="0"/>
        </w:rPr>
        <w:t xml:space="preserve"> punktā minētā mērķa sasniegšanu. Projekta īstenošanas stratēģijā iekļauj arī gala labuma guvēju atlases procedūru. Projekta iesniedzējs minēto stratēģiju saskaņo ar Inovāciju un pētniecības pārvaldības padomi un, kad saņemts saskaņojums, pievieno stratēģiju projekta iesniegumam. Projekta īstenošanas laikā projekta īstenošanas stratēģijas grozījumus saskaņo ar Inovāciju un pētniecības pārvaldības padomi, ja tie ietekmē projekta īstenošanas mērķus.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kopā ar projekta iesniegumu iesniedz tā izstrādātu procedūru, kādā tiks nodrošināta komercdarbības atbalsta sniegšana gala labuma guvējiem.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projekta iesniegumam pievieno apliecinājumu, ka tam ir izveidota iekšējās kontroles sistēma korupcijas un interešu konflikta riska novēršanai atbilstoši šo noteikumu </w:t>
      </w:r>
      <w:r w:rsidR="00000000" w:rsidRPr="00000000" w:rsidDel="00000000">
        <w:rPr>
          <w:rtl w:val="0"/>
        </w:rPr>
        <w:t xml:space="preserve">74.</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izstrādā izmaksu un ieguvumu analīzi un iesniedz to kā projekta iesnieguma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īstenošanas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Pasākuma ietvaros finansējuma saņēmējam, kas nodrošina projekta īstenošanu,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 tai skaitā iepirkumu organizēšana;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pasākumu nodrošināšana, ievērojot nediskriminācijas principus;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uzņēmumu datubāzu iegāde, datu monitorings un analīze;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IT sistēmu, programmu un rīku izstrādes pakalpojumi, datu un informācijas uzkrāšana;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intereses un sadarbības veidošana starp potenciālajiem pētniecisko izstrādņu ideju komercializētājiem un zinātniskajām institūcijām par to īpašumā esošo pētījumu rezultātu komercializāciju;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inovāciju vaučeru atbalsta pakalpojumu nodrošināšana sīkajiem (mikro), mazajiem un vidējiem komersantiem;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datu un informācijas uzkrāšana 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20.12.</w:t>
      </w:r>
      <w:r w:rsidR="00000000" w:rsidRPr="00000000" w:rsidDel="00000000">
        <w:rPr>
          <w:rtl w:val="0"/>
        </w:rPr>
        <w:t xml:space="preserve">, </w:t>
      </w:r>
      <w:r w:rsidR="00000000" w:rsidRPr="00000000" w:rsidDel="00000000">
        <w:rPr>
          <w:rtl w:val="0"/>
        </w:rPr>
        <w:t xml:space="preserve">20.13.</w:t>
      </w:r>
      <w:r w:rsidR="00000000" w:rsidRPr="00000000" w:rsidDel="00000000">
        <w:rPr>
          <w:rtl w:val="0"/>
        </w:rPr>
        <w:t xml:space="preserve"> un </w:t>
      </w:r>
      <w:r w:rsidR="00000000" w:rsidRPr="00000000" w:rsidDel="00000000">
        <w:rPr>
          <w:rtl w:val="0"/>
        </w:rPr>
        <w:t xml:space="preserve">20.14.</w:t>
      </w:r>
      <w:r w:rsidR="00000000" w:rsidRPr="00000000" w:rsidDel="00000000">
        <w:rPr>
          <w:rtl w:val="0"/>
        </w:rPr>
        <w:t xml:space="preserve"> apakšpunktā minēto atbalstāmo darbību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Latvijas tēla veidošana ārvalstīs inovāciju jomā, tai skaitā veicinot jaunuzņēmumu veidošanos un to atpazīstamību Latvijā un ārvalstīs, sniedzot informāciju un organizējot jaunuzņēmumu popularizēšanas pasākumus un piedaloties tajos, sekmējot investoru piesaisti jaunuzņēmumiem, izstrādājot mārketinga un publicitātes pasākumus, lai informētu sabiedrību par jaunuzņēmumu nozares aktualitātēm, organizējot seminārus un apmācības;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jaunuzņēmumu darbības atbalstam noteiktās administrējošās iestādes funkciju veikšana augsti kvalificētu darba ņēmēju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granta atbalsta nodrošināšana gala labuma guvējiem jaunu komercializējamu produktu vai tehnoloģiju izstrādei;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granta atbalsta nodrošināšana zinātņietilpīgiem jaunuzņēmumiem.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20.2.</w:t>
      </w:r>
      <w:r w:rsidR="00000000" w:rsidRPr="00000000" w:rsidDel="00000000">
        <w:rPr>
          <w:rtl w:val="0"/>
        </w:rPr>
        <w:t xml:space="preserve"> un </w:t>
      </w:r>
      <w:r w:rsidR="00000000" w:rsidRPr="00000000" w:rsidDel="00000000">
        <w:rPr>
          <w:rtl w:val="0"/>
        </w:rPr>
        <w:t xml:space="preserve">20.6.</w:t>
      </w:r>
      <w:r w:rsidR="00000000" w:rsidRPr="00000000" w:rsidDel="00000000">
        <w:rPr>
          <w:rtl w:val="0"/>
        </w:rPr>
        <w:t xml:space="preserve"> apakšpunktā minēto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personāla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braucienu un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ārpakalpojuma izmaksas projekta vadībā un īstenošanā iesaistītā personāla kvalifikācijas celšanai un sadarbības tīklu 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ekspertu piesaistes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ārpakalpojumu (piemēram, juridiskie pakalpojumi, tehnoloģiju pārneses speciālistu piesaiste, mārketinga materiālu izgatavošana, mārketinga aktivitātes un citi ārpakalpojumi) izmaksas un piegāžu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Vienkāršoto izmaksu vienotā izmaksu likme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minētajām personāla atlīdzības izmaksām ir 20 % no pārējām tiešajām attiecināmajām izmaksām, neieskaitot personāla izmaksas, atbilstoši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 55. panta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ietvaros ir attiecināmas netiešās projekta īstenošanas izmaksas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w:t>
      </w:r>
      <w:r w:rsidR="00000000" w:rsidRPr="00000000" w:rsidDel="00000000">
        <w:rPr>
          <w:rtl w:val="0"/>
        </w:rPr>
        <w:t xml:space="preserve"> apakšpunktā minēto darbību veikšanai. Netiešās attiecināmās izmaksas finansējuma saņēmējs plāno kā vienu izmaksu pozīciju, piemērojot netiešo izmaksu vienoto likmi 15 % apmērā no šo noteikumu </w:t>
      </w:r>
      <w:r w:rsidR="00000000" w:rsidRPr="00000000" w:rsidDel="00000000">
        <w:rPr>
          <w:rtl w:val="0"/>
        </w:rPr>
        <w:t xml:space="preserve">21.1.</w:t>
      </w:r>
      <w:r w:rsidR="00000000" w:rsidRPr="00000000" w:rsidDel="00000000">
        <w:rPr>
          <w:rtl w:val="0"/>
        </w:rPr>
        <w:t xml:space="preserve"> un </w:t>
      </w:r>
      <w:r w:rsidR="00000000" w:rsidRPr="00000000" w:rsidDel="00000000">
        <w:rPr>
          <w:rtl w:val="0"/>
        </w:rPr>
        <w:t xml:space="preserve">21.2.</w:t>
      </w:r>
      <w:r w:rsidR="00000000" w:rsidRPr="00000000" w:rsidDel="00000000">
        <w:rPr>
          <w:rtl w:val="0"/>
        </w:rPr>
        <w:t xml:space="preserve"> apakšpunktā minētajām tiešajām attiecināmajām personāla izmaksām saskaņā ar regulas </w:t>
      </w:r>
      <w:r w:rsidR="00000000" w:rsidRPr="00000000" w:rsidDel="00000000">
        <w:rPr>
          <w:rtl w:val="0"/>
        </w:rPr>
        <w:t xml:space="preserve">2021/1060</w:t>
      </w:r>
      <w:r w:rsidR="00000000" w:rsidRPr="00000000" w:rsidDel="00000000">
        <w:rPr>
          <w:rtl w:val="0"/>
        </w:rPr>
        <w:t xml:space="preserve"> 54. panta pirmās daļas "b"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20.3.</w:t>
      </w:r>
      <w:r w:rsidR="00000000" w:rsidRPr="00000000" w:rsidDel="00000000">
        <w:rPr>
          <w:rtl w:val="0"/>
        </w:rPr>
        <w:t xml:space="preserve"> apakšpunktā minēto atbalstāmo darbību īstenošanai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tīmekļvietņu izstrādes un uzturēšanas izmaksas projekta īstenošanas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 par informācijas satura izplatīšanu un izvietošanu dažādos informācijas līdzekļos, sociālajos tīklos, TV, radio, drukātos un digitālos medijos, maksas reklāma;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komunikācijas un vizuālās identitātes materiālu izstrādes un izvietošanas izmaksas (tulkošana, maketēšana, druka, titrēšana, filmēšana, stenda un reklāmas laukuma izmaksas, skatuves vietas nomas maksa citu organizāciju pasākumos, digitālie, informatīvie materiāli (piemēram, brošūras, infolapas, diplomi, stendi, bukleti, zibatmiņas)).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20.5.</w:t>
      </w:r>
      <w:r w:rsidR="00000000" w:rsidRPr="00000000" w:rsidDel="00000000">
        <w:rPr>
          <w:rtl w:val="0"/>
        </w:rPr>
        <w:t xml:space="preserve"> un </w:t>
      </w:r>
      <w:r w:rsidR="00000000" w:rsidRPr="00000000" w:rsidDel="00000000">
        <w:rPr>
          <w:rtl w:val="0"/>
        </w:rPr>
        <w:t xml:space="preserve">20.10.</w:t>
      </w:r>
      <w:r w:rsidR="00000000" w:rsidRPr="00000000" w:rsidDel="00000000">
        <w:rPr>
          <w:rtl w:val="0"/>
        </w:rPr>
        <w:t xml:space="preserve"> apakšpunktā minētās atbalstāmās darbības nodrošināšanai ir attiecināmas pieejas tiesību iegādes izmaksas ārējām datubāzēm, datu monitoringa un datu analīzes rīku iegādes un izmantošanas izmaksas, kā arī IT sistēmu, programmu un rīku izstrādes pakalpojumu, datu un informācijas uzkrāšanas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20.11.</w:t>
      </w:r>
      <w:r w:rsidR="00000000" w:rsidRPr="00000000" w:rsidDel="00000000">
        <w:rPr>
          <w:rtl w:val="0"/>
        </w:rPr>
        <w:t xml:space="preserve"> apakšpunktā minēto darbību ietvaros ir attiecināmas šādas izmaksu pozīcijas: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semināru, prezentāciju, degustāciju, konferenču, preses konferenču un citu ar projekta mērķa sasniegšanu saistītu pasākumu organizēšanas izmaksas (tai skaitā telpu noma, tulkošanas pakalpojumi (arī tulkošana zīmju valodā), tehniskā aprīkojuma, mārketinga materiālu, prezentācijas un degustācijas materiālu transportēšana, iekraušana, izkraušana un uzglabāšana, produktu iegāde, dalībnieku piesaiste, konsultantu, ēdināšanas, transporta pakalpojumu nodrošināšanas un reprezentācijas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un reklāmas materiālu iegādes izmaksas (tai skaitā dizaina izstrāde, satura izstrāde, tulkošana, izgatavošana, uzglabāšana (ārpakalpojuma veidā) un izplatīšana) un mārketinga aktivitātes apmeklētāju piesaistei;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izmaksas plašsaziņas līdzekļos (tai skaitā teksta sagatavošana, tulkošana un maketa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konsultāciju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reprezentācijas izdevumi klātienes pasākumos (darba semināri, prezentācijas, konferences, preses konferences, darījumu tikšanās u. c.), nepārsniedzot vienu procentu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komandējuma izmaksas finansējuma saņēmēja darbiniekiem (tai skaitā transports, naktsmītnes un dienas nauda).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Gala labuma guvējs, kurš nav pievienotās vērtības nodokļa maksātājs vai kuram nav tiesību atgūt pievienotās vērtības nodokli atbilstoši normatīvajiem aktiem nodokļu politikas jomā, var attiecināt pievienotās vērtības nodokļa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īstenošanas laikā rodas izmaksas, kas neatbilst šiem noteikumiem vai pārsniedz pieejamo attiecināmo finansējumu, gala labuma guvējs apņemas tās segt no paša rīcībā esošajiem līdzekļiem, kas nav saistīti ar publisku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intensitāte finansējuma saņēmējam šo noteikumu </w:t>
      </w:r>
      <w:r w:rsidR="00000000" w:rsidRPr="00000000" w:rsidDel="00000000">
        <w:rPr>
          <w:rtl w:val="0"/>
        </w:rPr>
        <w:t xml:space="preserve">20.</w:t>
      </w:r>
      <w:r w:rsidR="00000000" w:rsidRPr="00000000" w:rsidDel="00000000">
        <w:rPr>
          <w:rtl w:val="0"/>
        </w:rPr>
        <w:t xml:space="preserve"> punktā minēto atbalstāmo darbību īstenošanai ir 100 %, ievērojot, ka ERAF līdzfinansējums nepārsniedz 85 %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Gala labuma guvējs atbalstam piesakās, iesniedzot pieteikumu strukturētā formā valsts platformā biznesa attīstībai www.business.gov.lv.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Finansējuma saņēmējs pēc atbildīgās iestādes pieprasījuma 10 darbdienu laikā iesniedz atbildīgajai iestādei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saņēmušo komersantu samaksāto nodokļu apmēru;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augsti kvalificētu darba ņēmēju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saņēmušo komersantu eksporta apjomu, vienlaikus informējot, vai eksporta apjoms atbalstītajos komersantos sasniedz vismaz 10 % piecu gadu laikā no gala labuma guvēju noslēguma pārskata iesniegšanas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saņēmušo komersantu produktivitātes apjomu, vienlaikus informējot, vai produktivitātes apjoms atbalstītajos komersantos sasniedz vismaz 10 % piecu gadu laikā no gala labuma guvēju noslēguma pārskata iesniegšanas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 kas grozīta ar MK 13.05.2025. noteikumiem Nr. 286)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vadības informācijas sistēmā uzkrāj šādus RIS3 rādītājus katrā no RIS3 jomām sadalījumā pa gala labuma guvēju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pētniecības un attīstības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iekšējie izdevumi uzņēmumā veiktajiem pētniecības un attīstības darbiem: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darbaspēka izmaksas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4"/>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citi kārtējie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ārējie izdevumi pētniecības un attīstības darbiem, kas pasūtīti citās iestādēs, uzņēmumos, organizācijās;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atbalsta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kopējais pētniecības un attīstības personāls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 tai skaitā atbalsta personāls;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ārējais pētniecības un attīstības personāls: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un atbalsta personāls;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pētniecībai 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tehniski ekonomiskā priekšizpēte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eksperimentālās izstrādes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atbalstīto komersantu skaits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radītie rūpnieciskā īpašuma objekti: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patents un patentu pieteikumi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līgumi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šķirne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dizainparaugs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pusvadītāja izstrādājums vai tā pieteikums (skaits);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preču zīme (ieskaitot kolektīvās zīmes) un sertifikācijas zīme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projekta īstenošanu saistīto jaunradīto darba vietu skaits pētniecībā un attīstībā;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īstenošanas rezultātā sasniegtais neto apgrozījums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īstenošanas rezultātā sasniegtais komersanta eksports (</w:t>
      </w:r>
      <w:r w:rsidR="00000000" w:rsidRPr="00000000" w:rsidDel="00000000">
        <w:rPr>
          <w:i w:val="1"/>
          <w:rtl w:val="0"/>
        </w:rPr>
        <w:t xml:space="preserve">euro</w:t>
      </w:r>
      <w:r w:rsidR="00000000" w:rsidRPr="00000000" w:rsidDel="00000000">
        <w:rPr>
          <w:rtl w:val="0"/>
        </w:rPr>
        <w:t xml:space="preserve">) no saimnieciskās darbības vai komercializēšanas.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 kas grozīta ar MK 13.05.2025. noteikumiem Nr. 286)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33.</w:t>
      </w:r>
      <w:r w:rsidR="00000000" w:rsidRPr="00000000" w:rsidDel="00000000">
        <w:rPr>
          <w:rtl w:val="0"/>
        </w:rPr>
        <w:t xml:space="preserve"> punktā minēto informāciju, papildus norādot gala labuma guvēja reģistrācijas numuru, vismaz vienu reizi gadā iesniedz vadības informācijas sistēmā kopā ar maksājuma pieprasījumu vai 10 darbdienu laikā pēc atbildīgās iestādes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Inovāciju vaučeru atbalsta nodrošināšana komersantiem un atbalsta nodrošināšana augsti kvalificētu darba ņēmēju piesaistei jaunuzņēmumiem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13.05.2025. noteikumu Nr. 286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Aktivitātes mērķa grupa ir sīkie (mikro), mazie un vidējie komersanti, tai skaitā jaunuzņēmumi.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20.8.</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eksperimentālā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sertificēšanas un testēšanas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augsti kvalificētu darba ņēmēju piesaiste konkrētu pētniecisku aktivitāšu, tehnoloģisku problēmu risināšanai vai jaunu vai būtiski uzlabotu produktu vai tehnoloģiju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dizainera pakalpojums jauna produkta un procesa inovāciju ieviešanai komersantam, kas ietver klienta (lietotāja) pieredzes un esošās situācijas izpēti un apzināšanu un problēmu identificēšanu, risinājumu radīšanu, to prototipēšanu, prototipu testēšanu, kā arī risinājumu ieviešanu un uzlabošanu, balstoties uz klienta (lietotāja) sniegto atgriezenisko saiti.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finansējuma saņēmējs izsniedz komersantam inovāciju vaučeru. Inovāciju vaučerā tiek norādīts tā numurs, derīguma termiņš, summa, inovāciju vaučera izmantošanas mērķis un komersants, kam tas izsniegts. Finansējuma saņēmējs izstrādā kārtību, kādā komersantam tiek izsniegts inovāciju vaučers, un kārtību, kādā tiek nodrošināta inovāciju vaučera aprite un izmantošanas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minēto atbalstāmo darbību ietvaros radušās izmaksas ir attiecināmas atbilstoši atbildīgās iestādes apstiprinātajai vienkāršoto izmaksu metodikai, kas saskaņota ar vadošo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Atbalsts komersantam inovāciju vaučera projektam (izņemot komersantu,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ne vairāk kā trīs augstas kvalifikācijas darba ņēmējus,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ņēmējam ir vismaz triju gadu profesionālā pieredze specialitātē vai jomā, kurā attiecīgo darba ņēmēju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13.05.2025. noteikumiem Nr. 286)</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piesaistītajam darba ņēmējam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piesaistītais darba ņēmējs nav tiešās valsts pārvaldes iestādes vai pašvaldības iestādes darba 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piesaistītais darba ņēmējs nav valsts civildienesta ierēdnis;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piesaistītais darba ņēmējs pēdējos divus gadus nav strādājis pie komersanta un tā saistīto personu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Atbalsts komersantam, kuram finansējumu piešķir saskaņā ar normatīvajiem aktiem jaunuzņēmumu darbības atbalsta jomā, šo noteikumu </w:t>
      </w:r>
      <w:r w:rsidR="00000000" w:rsidRPr="00000000" w:rsidDel="00000000">
        <w:rPr>
          <w:rtl w:val="0"/>
        </w:rPr>
        <w:t xml:space="preserve">36.7.</w:t>
      </w:r>
      <w:r w:rsidR="00000000" w:rsidRPr="00000000" w:rsidDel="00000000">
        <w:rPr>
          <w:rtl w:val="0"/>
        </w:rPr>
        <w:t xml:space="preserve"> apakšpunktā minētajai darbībai ir attiecināms, ievērojot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var piesaistīt augstas kvalifikācijas darba ņēmējus, kuri atbilst vismaz vienai no šādām pazīmēm: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ņēmējam ir atbilstoša augstākā izglītība – vismaz maģistra grāds vai tam pielīdzināma (tai skaitā ārvalstīs iegūta) izglītība dabaszinātnēs, matemātikā, informācijas tehnoloģijās, inženierzinātnēs un tehnoloģijās, ražošanā un pārstrādē, kā arī dizainā atbilstoši normatīvajiem aktiem par Latvijas izglītības klasifikāciju;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ņēmējam ir vismaz triju gadu profesionālā pieredze specialitātē vai jomā, kurā attiecīgo darba ņēmēju plāno nodarbināt;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piesaistītajam darba ņēmējam tiek nodrošināta darba alga, kas ir lielāka nekā vidējā darba alga valstī (salīdzinājumā ar iepriekšējo pārskata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komersants vai cits komersants par piesaistīto darba ņēmēju atbalsta periodā vienlaikus nesaņem </w:t>
      </w:r>
      <w:r w:rsidR="00000000" w:rsidRPr="00000000" w:rsidDel="00000000">
        <w:rPr>
          <w:rtl w:val="0"/>
        </w:rPr>
        <w:t xml:space="preserve">Jaunuzņēmumu darbības atbalsta likumā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36.8. apakšpunktā minēto darbību izmaksas ir attiecināmas, ja tās nodrošina zinātniskā institūcija, kura atbilst vienam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 institūcija ir Zinātnisko institūciju reģistrā reģistrēts zinātniskais institūts, augstskola, komercsabiedrība vai cita institūcija;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 institūcija ir reģistrēta citas Eiropas Savienības dalībvalsts, Eiropas Ekonomikas zonas (EEZ) valsts vai Šveices Konfederācijas pētniecības organizāciju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komercsabiedrība, organizācija vai institūcija, kuras dibināšanas dokumentos (statūtos) ir norāde, ka tā veic zinātnisko vai pētniecisko darbību un tās struktūrā ir zinātniskais personāls.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reģistrētas institūcijas, kuru kompetencē ietilpst šo noteikumu </w:t>
      </w:r>
      <w:r w:rsidR="00000000" w:rsidRPr="00000000" w:rsidDel="00000000">
        <w:rPr>
          <w:rtl w:val="0"/>
        </w:rPr>
        <w:t xml:space="preserve">36.5.</w:t>
      </w:r>
      <w:r w:rsidR="00000000" w:rsidRPr="00000000" w:rsidDel="00000000">
        <w:rPr>
          <w:rtl w:val="0"/>
        </w:rPr>
        <w:t xml:space="preserve"> apakšpunktā minēto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līmenī atzīti patentpilnvarnieki.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 minētās darbības izmaksas komersantiem ir attiecināmas, ja tās nodrošina Eiropas Savienības dalībvalstī, Eiropas Ekonomikas zonas (EEZ) valstī vai Šveices Konfederācijā reģistrētas nacionālo akreditācijas biroju akreditētās: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sertificēšanas institūcijas;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testēšanas un kalibrēšanas laboratorijas.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izmaksas komersantiem ir attiecināmas, ja tās nodrošina Eiropas Savienības dalībvalstī, Eiropas Ekonomikas zonas (EEZ) valstī vai Šveices Konfederācijā reģistrēts komersants, kas atbilst finansējuma saņēmēja noteiktajiem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apjoms vienam inovāciju vaučera projekta pieteikumam: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nepārsniedz 10 000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minēto darbību īstenošanai, ja finansējums tiek piešķirts kā vienreizējs atbalsta pasākums;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 25 000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36.7.</w:t>
      </w:r>
      <w:r w:rsidR="00000000" w:rsidRPr="00000000" w:rsidDel="00000000">
        <w:rPr>
          <w:rtl w:val="0"/>
        </w:rPr>
        <w:t xml:space="preserve"> apakšpunktā minēto darbību īstenošanai, izņemot šo noteikumu </w:t>
      </w:r>
      <w:r w:rsidR="00000000" w:rsidRPr="00000000" w:rsidDel="00000000">
        <w:rPr>
          <w:rtl w:val="0"/>
        </w:rPr>
        <w:t xml:space="preserve">45.1.</w:t>
      </w:r>
      <w:r w:rsidR="00000000" w:rsidRPr="00000000" w:rsidDel="00000000">
        <w:rPr>
          <w:rtl w:val="0"/>
        </w:rPr>
        <w:t xml:space="preserve"> apakšpunktā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 5000 </w:t>
      </w:r>
      <w:r w:rsidR="00000000" w:rsidRPr="00000000" w:rsidDel="00000000">
        <w:rPr>
          <w:i w:val="1"/>
          <w:rtl w:val="0"/>
        </w:rPr>
        <w:t xml:space="preserve">euro </w:t>
      </w:r>
      <w:r w:rsidR="00000000" w:rsidRPr="00000000" w:rsidDel="00000000">
        <w:rPr>
          <w:rtl w:val="0"/>
        </w:rPr>
        <w:t xml:space="preserve">šo noteikumu </w:t>
      </w:r>
      <w:r w:rsidR="00000000" w:rsidRPr="00000000" w:rsidDel="00000000">
        <w:rPr>
          <w:rtl w:val="0"/>
        </w:rPr>
        <w:t xml:space="preserve">36.8.</w:t>
      </w:r>
      <w:r w:rsidR="00000000" w:rsidRPr="00000000" w:rsidDel="00000000">
        <w:rPr>
          <w:rtl w:val="0"/>
        </w:rPr>
        <w:t xml:space="preserve"> apakšpunktā minēto darbību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minētajos gadījumos vienam komersantam finansējums viena jauna produkta vai tehnoloģijas izstrādei nepārsniedz 25 000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Atbalstāmo darbību maksimālais īstenošanas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minētajām darbībām inovāciju vaučera projekta ietvaros ir 12 mēneši no dienas, kad komersants ir noslēdzis līgumu ar pakalpojumu 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inovāciju vaučera projekta ietvaros ir 12 mēneši no dienas, kad pieņemts lēmums par atbalsta piešķiršanu vai sniegts atzinums par nosacījumu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jaunuzņēmumiem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Jaunuzņēmumiem finansējuma apjoms šo noteikumu </w:t>
      </w:r>
      <w:r w:rsidR="00000000" w:rsidRPr="00000000" w:rsidDel="00000000">
        <w:rPr>
          <w:rtl w:val="0"/>
        </w:rPr>
        <w:t xml:space="preserve">36.7.</w:t>
      </w:r>
      <w:r w:rsidR="00000000" w:rsidRPr="00000000" w:rsidDel="00000000">
        <w:rPr>
          <w:rtl w:val="0"/>
        </w:rPr>
        <w:t xml:space="preserve"> apakšpunktā minētajai darbībai tiek noteikts saskaņā ar normatīvajiem aktiem jaunuzņēmumu darbības atbalsta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Katru nākamo inovāciju vaučera projektu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36.6.</w:t>
      </w:r>
      <w:r w:rsidR="00000000" w:rsidRPr="00000000" w:rsidDel="00000000">
        <w:rPr>
          <w:rtl w:val="0"/>
        </w:rPr>
        <w:t xml:space="preserve"> un </w:t>
      </w:r>
      <w:r w:rsidR="00000000" w:rsidRPr="00000000" w:rsidDel="00000000">
        <w:rPr>
          <w:rtl w:val="0"/>
        </w:rPr>
        <w:t xml:space="preserve">36.8.</w:t>
      </w:r>
      <w:r w:rsidR="00000000" w:rsidRPr="00000000" w:rsidDel="00000000">
        <w:rPr>
          <w:rtl w:val="0"/>
        </w:rPr>
        <w:t xml:space="preserve"> apakšpunktā minēto darbību īstenošanai komersants var iesniegt, ja ir īstenots iepriekšējais apstiprinātais inovāciju vaučera projekts, pieņemts lēmums par iepriekšējā inovāciju vaučera projekta noraidīšanu vai sniegts atzinums par to, ka lēmumā par inovāciju vaučera projekta apstiprināšanu ar nosacījumu ietvertie nosacījumi nav izpildīti.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Komersants vienlaikus var pretendēt uz inovāciju vaučeru un šo noteikumu </w:t>
      </w:r>
      <w:r w:rsidR="00000000" w:rsidRPr="00000000" w:rsidDel="00000000">
        <w:rPr>
          <w:rtl w:val="0"/>
        </w:rPr>
        <w:t xml:space="preserve">20.13.</w:t>
      </w:r>
      <w:r w:rsidR="00000000" w:rsidRPr="00000000" w:rsidDel="00000000">
        <w:rPr>
          <w:rtl w:val="0"/>
        </w:rPr>
        <w:t xml:space="preserve"> apakšpunktā minēto atbalstu, ja inovāciju vaučera projekts un šo noteikumu </w:t>
      </w:r>
      <w:r w:rsidR="00000000" w:rsidRPr="00000000" w:rsidDel="00000000">
        <w:rPr>
          <w:rtl w:val="0"/>
        </w:rPr>
        <w:t xml:space="preserve">20.13.</w:t>
      </w:r>
      <w:r w:rsidR="00000000" w:rsidRPr="00000000" w:rsidDel="00000000">
        <w:rPr>
          <w:rtl w:val="0"/>
        </w:rPr>
        <w:t xml:space="preserve"> apakšpunktā minētā atbalsta projekts ir savstarpēji nesaistīti vai projektos plānotās atbalstāmās darbības ir secīgas un savstarpēji nepārklājas.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Komersants uz inovāciju vaučera projekta finansējumu var pretendēt vairākas reizes, ja tas atbilst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Komersants var pretendēt uz finansējuma saņemšanu inovāciju vaučera projektam,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jaunajam produktam vai tehnoloģijai ir pamatots pieprasījums un identificētas priekšrocības, kas spēj paaugstināt komersanta konkurētspēju un produktivitāti;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komersantam ir izstrādāts jaunu produktu vai tehnoloģiju biznesa un attīstības plāns no jauna produkta vai tehnoloģijas izstrādes līdz ieviešanai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13.05.2025. noteikumiem Nr. 286)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Jaunuzņēmuma pieteikumu par šo noteikumu </w:t>
      </w:r>
      <w:r w:rsidR="00000000" w:rsidRPr="00000000" w:rsidDel="00000000">
        <w:rPr>
          <w:rtl w:val="0"/>
        </w:rPr>
        <w:t xml:space="preserve">36.7.</w:t>
      </w:r>
      <w:r w:rsidR="00000000" w:rsidRPr="00000000" w:rsidDel="00000000">
        <w:rPr>
          <w:rtl w:val="0"/>
        </w:rPr>
        <w:t xml:space="preserve"> apakšpunktā minētajām darbībām vērtē un lēmumu par finansējuma piešķiršanu pieņem saskaņā ar normatīvajiem aktiem jaunuzņēmumu darbības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kopā ar pieteikumu finansējuma saņemšanai iesniedz apliecinājumu, ka tas projekta īstenošanas laikā un trīs gadus pēc tā atbilstoši </w:t>
      </w:r>
      <w:r w:rsidR="00000000" w:rsidRPr="00000000" w:rsidDel="00000000">
        <w:rPr>
          <w:rtl w:val="0"/>
        </w:rPr>
        <w:t xml:space="preserve">Gada pārskatu un konsolidēto gada pārskatu likumam</w:t>
      </w:r>
      <w:r w:rsidR="00000000" w:rsidRPr="00000000" w:rsidDel="00000000">
        <w:rPr>
          <w:rtl w:val="0"/>
        </w:rPr>
        <w:t xml:space="preserve"> gada pārskatā un konsolidētajā gada pārskatā iekļaus detalizētu informāciju par pētniecības un attīstības izdevumiem, kā arī atbilstoši Centrālās statistikas pārvaldes noteiktajām pārskatu formām un tās noteiktajos termiņos sniegs Centrālajai statistikas pārvaldei informāciju par pētniecības un attīstības izdevumiem un inovāciju aktivitātēm.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minētās inovāciju vaučera projektu izmaksas un izmaksas augsti kvalificētu darba ņēmēju piesaistei jaunuzņēmumiem ir attiecināmas, ja šo darbību rezultāti (auditējamās vērtības) dienā, kad gala labuma guvējs iesniedz noslēguma pārskatu, ir komersanta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pasākumu nodrošināšana komersantiem inovāciju iepirkuma ietvaros izstrādājamiem jauniem produktiem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Atbalsts zinātniskajām institūcijām un komersantiem jaunu komercializējamu produktu vai tehnoloģiju izstrādei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20.13.</w:t>
      </w:r>
      <w:r w:rsidR="00000000" w:rsidRPr="00000000" w:rsidDel="00000000">
        <w:rPr>
          <w:rtl w:val="0"/>
        </w:rPr>
        <w:t xml:space="preserve"> apakšpunktā minētajā gadījumā var pretendēt: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kuras ir Zinātnisko institūciju reģistrā reģistrētas augstskolas, šo augstskolu aģentūras un augstskolu struktūrvienības, kā arī zinātniskie institūti, kas ir atvasinātas publiskas personas;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kas atbilst šo noteikumu </w:t>
      </w:r>
      <w:r w:rsidR="00000000" w:rsidRPr="00000000" w:rsidDel="00000000">
        <w:rPr>
          <w:rtl w:val="0"/>
        </w:rPr>
        <w:t xml:space="preserve">2.2.</w:t>
      </w:r>
      <w:r w:rsidR="00000000" w:rsidRPr="00000000" w:rsidDel="00000000">
        <w:rPr>
          <w:rtl w:val="0"/>
        </w:rPr>
        <w:t xml:space="preserve"> apakšpunktā minētajai definīcijai, ievērojot 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punkta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apjoms vienam pētniecības projektam ir līdz 300 000 </w:t>
      </w:r>
      <w:r w:rsidR="00000000" w:rsidRPr="00000000" w:rsidDel="00000000">
        <w:rPr>
          <w:i w:val="1"/>
          <w:rtl w:val="0"/>
        </w:rPr>
        <w:t xml:space="preserve">euro</w:t>
      </w:r>
      <w:r w:rsidR="00000000" w:rsidRPr="00000000" w:rsidDel="00000000">
        <w:rPr>
          <w:rtl w:val="0"/>
        </w:rPr>
        <w:t xml:space="preserve">, un tas tiek sniegts granta veidā ar maksimālo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minētajām zinātniskajām institūcijām – 50 %;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komersantiem – atbilstoši šo noteikumu </w:t>
      </w:r>
      <w:r w:rsidR="00000000" w:rsidRPr="00000000" w:rsidDel="00000000">
        <w:rPr>
          <w:rtl w:val="0"/>
        </w:rPr>
        <w:t xml:space="preserve">81.5.</w:t>
      </w:r>
      <w:r w:rsidR="00000000" w:rsidRPr="00000000" w:rsidDel="00000000">
        <w:rPr>
          <w:rtl w:val="0"/>
        </w:rPr>
        <w:t xml:space="preserve"> apakšpunktam.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atbalstāmajām darbībām (izņemot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apakšpunktā minētās atbalstāmās darbības) atbalstu var saņemt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minētās zinātniskās institūcijas, lai īstenotu tehnoloģiju pārneses un ar saimniecisko darbību nesaistītus pētniecības projektus, ja tiek nodrošināta atbilstība visiem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pārneses un ar saimniecisko darbību nesaistīta pētniecības projekta pieteikuma pamatā ir iepriekš veiktu pētniecības projektu rezultāti, kas saistīti ar neatkarīgu pētniecību un izstrādi, lai iegūtu vairāk zināšanu un labāku izpratni, tostarp efektīvā sadarbībā veikta kopīga pētniecība un izstrāde. Ja rezultāti iegūti efektīvā sadarbībā, zinātniskā institūcija uzrāda pētījuma partneru sniegtu līgumisku apliecinājumu par tās tiesībām uz šo intelektuālo īpašumu un tiesībām to izmantot turpmāku pētījumu veikšanai, kā arī atsavināt šo intelektuālo īpašumu;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zinātniskās institūcijas pamatdarbība neietilpst Līguma par Eiropas Savienības darbību 107. panta 1. punktā noteiktajā darbības jomā, un zinātniskās institūcijas pamatdarbības izpausmes veidi ir šādi: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izglītība, kuru nodrošina valsts izglītības sistēmas ietvaros un kuru galvenokārt vai pilnībā finansē un uzrauga valsts, un kuru var atzīt par izglītību, kuras mērķis ir vairot un uzlabot cilvēkresursu prasmes;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iegūtu vairāk zināšanu un labāku izpratni, tostarp kopīga pētniecība un izstrāde, zinātniskajai institūcijai iesaistoties efektīvā sadarbībā;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zināšanu un tehnoloģiju pārneses darbības, ja tās veic zinātniskās institūcijas nodaļa vai zinātniskās institūcijas meitas uzņēmums (tāda komercsabiedrība, kurā mātes uzņēmuma līdzdalības daļa pārsniedz 50 % vai kurā mātes uzņēmumam ir balsu vairākums un kura atbilst šo noteikumu </w:t>
      </w:r>
      <w:r w:rsidR="00000000" w:rsidRPr="00000000" w:rsidDel="00000000">
        <w:rPr>
          <w:rtl w:val="0"/>
        </w:rPr>
        <w:t xml:space="preserve">2.6.</w:t>
      </w:r>
      <w:r w:rsidR="00000000" w:rsidRPr="00000000" w:rsidDel="00000000">
        <w:rPr>
          <w:rtl w:val="0"/>
        </w:rPr>
        <w:t xml:space="preserve"> apakšpunktā minētajai zinātniskās institūcijas definīcijai), vai zinātniskā institūcija kopīgi ar citām zinātniskajām institūcijām, vai zinātniskā institūcija kopīgi ar trešajām pusēm, atklātā konkursā slēdzot līgumus par noteiktiem pakalpojumiem, un visi ienākumi no šādas darbības tiek atkal ieguldīti zinātniskās institūcijas pamatdarbībā;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ienākumi, ko zinātniskā institūcija gūst par tādu projektu komercializāciju, kuri līdzfinansēti no šo noteikumu </w:t>
      </w:r>
      <w:r w:rsidR="00000000" w:rsidRPr="00000000" w:rsidDel="00000000">
        <w:rPr>
          <w:rtl w:val="0"/>
        </w:rPr>
        <w:t xml:space="preserve">20.13.</w:t>
      </w:r>
      <w:r w:rsidR="00000000" w:rsidRPr="00000000" w:rsidDel="00000000">
        <w:rPr>
          <w:rtl w:val="0"/>
        </w:rPr>
        <w:t xml:space="preserve"> apakšpunktā minētās darbības, ir atkārtoti jāiegulda zinātniskās institūcijas pamatdarbībā pētniecībā un attīstībā;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 institūcija nodrošina tehnoloģiju pārneses un ar saimniecisko darbību nesaistīta pētniecības projekta īstenošanas finanšu plūsmas skaidru nodalīšanu no citām zinātniskās institūcijas darbības finanšu plūsmām projekta īstenošanas laikā un piecus gadus pēc projekta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īstenojot tehnoloģiju pārneses un ar saimniecisko darbību nesaistītu pētniecības projektu, ir nodrošināta atsevišķa ar projekta īstenošanu saistīto saimniecisko darījumu ieņēmumu un izdevumu grāmatvedības uzskaite, kā arī darbību un ar to īstenošanu saistīto finanšu plūsmu nodalīšana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atbalstāmajām darbībām (izņemot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apakšpunktā minēto atbalstāmo darbību) atbalstu var saņemt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komersanti, lai īstenotu tehnoloģiju pārneses un pētniecības 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20.13.</w:t>
      </w:r>
      <w:r w:rsidR="00000000" w:rsidRPr="00000000" w:rsidDel="00000000">
        <w:rPr>
          <w:rtl w:val="0"/>
        </w:rPr>
        <w:t xml:space="preserve"> apakšpunktā minētās atbalstāmās darbības ietvaros ir atbalstāmas šādas gala labuma guvēja darbības, kas sniedz ieguldījumu RIS3 stratēģijas mērķu sasniegšanā: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komercializācijas stratēģijas izstrāde, iekļaujot projekta ekonomisko pamatojumu;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tehniski ekonomiskā priekšizpēte;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rūpnieciskie pētījumi;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 izstrādne;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rūpnieciskā īpašuma tiesību nostiprināšana – patentu, dizainparaugu un pusvadītāju izstrādājumu topogrāfiju pieteikumu sagatavošana, papildu aizsardzības sertifikātu sagatavošana zālēm un augu aizsardzības līdzekļiem, kā arī to reģistrācija un uzturēšana spēkā līdz četriem gadiem pēc tiesību piešķiršanas, bet ne ilgāk kā līdz 2029. gada 31. decembrim;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produkta rūpnieciskā dizaina izstrāde;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produkta vai tehnoloģijas sertificēšanas un testēšanas pakalpojumi;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komercializācijas piedāvājuma sagatavošana, tai skaitā ekspertu izdevumi komercializācijas piedāvājuma virzīšanai tirgū (ja to paredz komercializācijas stratēģija);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licencēšanas pakalpojumi, tai skaitā ekspertu izdevumi licences līgumu un intelektuālā īpašuma tiesību nodošanas līgumu sagatavošanai;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un individuālajās vizītēs (ja individuālo vizīti paredz komercializācijas stratēģija) un dalība Latvijas Investīciju un attīstības aģentūras organizētajos nacionālajos stendos un tirdzniecības misijās to izstrādāto tehnoloģiju un intelektuālā īpašuma komercializācijas nolūkos, ja atbalstu saņem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minētie komersanti;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dalība starptautiskajās izstādēs, kontaktbiržās, konferencēs (semināros) ārvalstīs un individuālajās vizītēs (ja individuālo vizīti paredz komercializācijas stratēģija) un dalība Latvijas Investīciju un attīstības aģentūras organizētajos nacionālajos stendos un tirdzniecības misijās, lai nodrošinātu 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7.</w:t>
      </w:r>
      <w:r w:rsidR="00000000" w:rsidRPr="00000000" w:rsidDel="00000000">
        <w:rPr>
          <w:rtl w:val="0"/>
        </w:rPr>
        <w:t xml:space="preserve"> apakšpunktā minētās darbības, ja atbalstu saņem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minētās zinātniskās institūcijas.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Finansējuma saņēmējs izstrādā pētniecības projektu vērtēšanas komisijas nolikumu, pieteikumu vērtēšanas kritērijus un metodiku, kā izvērtēt atbalsta pretendentu un pētniecības projektu atbilstību atbalsta saņemšanas nosacījumiem, tai skaitā paredzot izvērtēšanas nosacījumus, kas nodrošinātu, ka atbalsts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minētajai zinātniskajai institūcijai netiek sniegts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6</w:t>
      </w:r>
      <w:r w:rsidR="00000000" w:rsidRPr="00000000" w:rsidDel="00000000">
        <w:rPr>
          <w:rtl w:val="0"/>
        </w:rPr>
        <w:t xml:space="preserve"> punktā minētās vērtēšanas komisijas sastāvā ir pa vismaz vienam pārstāvim no finansējuma saņēmēja, atbildīgās iestādes un Latvijas Zinātnes padomes. Katras organizācijas pārstāvjiem kopā ir viena balss.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Finansējuma saņēmējs pētniecības projektu vērtēšanā var iesaistīt Eiropas Komisijas ekspertu datubāzē vai citā zinātnisko ekspertu datubāzē iekļautu ekspertu ar atbilstošu izglītību, profesionālo pieredzi un kompetenci. Papildus iesaistītajiem nozaru ekspertiem, komersantu organizācijām un pārējiem dalībniekiem ir novērotāju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ietvaros īstenojamā pētniecības projekta pārtraukšana pirms termiņa beigām ir atbalstāma, ja tā īstenošanas gaitā konstatēts, ka nebūs iespējams sasniegt pētniecības projekta izvirzīto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īstenojot ar saimniecisku darbību nesaistītu projektu, projekta īstenošanas laikā vai projekta dzīves ciklā tiek secināts, ka tas ir ar saimniecisku darbību saistīts projekts un atbalsts tam kvalificējas kā komercdarbības atbalsts, un tam nav iespējams piemērot Komisijas regulas Nr. </w:t>
      </w:r>
      <w:r w:rsidR="00000000" w:rsidRPr="00000000" w:rsidDel="00000000">
        <w:rPr>
          <w:rtl w:val="0"/>
        </w:rPr>
        <w:t xml:space="preserve">2023/2831</w:t>
      </w:r>
      <w:r w:rsidR="00000000" w:rsidRPr="00000000" w:rsidDel="00000000">
        <w:rPr>
          <w:rtl w:val="0"/>
        </w:rPr>
        <w:t xml:space="preserve"> nosacījumus, tad zinātniskajai institūcijai ir pienākums atmaksāt atbalsta sniedzējam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Finansējuma nodrošināšana zinātņietilpīgiem jaunuzņēmumiem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Atbalsts pieejams zinātņietilpīgu jaunuzņēmumu attīstīšanai ārpus zinātniskajām institūcijām, lai veicinātu komandu un uzņēmumu izveidi, kā arī to spēju komercializēt zinātniskajās institūcijās izstrādātus pētniecības rezultātus, vienlaikus nodrošinot tehnoloģiju pārneses nepārtrauktību.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Uz atbalstu saskaņā ar šo noteikumu </w:t>
      </w:r>
      <w:r w:rsidR="00000000" w:rsidRPr="00000000" w:rsidDel="00000000">
        <w:rPr>
          <w:rtl w:val="0"/>
        </w:rPr>
        <w:t xml:space="preserve">20.14.</w:t>
      </w:r>
      <w:r w:rsidR="00000000" w:rsidRPr="00000000" w:rsidDel="00000000">
        <w:rPr>
          <w:rtl w:val="0"/>
        </w:rPr>
        <w:t xml:space="preserve"> apakšpunktu var pretendēt šo noteikumu </w:t>
      </w:r>
      <w:r w:rsidR="00000000" w:rsidRPr="00000000" w:rsidDel="00000000">
        <w:rPr>
          <w:rtl w:val="0"/>
        </w:rPr>
        <w:t xml:space="preserve">2.17.</w:t>
      </w:r>
      <w:r w:rsidR="00000000" w:rsidRPr="00000000" w:rsidDel="00000000">
        <w:rPr>
          <w:rtl w:val="0"/>
        </w:rPr>
        <w:t xml:space="preserve"> apakšpunktā minētie zinātņietilpīgie jaunuzņēmumi, ja tiek nodrošināta atbilstība visiem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izstrādāts jaunā produkta vai jaunās tehnoloģijas izstrādes, attīstības un komercializācijas plāns (problēma, risinājums, mērķa klienti, biznesa modelis, tirgus, konkurenti, resursi u. c.), tai skaitā pamatots pieprasītais finansējums;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pieteikumā norādītās tehnoloģijas gatavības līmenis – no pabeigta TRL4 līdz TRL8;</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izstrādātais tehnoloģiskais risinājums atbilst RIS3 stratēģijas noteiktajiem mērķiem;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plānotais atbalsta izmantošanas ilgums –  ne garāks kā 24 mēneši no dienas, kad finansējuma saņēmējs pieņēmis lēmumu par komercdarbības atbalsta piešķiršanu;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jaunuzņēmums, ja tā projekts tiek īstenots vismaz TRL8 līmenī, ir saņēmis no publiskiem līdzekļiem brīvas investīcijas vismaz 10 000 </w:t>
      </w:r>
      <w:r w:rsidR="00000000" w:rsidRPr="00000000" w:rsidDel="00000000">
        <w:rPr>
          <w:i w:val="1"/>
          <w:rtl w:val="0"/>
        </w:rPr>
        <w:t xml:space="preserve">euro </w:t>
      </w:r>
      <w:r w:rsidR="00000000" w:rsidRPr="00000000" w:rsidDel="00000000">
        <w:rPr>
          <w:rtl w:val="0"/>
        </w:rPr>
        <w:t xml:space="preserve">apmērā no investora, ar kuru noslēgts investīciju līgums, vai uzrāda savu finansiālo ieguldījumu;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jaunuzņēmums var apliecināt gala klienta iesaisti, nodrošinot informāciju rekomendācijas vēstules, atzinuma vai citā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Finansējuma apjoms vienam zinātņietilpīga jaunuzņēmuma projekta pieteikumam ir līdz 150 000 </w:t>
      </w:r>
      <w:r w:rsidR="00000000" w:rsidRPr="00000000" w:rsidDel="00000000">
        <w:rPr>
          <w:i w:val="1"/>
          <w:rtl w:val="0"/>
        </w:rPr>
        <w:t xml:space="preserve">euro</w:t>
      </w:r>
      <w:r w:rsidR="00000000" w:rsidRPr="00000000" w:rsidDel="00000000">
        <w:rPr>
          <w:rtl w:val="0"/>
        </w:rPr>
        <w:t xml:space="preserve">. Katru nākamo pieteikumu zinātņietilpīgs jaunuzņēmums var iesniegt, ja ir īstenots iepriekšējais apstiprinātais atbalsta pieteikums, pieņemts lēmums par iepriekšējā atbalsta pieteikuma noraidīšanu vai sniegts Latvijas Investīciju un attīstības aģentūras atzinums par to, ka lēmumā par atbalsta pieteikuma apstiprināšanu ar nosacījumu ietvertie nosacījumi nav izpildīti.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Lai nodrošinātu atbalstu šo noteikumu </w:t>
      </w:r>
      <w:r w:rsidR="00000000" w:rsidRPr="00000000" w:rsidDel="00000000">
        <w:rPr>
          <w:rtl w:val="0"/>
        </w:rPr>
        <w:t xml:space="preserve">61.</w:t>
      </w:r>
      <w:r w:rsidR="00000000" w:rsidRPr="00000000" w:rsidDel="00000000">
        <w:rPr>
          <w:vertAlign w:val="superscript"/>
          <w:rtl w:val="0"/>
        </w:rPr>
        <w:t xml:space="preserve">11</w:t>
      </w:r>
      <w:r w:rsidR="00000000" w:rsidRPr="00000000" w:rsidDel="00000000">
        <w:rPr>
          <w:rtl w:val="0"/>
        </w:rPr>
        <w:t xml:space="preserve"> punktā minētajām aktivitātēm, attiecināmas ir šādas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ņēmēju alga un valsts sociālās apdrošināšanas obligātās iemaksas projekta īstenošanas personālam, ja attiecīgās izmaksas ir pamatotas projekta pieteikumā un tieši saistītas ar jauna produkta vai tehnoloģijas izstrādi, par kuru zinātņietilpīgam jaunuzņēmumam atbalsta periodā nav piešķirts Jaunuzņēmumu darbības atbalsta likumā vai šo noteikumu </w:t>
      </w:r>
      <w:r w:rsidR="00000000" w:rsidRPr="00000000" w:rsidDel="00000000">
        <w:rPr>
          <w:rtl w:val="0"/>
        </w:rPr>
        <w:t xml:space="preserve">36.7.</w:t>
      </w:r>
      <w:r w:rsidR="00000000" w:rsidRPr="00000000" w:rsidDel="00000000">
        <w:rPr>
          <w:rtl w:val="0"/>
        </w:rPr>
        <w:t xml:space="preserve"> apakšpunktā minētais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ārpakalpojumu izmaksas – inženiertehniskie, mārketinga un citi pakalpojumi atbilstoši zinātņietilpīgā jaunuzņēmuma darbības specifikai un jaunā produkta vai tehnoloģijas izstrādes un komercializācijas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komponenšu un materiālu iegādi prototipēšanas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dalību starptautiskajās izstādēs, kontaktbiržās, konferencēs (semināros) ārvalstīs un individuālajās vizītēs un dalību Latvijas Investīciju un attīstības aģentūras organizētajos nacionālajos stendos un tirdzniecības misijās zinātņietilpīgā jaunuzņēmuma izstrādāto tehnoloģiju komercializācijas nolūkos;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netiešās attiecināmās izmaksas, kuras zinātņietilpīgs jaunuzņēmums plāno kā vienu izmaksu pozīciju, piemērojot netiešo izmaksu vienoto likmi 15 % apmērā no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apakšpunktā minētajām tiešajām attiecināmajām personāla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pētniecisko telpu (laboratoriju) nomas maksa un komunālie maksājumi līdz 5 000 </w:t>
      </w:r>
      <w:r w:rsidR="00000000" w:rsidRPr="00000000" w:rsidDel="00000000">
        <w:rPr>
          <w:i w:val="1"/>
          <w:rtl w:val="0"/>
        </w:rPr>
        <w:t xml:space="preserve">euro </w:t>
      </w:r>
      <w:r w:rsidR="00000000" w:rsidRPr="00000000" w:rsidDel="00000000">
        <w:rPr>
          <w:rtl w:val="0"/>
        </w:rPr>
        <w:t xml:space="preserve">mēnesī.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Projekta īstenošanas laikā zinātņietilpīgs jaunuzņēmums var saņemt avansa maksājumu, kas nepārsniedz 50 % no projekta kopējā finansējuma.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Finansējuma saņēmējs projekta īstenošanu plāno saskaņā ar vienošanos par projekta īstenošanu, kas noslēgta starp finansējuma saņēmēju un sadarbības iestādi – Centrālo finanšu un līgumu aģentūru, bet ne ilgāk kā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Šajos noteikumos minētās izmaksas finansējuma saņēmējam ir attiecināmas no šo noteikumu spēkā stāšanās brīža. Ja atbalstu piešķir saskaņā ar Komisijas regulu Nr. </w:t>
      </w:r>
      <w:r w:rsidR="00000000" w:rsidRPr="00000000" w:rsidDel="00000000">
        <w:rPr>
          <w:rtl w:val="0"/>
        </w:rPr>
        <w:t xml:space="preserve">2023/2831</w:t>
      </w:r>
      <w:r w:rsidR="00000000" w:rsidRPr="00000000" w:rsidDel="00000000">
        <w:rPr>
          <w:rtl w:val="0"/>
        </w:rPr>
        <w:t xml:space="preserve">, šajos noteikumos minētās izmaksas gala labuma guvējiem ir attiecināmas no dienas, kad pieņemts lēmums par atbalsta piešķiršanu gala labuma guvējam.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finansējuma piešķiršanu gala labuma guvējiem finansējuma saņēmējs pieņem saskaņā ar finansējuma saņēmēja izstrādātu finansējuma piešķiršanas kārtību un vērtēšanas kritērijiem, kas saskaņoti ar atbildīgo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Publiskos iepirkumus finansējuma saņēmējs veic saskaņā ar normatīvajiem aktiem publisko iepirkumu jomā, īstenojot atklātu, pārredzamu, nediskriminējošu un konkurenci nodrošinošu procedūru. Projekta ietvaros ir atbalstāma vides prasību un inovatīva risinājuma integrēšana preču un pakalpojuma iepirkumos.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Visām šo noteikumu </w:t>
      </w:r>
      <w:r w:rsidR="00000000" w:rsidRPr="00000000" w:rsidDel="00000000">
        <w:rPr>
          <w:rtl w:val="0"/>
        </w:rPr>
        <w:t xml:space="preserve">20.</w:t>
      </w:r>
      <w:r w:rsidR="00000000" w:rsidRPr="00000000" w:rsidDel="00000000">
        <w:rPr>
          <w:rtl w:val="0"/>
        </w:rPr>
        <w:t xml:space="preserve"> punktā minētajām darbībām, kur paredzētas izmaksas iekšzemes komandējumiem,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 Ārvalstu komandējuma izmaksas sedz projekta īstenošanas un vadības personālam un finansējuma saņēmēja darbiniekiem, kas piedalās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20.11.</w:t>
      </w:r>
      <w:r w:rsidR="00000000" w:rsidRPr="00000000" w:rsidDel="00000000">
        <w:rPr>
          <w:rtl w:val="0"/>
        </w:rPr>
        <w:t xml:space="preserve"> un </w:t>
      </w:r>
      <w:r w:rsidR="00000000" w:rsidRPr="00000000" w:rsidDel="00000000">
        <w:rPr>
          <w:rtl w:val="0"/>
        </w:rPr>
        <w:t xml:space="preserve">20.12.</w:t>
      </w:r>
      <w:r w:rsidR="00000000" w:rsidRPr="00000000" w:rsidDel="00000000">
        <w:rPr>
          <w:rtl w:val="0"/>
        </w:rPr>
        <w:t xml:space="preserve"> apakšpunktā minētajos pasākumos vai atbalsta to organizēšanu.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Līgumos, kurus finansējuma saņēmējs slēdz ar piegādātājiem un pakalpojuma sniedzējiem, avansa maksājumus var paredzēt līdz 100 % no attiecīgā līguma summas atbilstoši finansējuma saņēmēja izstrādātajiem avansa apjoma noteikšanas kritērijiem.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nodrošina komunikācijas un vizuālās identitātes pasākumus saskaņā ar regulas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 gada plānošanas periodā, kā arī Eiropas Savienības fondu 2021.–2027. gada plānošanas perioda un Atveseļošanas fonda komunikācijas un dizaina vadlīnijām.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saņēmējs pasākuma īstenošanai piemēro vadošās un atbildīgās iestādes sagatavotās Eiropas Savienības fondu 2021.–2027. gada plānošanas perioda vienkāršoto izmaksu metodikas, kas programmas ietvaros ir attiecināmas ar to spēkā stāšanās brīdi.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nodrošina principa "nenodarīt būtisku kaitējumu" ievērošanu finansējuma sniegšanā, lai gala labuma guvēja pieteikumā iekļautajai atbalstāmajai darbībai nav ietekmes uz visiem vides mērķiem, vērtējot gan tiešās, gan primārās netiešās sekas visā aprites ciklā, vai paredzamā ietekme ir nebūtiska.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projekta īstenošanas starpposma un noslēguma periodā var veikt projekta ieviešanas un sasniegto rādītāju izvērtēšanu.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Finansējuma saņēmējs reizi gadā pēc kārtējā gada noslēguma iesniedz atbildīgajā iestādē starpposma pārskatu.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saņēmējs projekta īstenošanas laikā nodrošina interešu konflikta neesību saskaņā Eiropas Parlamenta un Padomes 2024. gada 23. septembra Regulas </w:t>
      </w:r>
      <w:r w:rsidR="00000000" w:rsidRPr="00000000" w:rsidDel="00000000">
        <w:rPr>
          <w:rtl w:val="0"/>
        </w:rPr>
        <w:t xml:space="preserve">2024/2509</w:t>
      </w:r>
      <w:r w:rsidR="00000000" w:rsidRPr="00000000" w:rsidDel="00000000">
        <w:rPr>
          <w:rtl w:val="0"/>
        </w:rPr>
        <w:t xml:space="preserve"> par finanšu noteikumiem, ko piemēro Savienības vispārējam budžetam (turpmāk – regula </w:t>
      </w:r>
      <w:r w:rsidR="00000000" w:rsidRPr="00000000" w:rsidDel="00000000">
        <w:rPr>
          <w:rtl w:val="0"/>
        </w:rPr>
        <w:t xml:space="preserve">2024/2509</w:t>
      </w:r>
      <w:r w:rsidR="00000000" w:rsidRPr="00000000" w:rsidDel="00000000">
        <w:rPr>
          <w:rtl w:val="0"/>
        </w:rPr>
        <w:t xml:space="preserve">), 61. panta prasībām un normatīvajiem aktiem publisko iepirkumu jomā, kā arī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izvērtē šo noteikumu </w:t>
      </w:r>
      <w:r w:rsidR="00000000" w:rsidRPr="00000000" w:rsidDel="00000000">
        <w:rPr>
          <w:rtl w:val="0"/>
        </w:rPr>
        <w:t xml:space="preserve">V</w:t>
      </w:r>
      <w:r w:rsidR="00000000" w:rsidRPr="00000000" w:rsidDel="00000000">
        <w:rPr>
          <w:vertAlign w:val="superscript"/>
          <w:rtl w:val="0"/>
        </w:rPr>
        <w:t xml:space="preserve">1</w:t>
      </w:r>
      <w:r w:rsidR="00000000" w:rsidRPr="00000000" w:rsidDel="00000000">
        <w:rPr>
          <w:rtl w:val="0"/>
        </w:rPr>
        <w:t xml:space="preserve"> nodaļā minētā pētniecības projekta rezultātus un to atbilstību pētniecības projekta mērķim un plānotajām aktivitātēm. Piecu darbdienu laikā pēc lēmuma pieņemšanas par pētniecības projekta pārtraukšanu finansējuma saņēmējs iesniedz sadarbības iestādē lēmuma kopiju par pārtraukto pētījumu. Aktivitāšu izmaksas ir attiecināmas, ievērojot saimnieciskuma, lietderības un efektivitātes principus regulas </w:t>
      </w:r>
      <w:r w:rsidR="00000000" w:rsidRPr="00000000" w:rsidDel="00000000">
        <w:rPr>
          <w:rtl w:val="0"/>
        </w:rPr>
        <w:t xml:space="preserve">2024/2509</w:t>
      </w:r>
      <w:r w:rsidR="00000000" w:rsidRPr="00000000" w:rsidDel="00000000">
        <w:rPr>
          <w:rtl w:val="0"/>
        </w:rPr>
        <w:t xml:space="preserve"> 33. panta izpratnē, ja darbība ir pilnībā pabeigta atbilstoši pētniecības projekta pieteikumam un noslēgtā līguma nosacījumiem. Izmaksas var tikt attiecinātas un iekļautas maksājuma pieprasījumā tikai par pabeigtajām aktivitātēm pētījuma pārtraukšanas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Gala labuma guvēju pieteikumu izvērtēšanas procesā iesaistītie vērtēšanas komisijas locekļi, eksperti, novērotāji un finansējuma saņēmēja darbinieki paraksta objektivitātes, konfidencialitātes un interešu konflikta neesības apliecinājumu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ka interešu konflikta situācijā nepiedalīsies gala labuma guvēju pieteikumu izvērtēšanā. Apliecinājumu paraksta pirms gala labuma guvēju pieteikumu izskatīšanas un vērtēšanas. Finansējuma saņēmējs apliecinājumu glabā atbilstoši regulas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87.</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w:t>
      </w:r>
      <w:r w:rsidR="00000000" w:rsidRPr="00000000" w:rsidDel="00000000">
        <w:rPr>
          <w:rtl w:val="0"/>
        </w:rPr>
        <w:t xml:space="preserve">Ministru kabineta 2017. gada 17. oktobra noteikumu Nr. 630 "Noteikumi par iekšējās kontroles sistēmas pamatprasībām korupcijas un interešu konflikta riska novēršanai publiskas personas institūcijā"</w:t>
      </w:r>
      <w:r w:rsidR="00000000" w:rsidRPr="00000000" w:rsidDel="00000000">
        <w:rPr>
          <w:rtl w:val="0"/>
        </w:rPr>
        <w:t xml:space="preserve"> prasībām, kas ietver arī: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un informāciju par interešu konflikta novēršanu saskaņā ar regulas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ja tie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aizliegto vienošanos riska kontrolei;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mehānismu dubultā finansējuma novēršanai ar citiem finansēšanas avotiem, tai skaitā ar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Komersants nevar pretendēt uz finansējuma saņemšanu,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piešķiršanas brīdī uz to ir attiecināms kāds no </w:t>
      </w:r>
      <w:r w:rsidR="00000000" w:rsidRPr="00000000" w:rsidDel="00000000">
        <w:rPr>
          <w:rtl w:val="0"/>
        </w:rPr>
        <w:t xml:space="preserve">Eiropas Savienības fondu 2021.–2027. gada plānošanas perioda vadības likuma 22. pantā</w:t>
      </w:r>
      <w:r w:rsidR="00000000" w:rsidRPr="00000000" w:rsidDel="00000000">
        <w:rPr>
          <w:rtl w:val="0"/>
        </w:rPr>
        <w:t xml:space="preserve"> (izņemot tā pirmās daļas 5. punktu) noteiktajiem projekta iesniedzēju izslēgšanas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šā pasākuma ietvaros sniedzis nepatiesu informāciju vai tīši maldinājis par Eiropas Savienības fondu un Kohēzijas fonda līdzfinansēto projektu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27.08.2024. noteikumiem Nr. 566)</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13.05.2025. noteikumiem Nr. 286)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Gala labuma guvējs pieņemto lēmumu par neatbilstību finansējuma saņemšanas nosacījumiem var apstrīdēt Ekonomikas ministrijā. Ekonomikas ministrijas pieņemto lēmumu gala labuma guvējs var pārsūdzēt Administratīvajā rajona tiesā.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Gala labuma guvējs (izņemot zinātnisko institūciju) līdz ar projekta pieteikuma iesniegšanu apliecina, ka saņemtais atbalsts tiks vērsts uz eksporta apjoma un produktivitātes kāpināšanu gala labuma guvēja līmenī, ja attiecināms, piecu gadu laikā pēc gala labuma guvēja noslēguma pārskata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pēc gala labuma guvēja (izņemot zinātnisko institūciju) noslēguma pārskata saņemšanas un piecus gadus pēc tam pārbauda gala labuma guvēja eksporta apjoma un produktivitātes pieaugumu.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nepiešķir gala labuma guvējam atbalstu nozarēs un darbībās, kas minētas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kā arī 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noteiktajās nozarēs un darbībās: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atkritumu apglabāšana un atkritumu apglabāšanas poligoni, mehāniski bioloģiskā apstrāde vai atkritumu sadedzināšana un mehāniskās bioloģiskās attīrīšanas un atkritumu sadedzināšanas iekārtas;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saistībā ar fosilo kurināmo, tostarp tā pakārtota izmantošana (tai skaitā projekti elektroenerģijas vai siltuma ražošanā), un saistīto pārvades un sadales infrastruktūru, izmantojot dabasgāzi;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siltumnīcefekta gāzu emisiju radīšanu;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iekārtu un to programmatūru iegāde un noma, kas saistītas ar atkritumu savākšanu, uzglabāšanu, apstrādi, pārstrādi un apglabāšanu;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dzīvotņu un sugu (tostarp Eiropas Savienības nozīmes dzīvotņu un sugu) aizsardzības statusam;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darbības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gala labuma guvējs vienlaikus darbojas gan kādā no atbalstāmajām nozarēm, gan kādā no šo noteikumu </w:t>
      </w:r>
      <w:r w:rsidR="00000000" w:rsidRPr="00000000" w:rsidDel="00000000">
        <w:rPr>
          <w:rtl w:val="0"/>
        </w:rPr>
        <w:t xml:space="preserve">2.</w:t>
      </w:r>
      <w:r w:rsidR="00000000" w:rsidRPr="00000000" w:rsidDel="00000000">
        <w:rPr>
          <w:rtl w:val="0"/>
        </w:rPr>
        <w:t xml:space="preserve"> pielikumā minētajām neatbalstāmajām nozarēm un darbībām, tas, lai saņemtu atbalstu, nodrošina šo nozaru un darbību vai izmaksu nodalīšanu.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finansējuma saņēmējs varētu izskatīt gala labuma guvēja pieteikumu par šo noteikumu </w:t>
      </w:r>
      <w:r w:rsidR="00000000" w:rsidRPr="00000000" w:rsidDel="00000000">
        <w:rPr>
          <w:rtl w:val="0"/>
        </w:rPr>
        <w:t xml:space="preserve">36.7.</w:t>
      </w:r>
      <w:r w:rsidR="00000000" w:rsidRPr="00000000" w:rsidDel="00000000">
        <w:rPr>
          <w:rtl w:val="0"/>
        </w:rPr>
        <w:t xml:space="preserve"> apakšpunktā minētā projekta īstenošanu un ar to saistītās dokumentācijas un projekta īstenošanas dokumentācijas atbilstību šo noteikumu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prasībām un izvērtēt, vai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apakšpunktā minētajiem darba ņēmējiem atbalsta periodā nav piešķirts Jaunuzņēmumu darbības atbalsta likumā vai šo noteikumu </w:t>
      </w:r>
      <w:r w:rsidR="00000000" w:rsidRPr="00000000" w:rsidDel="00000000">
        <w:rPr>
          <w:rtl w:val="0"/>
        </w:rPr>
        <w:t xml:space="preserve">36.7.</w:t>
      </w:r>
      <w:r w:rsidR="00000000" w:rsidRPr="00000000" w:rsidDel="00000000">
        <w:rPr>
          <w:rtl w:val="0"/>
        </w:rPr>
        <w:t xml:space="preserve"> apakšpunktā minētais atbalsts, Valsts ieņēmumu dienests saskaņā ar starpresoru vienošanos starp finansējuma saņēmēju un Valsts ieņēmumu dienestu nodrošina finansējuma saņēmējam šādus Valsts ieņēmumu dienestam pieejamus datus par darba ņēmēja nodarbinātību: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nosaukums;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maksātāja reģistrācijas kods;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nodarbinātības periodi.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2023/2831</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35.</w:t>
      </w:r>
      <w:r w:rsidR="00000000" w:rsidRPr="00000000" w:rsidDel="00000000">
        <w:rPr>
          <w:rtl w:val="0"/>
        </w:rPr>
        <w:t xml:space="preserve"> punktā un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minētajiem gala labuma guvējiem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darbībām un finansējumu šo noteikumu </w:t>
      </w:r>
      <w:r w:rsidR="00000000" w:rsidRPr="00000000" w:rsidDel="00000000">
        <w:rPr>
          <w:rtl w:val="0"/>
        </w:rPr>
        <w:t xml:space="preserve">61.</w:t>
      </w:r>
      <w:r w:rsidR="00000000" w:rsidRPr="00000000" w:rsidDel="00000000">
        <w:rPr>
          <w:vertAlign w:val="superscript"/>
          <w:rtl w:val="0"/>
        </w:rPr>
        <w:t xml:space="preserve">12</w:t>
      </w:r>
      <w:r w:rsidR="00000000" w:rsidRPr="00000000" w:rsidDel="00000000">
        <w:rPr>
          <w:rtl w:val="0"/>
        </w:rPr>
        <w:t xml:space="preserve"> punktā minētajiem gala labuma guvējiem šo noteikumu </w:t>
      </w:r>
      <w:r w:rsidR="00000000" w:rsidRPr="00000000" w:rsidDel="00000000">
        <w:rPr>
          <w:rtl w:val="0"/>
        </w:rPr>
        <w:t xml:space="preserve">61.</w:t>
      </w:r>
      <w:r w:rsidR="00000000" w:rsidRPr="00000000" w:rsidDel="00000000">
        <w:rPr>
          <w:vertAlign w:val="superscript"/>
          <w:rtl w:val="0"/>
        </w:rPr>
        <w:t xml:space="preserve">14</w:t>
      </w:r>
      <w:r w:rsidR="00000000" w:rsidRPr="00000000" w:rsidDel="00000000">
        <w:rPr>
          <w:rtl w:val="0"/>
        </w:rPr>
        <w:t xml:space="preserve"> punktā minētajām darbībām piešķir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kā arī ņemot vērā šo noteikumu </w:t>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Sniegtais atbalsts tiek piešķirts ar finansējuma saņēmēja lēmumu vai jaunuzņēmumu darbības vērtēšanas komisijas lēmumu un ir uzskatāms par komercdarbības atbalstu gala labuma guvējam. Lēmuma pieņemšanas diena ir uzskatāma par komercdarbības atbalsta piešķiršanas brīdi.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Potenciālais gala labuma guvējs, piesakoties atbalstam šo noteikumu </w:t>
      </w:r>
      <w:r w:rsidR="00000000" w:rsidRPr="00000000" w:rsidDel="00000000">
        <w:rPr>
          <w:rtl w:val="0"/>
        </w:rPr>
        <w:t xml:space="preserve">31.</w:t>
      </w:r>
      <w:r w:rsidR="00000000" w:rsidRPr="00000000" w:rsidDel="00000000">
        <w:rPr>
          <w:rtl w:val="0"/>
        </w:rPr>
        <w:t xml:space="preserve"> punktā minētajā kārtībā, norāda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identifikācijas numuru. Atbalsta sniedzējs uzskaita atbalstu, kas piešķirts saskaņā ar Komisijas regulu Nr. </w:t>
      </w:r>
      <w:r w:rsidR="00000000" w:rsidRPr="00000000" w:rsidDel="00000000">
        <w:rPr>
          <w:rtl w:val="0"/>
        </w:rPr>
        <w:t xml:space="preserve">2023/2831</w:t>
      </w:r>
      <w:r w:rsidR="00000000" w:rsidRPr="00000000" w:rsidDel="00000000">
        <w:rPr>
          <w:rtl w:val="0"/>
        </w:rPr>
        <w:t xml:space="preserve">, ievērojot normatīvajos aktos par </w:t>
      </w:r>
      <w:r w:rsidR="00000000" w:rsidRPr="00000000" w:rsidDel="00000000">
        <w:rPr>
          <w:i w:val="1"/>
          <w:rtl w:val="0"/>
        </w:rPr>
        <w:t xml:space="preserve">de minimis</w:t>
      </w:r>
      <w:r w:rsidR="00000000" w:rsidRPr="00000000" w:rsidDel="00000000">
        <w:rPr>
          <w:rtl w:val="0"/>
        </w:rPr>
        <w:t xml:space="preserve"> atbalsta uzskaites un piešķiršanas kārtību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komercdarbības atbalsts tiek piešķirts saskaņā ar Komisijas regulu Nr. </w:t>
      </w:r>
      <w:r w:rsidR="00000000" w:rsidRPr="00000000" w:rsidDel="00000000">
        <w:rPr>
          <w:rtl w:val="0"/>
        </w:rPr>
        <w:t xml:space="preserve">2023/2831</w:t>
      </w:r>
      <w:r w:rsidR="00000000" w:rsidRPr="00000000" w:rsidDel="00000000">
        <w:rPr>
          <w:rtl w:val="0"/>
        </w:rPr>
        <w:t xml:space="preserve">, maksimālā atbalsta intensitāte: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un </w:t>
      </w:r>
      <w:r w:rsidR="00000000" w:rsidRPr="00000000" w:rsidDel="00000000">
        <w:rPr>
          <w:rtl w:val="0"/>
        </w:rPr>
        <w:t xml:space="preserve">36.4.</w:t>
      </w:r>
      <w:r w:rsidR="00000000" w:rsidRPr="00000000" w:rsidDel="00000000">
        <w:rPr>
          <w:rtl w:val="0"/>
        </w:rPr>
        <w:t xml:space="preserve"> apakšpunktā minētajām darbībām, ievērojot šo noteikumu </w:t>
      </w:r>
      <w:r w:rsidR="00000000" w:rsidRPr="00000000" w:rsidDel="00000000">
        <w:rPr>
          <w:rtl w:val="0"/>
        </w:rPr>
        <w:t xml:space="preserve">45.1.</w:t>
      </w:r>
      <w:r w:rsidR="00000000" w:rsidRPr="00000000" w:rsidDel="00000000">
        <w:rPr>
          <w:rtl w:val="0"/>
        </w:rPr>
        <w:t xml:space="preserve"> apakšpunktā minētos nosacījumus, ir 100 % no ārpakalpojumu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 (izņemot šo noteikumu </w:t>
      </w:r>
      <w:r w:rsidR="00000000" w:rsidRPr="00000000" w:rsidDel="00000000">
        <w:rPr>
          <w:rtl w:val="0"/>
        </w:rPr>
        <w:t xml:space="preserve">36.7.</w:t>
      </w:r>
      <w:r w:rsidR="00000000" w:rsidRPr="00000000" w:rsidDel="00000000">
        <w:rPr>
          <w:rtl w:val="0"/>
        </w:rPr>
        <w:t xml:space="preserve"> apakšpunktu) minētajām darbībām ir 85 % no ārpakalpojumu izmaksām;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81.3.</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36.7.</w:t>
      </w:r>
      <w:r w:rsidR="00000000" w:rsidRPr="00000000" w:rsidDel="00000000">
        <w:rPr>
          <w:rtl w:val="0"/>
        </w:rPr>
        <w:t xml:space="preserve"> apakšpunktā minētajai darbībai ir 45 %;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punktā minētajām darbībām ir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61.</w:t>
      </w:r>
      <w:r w:rsidR="00000000" w:rsidRPr="00000000" w:rsidDel="00000000">
        <w:rPr>
          <w:vertAlign w:val="superscript"/>
          <w:rtl w:val="0"/>
        </w:rPr>
        <w:t xml:space="preserve">14</w:t>
      </w:r>
      <w:r w:rsidR="00000000" w:rsidRPr="00000000" w:rsidDel="00000000">
        <w:rPr>
          <w:rtl w:val="0"/>
        </w:rPr>
        <w:t xml:space="preserve"> punktā minētajām darbībām ir 80 %.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 kas grozīta ar MK 27.08.2024. noteikumiem Nr. 566; MK 13.05.2025. noteikumiem Nr. 286)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punktā minētā atbalsta intensitāte tiek piemērota izmaksām bez pievienotās vērtības nodokļa, izņemot gadījumus, kas noteikti šo noteikumu </w:t>
      </w:r>
      <w:r w:rsidR="00000000" w:rsidRPr="00000000" w:rsidDel="00000000">
        <w:rPr>
          <w:rtl w:val="0"/>
        </w:rPr>
        <w:t xml:space="preserve">27.</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gala labuma guvējam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 </w:t>
      </w:r>
      <w:r w:rsidR="00000000" w:rsidRPr="00000000" w:rsidDel="00000000">
        <w:rPr>
          <w:rtl w:val="0"/>
        </w:rPr>
        <w:t xml:space="preserve">atbalsta apmēru. </w:t>
      </w:r>
      <w:r w:rsidR="00000000" w:rsidRPr="00000000" w:rsidDel="00000000">
        <w:rPr>
          <w:i w:val="1"/>
          <w:rtl w:val="0"/>
        </w:rPr>
        <w:t xml:space="preserve">De minimis </w:t>
      </w:r>
      <w:r w:rsidR="00000000" w:rsidRPr="00000000" w:rsidDel="00000000">
        <w:rPr>
          <w:rtl w:val="0"/>
        </w:rPr>
        <w:t xml:space="preserve">atbalsta apmērs tiek vērtēts viena vienota uzņēmuma līmenī.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(izņemot gadījumu, ja atbalsts saņemts Eiropas Savienības kohēzijas politikas programmas 2021.–2027. gadam 1.2.3.1. pasākuma "Atbalsts MVU inovatīvas uzņēmējdarbības attīstībai", 1.1.1.1. pasākuma "Zinātnes politikas ieviešana, vadība un kapacitātes stiprināšana", 1.2.1.1. pasākuma "Atbalsts jaunu produktu attīstībai un internacionalizācijai" 3. kārtas un Atveseļošanas un noturības mehānisma plāna 5.1.1.2.i. investīcijas "Atbalsta instruments pētniecībai un internacionalizācijai" ietvaros),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vai citu valsts atbalstu tam pašam riska finansējuma pasākumam,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 vienām un tām pašām projekta attiecināmajām izmaksām tiek piešķirts atbalsts vairāku komercdarbības atbalsta programmu ietvaros, gala labuma guvējs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līdz 2030. gada 31. decembrim, ievērojot Komisijas regulas Nr. </w:t>
      </w:r>
      <w:r w:rsidR="00000000" w:rsidRPr="00000000" w:rsidDel="00000000">
        <w:rPr>
          <w:rtl w:val="0"/>
        </w:rPr>
        <w:t xml:space="preserve">2023/2831</w:t>
      </w:r>
      <w:r w:rsidR="00000000" w:rsidRPr="00000000" w:rsidDel="00000000">
        <w:rPr>
          <w:rtl w:val="0"/>
        </w:rPr>
        <w:t xml:space="preserve"> 7. panta 3. punktā un 8. pantā noteikto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piešķiršanas pārbauda, vai gala labuma guvējam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vai attiecībā uz kuriem ir spēkā vienošanās līgums saskaņā ar likuma "Par nodokļiem un nodevām" 41. pantu. Ja gala labuma guvējs neatbilst minētajam nosacījumam, finansējuma saņēmējs atbalstu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2023/2831</w:t>
      </w:r>
      <w:r w:rsidR="00000000" w:rsidRPr="00000000" w:rsidDel="00000000">
        <w:rPr>
          <w:rtl w:val="0"/>
        </w:rPr>
        <w:t xml:space="preserve"> 6. panta 3. un 7. punktam informācijas pieejamību nodrošina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skaitot no dienas, kad piešķirts pēdējais atbalsts saskaņā ar atbalsta shēmu atbilstoši Komisijas regulai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informācijas pieejamību 10 gadus, skaitot no finansējuma piešķiršanas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13.05.2025. noteikumu Nr. 286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gala labuma guvējam ir pienākums atmaksāt atbalsta sniedzējam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gala labuma guvējs vienlaikus darbojas gan kādā no nozarēm, kas minētas Komisijas regulas Nr. </w:t>
      </w:r>
      <w:r w:rsidR="00000000" w:rsidRPr="00000000" w:rsidDel="00000000">
        <w:rPr>
          <w:rtl w:val="0"/>
        </w:rPr>
        <w:t xml:space="preserve">2023/2831</w:t>
      </w:r>
      <w:r w:rsidR="00000000" w:rsidRPr="00000000" w:rsidDel="00000000">
        <w:rPr>
          <w:rtl w:val="0"/>
        </w:rPr>
        <w:t xml:space="preserve"> 1. panta 1. punkta "a", "b", "c" vai "d" apakšpunktā, gan vienā vai vairākās citās nozarēs, uz kurām attiecas šīs regulas darbības joma, tas nodrošina šo nozaru darbību vai izmaksu nodalīšanu saskaņā ar Komisijas regulas Nr. </w:t>
      </w:r>
      <w:r w:rsidR="00000000" w:rsidRPr="00000000" w:rsidDel="00000000">
        <w:rPr>
          <w:rtl w:val="0"/>
        </w:rPr>
        <w:t xml:space="preserve">2023/2831</w:t>
      </w:r>
      <w:r w:rsidR="00000000" w:rsidRPr="00000000" w:rsidDel="00000000">
        <w:rPr>
          <w:rtl w:val="0"/>
        </w:rPr>
        <w:t xml:space="preserve"> 1. panta 2. punktu, nodrošinot, ka darbības nozarēs, kuras ir izslēgtas no šīs regulas darbības jomas, negūst labumu no </w:t>
      </w:r>
      <w:r w:rsidR="00000000" w:rsidRPr="00000000" w:rsidDel="00000000">
        <w:rPr>
          <w:i w:val="1"/>
          <w:rtl w:val="0"/>
        </w:rPr>
        <w:t xml:space="preserve">de minimis</w:t>
      </w:r>
      <w:r w:rsidR="00000000" w:rsidRPr="00000000" w:rsidDel="00000000">
        <w:rPr>
          <w:rtl w:val="0"/>
        </w:rPr>
        <w:t xml:space="preserve"> atbalsta, ko piešķir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20.02.2024. noteikumu Nr. 102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Ar komercdarbības atbalsta saņemšanu saistītie nosacījumi, ja komercdarbības atbalsts tiek piešķirts saskaņā ar Komisijas regulu Nr. 651/2014</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27.08.2024. noteikumiem Nr. 566)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27.08.2024. noteikumiem Nr. 566)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25-TA-2372</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25-TA-2372</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noteikumu_konsolidētā_versija_25-TA-2372.docx</dc:title>
</cp:coreProperties>
</file>

<file path=docProps/custom.xml><?xml version="1.0" encoding="utf-8"?>
<Properties xmlns="http://schemas.openxmlformats.org/officeDocument/2006/custom-properties" xmlns:vt="http://schemas.openxmlformats.org/officeDocument/2006/docPropsVTypes"/>
</file>