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18. jūnijā (prot. Nr. 25 58.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13. aprīļa noteikumos Nr. 352 "Eļļas augu un šķiedraugu sēklaudzēšanas un sēklu tirdzniecības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Sēklu un šķirņu aprites likuma</w:t>
      </w:r>
      <w:r w:rsidR="00000000" w:rsidRPr="00000000" w:rsidDel="00000000">
        <w:rPr>
          <w:rStyle w:val="paragraph"/>
          <w:i w:val="1"/>
          <w:rtl w:val="0"/>
        </w:rPr>
        <w:t xml:space="preserve"> 2.panta 1.punkta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"a" apakšpunktu un 17.panta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13. aprīļa noteikumos Nr. 352 "Eļļas augu un šķiedraugu sēklaudzēšanas un sēklu tirdzniecības noteikumi" (Latvijas Vēstnesis, 2010, 61. nr.; 2016, 251. nr.; 2018, 144., 236. nr.; 2020, 107. nr.; 2021, 159. nr.; 2022, 103. nr.; 2023, 44.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35.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"35. Sēklaudzētājs sēklu ieguves gadā līdz 25. maijam, izmantojot zemkopības nozares e-pakalpojumu vietni, iesniedz dienestā iesniegumu sēklaudzēšanas lauku apskatei (6. 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39.1.1.1.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"39.1.1.1. sēklu testēšanas pārskats ar norādi, ka sēklu partija atbilst šajos noteikumos attiecīgajai kategorijai noteiktajām prasībām,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39.1.2.1.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"39.1.2.1. dienesta izsniegta sēklu iesaiņojuma oficiālā etiķete ar norādi "Eiropas Savienības tiesību akti" vai "ES tiesību akti", kā arī dokuments, kas apliecina iepirkto sēklu daudzumu,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"39.2.1. selekcionāra pilnvarojums un šķirnes uzturēšanas shēmas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39.3.1.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"39.3.1. sēklu iesaiņojuma oficiālā etiķete ar atsauci uz Eiropas Savienības tiesību aktiem un dokuments, kas apliecina iepirkto sēklu daudzumu,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39.4.1.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"39.4.1. sēklu iesaiņojuma oficiālā etiķete ar atsauci uz Eiropas Savienības tiesību aktiem un dokuments, kas apliecina iepirkto sēklu daudzumu,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39.5.1.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"39.5.1. sēklu kvalitāti apliecinoši dokumenti, sēklas iesaiņojuma etiķete, kas atbilst normatīvajos aktos par sēklu ekvivalenci no trešajām valstīm minētajām prasībām, un dokuments, kas apliecina iepirkto sēklu daudzumu,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39.6.1.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"39.6.1. sēklu iesaiņojuma oficiālā etiķete un dokuments, kas apliecina iepirkto sēklu daudzumu,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41.3.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"41.3. sējas kaņepēm, ķimenēm, sojai un safloram – masveida ziedēšanas laikā;".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46.4.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"46.4. sējas kaņepju, sāreptas sinepju, ķimeņu un saflora sējumos: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46.4.1. šķirnei neatbilstošo augu skaitu uz 200 kvadrātmetriem, raksturojot to pazīmes atbilstoši oficiālajam šķirnes aprakstam;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46.4.2. sēklu kvalitātes novērtēšanas procesā laboratorijā grūti atšķiramu augu sēklu skaitu uz 200 kvadrātmetriem."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47.2.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"47.2. katros nākamajos divos hektāros – sējas kaņepēm, sāreptas sinepēm, ķimenēm un safloram."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48.5.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"48.5. sējas kaņepju, sāreptas sinepju, ķimeņu un saflora sējumos šķirnei neatbilstošo augu skaits uz 200 kvadrātmetriem ir lielāks par šo noteikumu 4. pielikumā minēto skaitu."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56.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"56. Reģistrētā persona, izmantojot zemkopības nozares e-pakalpojumu vietni, iesniedz dienestā iesniegumu par vidējā sēklu parauga noņemšanu, analīžu veikšanu un oficiālo etiķešu izgatavošanu (11. 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"81. Nelielos iesaiņojumos var saiņot ķimeņu, balto sinepju, saulespuķu, sējas kaņepju un saflora sertificētas (C) sēklas."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82.3.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"82.3. baltajām sinepēm, saulespuķēm un safloram – 1000 gramu."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118.1.1.1.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"118.1.1.1. sēklu testēšanas pārskats ar norādi, ka sēklu partija atbilst šajos noteikumos attiecīgajai kategorijai noteiktajām prasībām,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118.1.2.1.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"118.1.2.1. dienesta izsniegta sēklu iesaiņojuma oficiālā etiķete ar norādi "Eiropas Savienības tiesību akti" vai "ES tiesību akti"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"118.2.1. attiecīgo valstu pilnvaroto institūciju izsniegta sēklu iesaiņojuma oficiālā etiķete ar atsauci uz Eiropas Savienības tiesību aktiem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118.3.1.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"118.3.1. attiecīgās valsts pilnvarotās institūcijas izsniegta sēklu iesaiņojuma oficiālā etiķete ar atsauci uz Eiropas Savienības tiesību aktiem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118.4.1.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"118.4.1. sēklu kvalitāti apliecinoši dokumenti un sēklas iesaiņojuma etiķete, kas atbilst normatīvajos aktos par sēklu ekvivalenci no trešajām valstīm minētajām prasībām,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118.5.1.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"118.5.1. attiecīgās valsts pilnvarotās institūcijas izsniegta sēklu iesaiņojuma oficiālā etiķete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118.6.1.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"118.6.1. saiņotāja etiķete vai zīmogojums, kas satur šo noteikumu 20. pielikumā minēto informāciju, – ķimenēm, sāreptas sinepēm, sējas kaņepēm un safloram;".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13.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jaunā redakcijā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24. pielikumu jaunā redakcijā (</w:t>
      </w:r>
      <w:r w:rsidR="00000000" w:rsidRPr="00000000" w:rsidDel="00000000">
        <w:rPr>
          <w:rtl w:val="0"/>
        </w:rPr>
        <w:t xml:space="preserve">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25. pielikumu jaunā redakcijā (</w:t>
      </w:r>
      <w:r w:rsidR="00000000" w:rsidRPr="00000000" w:rsidDel="00000000">
        <w:rPr>
          <w:rtl w:val="0"/>
        </w:rPr>
        <w:t xml:space="preserve">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prezidentes, kultūras ministra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