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Ilzei Skrodelei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Ilzes Skrodeles 2026. gada 12. augusta iesniegumu ar lūgumu atļaut savienot Liepājas speciālās ekonomiskās zonas valdes locekļa amatu ar satiksmes ministra padomnieka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interešu konflikta novēršanu valsts amatpersonu darbībā" (turpmāk – likums)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Liepājas speciālās ekonomiskās zonas valdes locekļa amatu. Saskaņā ar likuma 7. panta piekto daļu Liepājas speciālās ekonomiskās zonas valdes loceklis papildus likuma 6. panta ceturtajā daļā minētajiem nosacījumiem var savienot valsts amatpersonas amatu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likuma 8.</w:t>
      </w:r>
      <w:r w:rsidR="00000000" w:rsidRPr="00000000" w:rsidDel="00000000">
        <w:rPr>
          <w:vertAlign w:val="superscript"/>
          <w:rtl w:val="0"/>
        </w:rPr>
        <w:t xml:space="preserve">1</w:t>
      </w:r>
      <w:r w:rsidR="00000000" w:rsidRPr="00000000" w:rsidDel="00000000">
        <w:rPr>
          <w:rtl w:val="0"/>
        </w:rPr>
        <w:t xml:space="preserve"> panta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Liepājas speciālās ekonomiskās zonas likuma 9. panta otro daļu Liepājas speciālās ekonomiskās zonas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un kurus amatā ieceļ un no amata atbrīvo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ir institūcija, kas saskaņā ar likuma 7. panta piekto daļu ir kompetenta izsniegt atļauju savienot Liepājas speciālās ekonomiskās zonas valdes locekļa amatu ar satiksmes ministra padomnieka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Liepājas speciālās ekonomiskās zonas likuma 3. pantā noteikts, ka Liepājas speciālā ekonomiskā zona izveidota, lai attīstītu un veicinātu tirdzniecību, rūpniecību, kuģniecību un gaisa satiksmi, kā arī starptautisku preču apmaiņu caur Latviju. Tās uzdevums ir piesaistīt ieguldījumus ražošanas un infrastruktūras attīstībai un jaunu darbavietu radīšanai Liepājā, kā arī veicināt Liepājas reģiona attīstību. Liepājas speciālās ekonomiskās zonas valde saskaņā ar Liepājas speciālās ekonomiskās zonas likuma 10. pantu: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Liepājas speciālās ekonomiskās zonas attīstības plānu saskaņā ar šo likumu, valsts, pašvaldību un sabiedrības interesēm;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līgumus ar Liepājas speciālās ekonomiskās zonas ieguldītājiem par ieguldījumiem un komercsabiedrību darbību Liepājas speciālās ekonomiskās zonas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slēdz līgumus ar Liepājas speciālās ekonomiskās zonas komercsabiedrībām par to komercdarbību Liepājas speciālās ekonomiskās zonas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izsniedz Liepājas speciālās ekonomiskās zonas komercsabiedrībām apliecības par tiesībām piemērot likumā "Par nodokļu piemērošanu brīvostās un speciālajās ekonomiskajās zonās" paredzētos nodokļu atvieglojumus;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brīvās zonas un to robežas, saskaņojot ar Valsts ieņēmumu dienestu šo zonu atbilstību brīvās zonas režīma ieviešanai;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slēdz līgumus par Liepājas speciālās ekonomiskās zonas teritorijā esošās zemes iznomāšanu vai atsavināšanu, izņemot ostas zemes atsavināšanu, kā arī šajā likumā norādītos gadījumus, kad zemes un cita nekustamā īpašuma privatizāciju Liepājas speciālās ekonomiskās zonas teritorijā veic citas institūcijas;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ar Liepājas speciālās ekonomiskās zonas komercsabiedrībām līgumus par atsevišķu saimniecisko funkciju vispārēju nodošanu tām atsevišķās Liepājas speciālās ekonomiskās zonas apkalpošanas jomās vai atsevišķās Liepājas speciālās ekonomiskās zonas teritorijas daļās;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kontrolē noslēgto līgumu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apstiprina perspektīvo un nākamā gada finanšu līdzekļu izlietojuma budžetu;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ieceļ, vada un kontrolē Liepājas speciālās ekonomiskās zonas izpildaparātu;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normatīvajos aktos noteiktos brīvās zonas administrācijas pienākumus Liepājas speciālās ekonomiskās zonas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ministra padomnieka  galvenie amata pienākumi ir sniegt konsultatīvu atbalstu satiksmes ministram nozares politikas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Liepājas speciālās ekonomiskās zonas likuma 10. pantā noteiktās Liepājas speciālās ekonomiskās zonas valdes funkcijas kopsakarā ar satiksmes ministra padomnieka amata pienākumiem, ņemot vērā I. Skrodeles 2026. gada 12. augusta iesniegumā norādīto informāciju, secināms, ka Liepājas speciālās ekonomiskās zonas valdes locekļa amata savienošana ar satiksmes ministra padomnieka amatu interešu konfliktu nerada, netiks ierosināti un pieņemti lēmumi vai veiktas citas darbības, kas varētu skart I. Skrodeles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I. Skrodeles veicamie pienākumi satiksmes ministra padomnieka amatā nav savstarpēji saistāmi ar pienākumiem Liepājas speciālās ekonomiskās zonas valdes locekļa amatā, tiks nodrošināta I. Skrodeles kā valsts amatpersonas pieņemto lēmumu un darbību objektivitāte un neitralitāte.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minētos apsvērumus, kā arī I. Skrodeles  2026. gada 12. augusta iesniegumā ietverto apliecinājumu, ka šo amatu savienošana neradīs interešu konfliktu un nebūs pretrunā ar valsts amatpersonai saistošām ētikas normām, un nekaitēs Liepājas speciālās ekonomiskās zonas valdes locekļa tiešo pienākumu pildīšanai, pamatojoties uz likuma 8.</w:t>
      </w:r>
      <w:r w:rsidR="00000000" w:rsidRPr="00000000" w:rsidDel="00000000">
        <w:rPr>
          <w:vertAlign w:val="superscript"/>
          <w:rtl w:val="0"/>
        </w:rPr>
        <w:t xml:space="preserve">1</w:t>
      </w:r>
      <w:r w:rsidR="00000000" w:rsidRPr="00000000" w:rsidDel="00000000">
        <w:rPr>
          <w:rtl w:val="0"/>
        </w:rPr>
        <w:t xml:space="preserve"> panta piekto daļu, atļaut I. Skrodelei savienot Liepājas speciālās ekonomiskās zonas valdes locekļa amatu ar satiksmes ministra padomnieka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likuma vispārīgajam regulējumam amatpersona pati ir atbildīga par interešu konflikta nepieļaušanu un valsts amatpersonas ētikas normu ievērošanu, tāpēc, neraugoties uz kompetentās institūcijas doto atļauju savienot amatus, I. Skrodelei ir pienākums jebkurā brīdī izvērtēt interešu konflikta iespējamību un rīcības atbilstību amatpersonas ētikas normām, ja, pildot Liepājas speciālās ekonomiskās zonas valdes locekļa amatu vai citu amatu, pastāv iespēja, ka tas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26-TA-2078</w:t>
    </w:r>
    <w:r>
      <w:br/>
    </w:r>
    <w:r w:rsidR="00000000" w:rsidRPr="00000000" w:rsidDel="00000000">
      <w:rPr>
        <w:rtl w:val="0"/>
      </w:rPr>
      <w:t xml:space="preserve">Izdrukāts 22.09.2026. 15.02 - 1.0.VK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26-TA-2078</w:t>
    </w:r>
    <w:r>
      <w:br/>
    </w:r>
    <w:r w:rsidR="00000000" w:rsidRPr="00000000" w:rsidDel="00000000">
      <w:rPr>
        <w:rtl w:val="0"/>
      </w:rPr>
      <w:t xml:space="preserve">Izdrukāts 22.09.2026. 15.02 - 1.0.VK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rīkojuma_projekts_26-TA-2078.docx</dc:title>
</cp:coreProperties>
</file>

<file path=docProps/custom.xml><?xml version="1.0" encoding="utf-8"?>
<Properties xmlns="http://schemas.openxmlformats.org/officeDocument/2006/custom-properties" xmlns:vt="http://schemas.openxmlformats.org/officeDocument/2006/docPropsVTypes"/>
</file>