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716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2025. gada 4. novembrī (prot. Nr. 46 16.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valsts nekustamo īpašumu nodošanu Finanšu ministrijas valdījumā un pārdošanu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nodot Finanšu ministrijas valdījumā šādus uz valsts vārda Satiksmes ministrijas personā zemesgrāmatā ierakstītos nekustamos īpašumus: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nekustamo īpašumu "Akmentiņi" (nekustamā īpašuma kadastra Nr. 3242 011 0122) – zemes vienību (zemes vienības kadastra apzīmējums 3242 011 0122) 0,5244 ha platībā – Aiviekstes pagastā, Aizkraukles novadā;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nekustamo īpašumu "Bērtne" (nekustamā īpašuma kadastra Nr. 3656 009 0150) – zemes vienību (zemes vienības kadastra apzīmējums 3656 009 0150) 0,3708 ha platībā – Jaunalūksnes pagastā, Alūksnes novadā;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nekustamo īpašumu "Paipalas" (nekustamā īpašuma kadastra Nr. 4450 003 0152) – zemes vienību (zemes vienības kadastra apzīmējums 4450 003 0152) 2,07 ha platībā – Demenes pagastā, Augšdaugavas novadā;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nekustamo īpašumu "Grīvas ūdens sūknēšanas stacija" (nekustamā īpašuma kadastra Nr. 4460 004 2387) – zemes vienību (zemes vienības kadastra apzīmējums 4460 004 2387) 0,1183 ha platībā – Kalkūnes pagastā, Augšdaugavas novadā;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nekustamo īpašumu "Elerne–4" (nekustamā īpašuma kadastra Nr. 4492 001 0038) – zemes vienību (zemes vienības kadastra apzīmējums 4492 001 0038) 5,01 ha platībā – Tabores pagastā, Augšdaugavas novadā;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nekustamo īpašumu "Krautne" (nekustamā īpašuma kadastra Nr. 4492 004 0174) – zemes vienību (zemes vienības kadastra apzīmējums 4492 004 0174) 7,98 ha platībā – Tabores pagastā, Augšdaugavas novadā;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nekustamo īpašumu "Litenes iela 14" (nekustamā īpašuma kadastra Nr. 5001 004 0089) – zemes vienību (zemes vienības kadastra apzīmējums 5001 004 0089) 0,977 ha platībā – Gulbenē, Gulbenes novadā;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nekustamo īpašumu "Viestura iela 18C" (nekustamā īpašuma kadastra Nr. 5001 009 0270) – zemes vienību (zemes vienības kadastra apzīmējums 5001 009 0270) 0,2978 ha platībā – Gulbenē, Gulbenes novadā;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nekustamo īpašumu "Stašķeviču karjers" (nekustamā īpašuma kadastra Nr. 6094 002 2102) – zemes vienību (zemes vienības kadastra apzīmējums 6094 002 2102) 1,45 ha platībā – Šķeltovas pagastā, Krāslavas novadā;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nekustamo īpašumu "Krautuve" (nekustamā īpašuma kadastra Nr. 6896 002 0318) – zemes vienību (zemes vienības kadastra apzīmējums 6896 002 0318) 0,84 ha platībā – Zaļesjes pagastā, Ludzas novadā;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nekustamo īpašumu "Mežakrasti" (nekustamā īpašuma kadastra Nr. 7066 002 0190) – zemes vienību (zemes vienības kadastra apzīmējums 7066 002 0190) 0,3119 ha platībā – Lazdonas pagastā, Madonas novadā;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nekustamo īpašumu "Cesvaines iela 1" (nekustamā īpašuma kadastra Nr. 7001 001 1482) – zemes vienību (zemes vienības kadastra apzīmējums 7001 001 1482) 0,0766 ha platībā – Madonā, Madonas novadā;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nekustamo īpašumu "VAS Latgales ceļi" (nekustamā īpašuma kadastra Nr. 7846 001 0119) – zemes vienību (zemes vienības kadastra apzīmējums 7846 001 0119) 11,68 ha platībā, tai skaitā meža zemi 0,83 ha platībā, – Čornajas pagastā, Rēzeknes novadā;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nekustamo īpašumu (nekustamā īpašuma kadastra Nr. 0100 077 2065) – zemes vienību (zemes vienības kadastra apzīmējums 0100 077 2065) 0,0901 ha platībā – Rīgā;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nekustamo īpašumu "Māras iela 1" (nekustamā īpašuma kadastra Nr. 9615 001 1912) – zemes vienību (zemes vienības kadastra apzīmējums 9615 001 1912) 0,9408 ha platībā – Rūjienā, Valmieras novadā;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nekustamo īpašumu "Dauģēnu karjers" (nekustamā īpašuma kadastra Nr. 9631 001 0067) – zemes vienību (zemes vienības kadastra apzīmējums 9631 001 0067) 3,1 ha platībā – Mazsalacas pagastā, Valmieras novadā;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nekustamo īpašumu "Krūzes 3" (nekustamā īpašuma kadastra Nr. 9648 016 0200) – zemes vienību (zemes vienības kadastra apzīmējums 9648 016 0200) 0,1479 ha platībā – Burtnieku pagastā, Valmieras novadā;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nekustamo īpašumu "Teimas 1" (nekustamā īpašuma kadastra Nr. 9666 004 0080) – zemes vienību (zemes vienības kadastra apzīmējums 9666 004 0080) 5,8 ha platībā – Ķoņu pagastā, Valmieras novadā.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ministrijai pārņemt valdījumā no Satiksmes ministrijas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minētos valsts nekustamos īpašumus un normatīvajos aktos noteiktajā kārtībā nostiprināt zemesgrāmatā īpašuma tiesības uz valsts vārda Finanšu ministrijas personā.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 </w:t>
      </w:r>
      <w:r w:rsidR="00000000" w:rsidRPr="00000000" w:rsidDel="00000000">
        <w:rPr>
          <w:rtl w:val="0"/>
        </w:rPr>
        <w:t xml:space="preserve">Publiskas personas mantas atsavināšanas likuma 4. panta pirmo un otro daļu un 5. panta pirmo daļu</w:t>
      </w:r>
      <w:r w:rsidR="00000000" w:rsidRPr="00000000" w:rsidDel="00000000">
        <w:rPr>
          <w:rtl w:val="0"/>
        </w:rPr>
        <w:t xml:space="preserve"> atļaut valsts akciju sabiedrībai "Valsts nekustamie īpašumi" pārdot izsolē šā rīkojuma </w:t>
      </w:r>
      <w:r w:rsidR="00000000" w:rsidRPr="00000000" w:rsidDel="00000000">
        <w:rPr>
          <w:rtl w:val="0"/>
        </w:rPr>
        <w:t xml:space="preserve">1.1.</w:t>
      </w:r>
      <w:r w:rsidR="00000000" w:rsidRPr="00000000" w:rsidDel="00000000">
        <w:rPr>
          <w:rtl w:val="0"/>
        </w:rPr>
        <w:t xml:space="preserve">, </w:t>
      </w:r>
      <w:r w:rsidR="00000000" w:rsidRPr="00000000" w:rsidDel="00000000">
        <w:rPr>
          <w:rtl w:val="0"/>
        </w:rPr>
        <w:t xml:space="preserve">1.2.</w:t>
      </w:r>
      <w:r w:rsidR="00000000" w:rsidRPr="00000000" w:rsidDel="00000000">
        <w:rPr>
          <w:rtl w:val="0"/>
        </w:rPr>
        <w:t xml:space="preserve">, </w:t>
      </w:r>
      <w:r w:rsidR="00000000" w:rsidRPr="00000000" w:rsidDel="00000000">
        <w:rPr>
          <w:rtl w:val="0"/>
        </w:rPr>
        <w:t xml:space="preserve">1.4.</w:t>
      </w:r>
      <w:r w:rsidR="00000000" w:rsidRPr="00000000" w:rsidDel="00000000">
        <w:rPr>
          <w:rtl w:val="0"/>
        </w:rPr>
        <w:t xml:space="preserve">, </w:t>
      </w:r>
      <w:r w:rsidR="00000000" w:rsidRPr="00000000" w:rsidDel="00000000">
        <w:rPr>
          <w:rtl w:val="0"/>
        </w:rPr>
        <w:t xml:space="preserve">1.6.</w:t>
      </w:r>
      <w:r w:rsidR="00000000" w:rsidRPr="00000000" w:rsidDel="00000000">
        <w:rPr>
          <w:rtl w:val="0"/>
        </w:rPr>
        <w:t xml:space="preserve">, </w:t>
      </w:r>
      <w:r w:rsidR="00000000" w:rsidRPr="00000000" w:rsidDel="00000000">
        <w:rPr>
          <w:rtl w:val="0"/>
        </w:rPr>
        <w:t xml:space="preserve">1.7.</w:t>
      </w:r>
      <w:r w:rsidR="00000000" w:rsidRPr="00000000" w:rsidDel="00000000">
        <w:rPr>
          <w:rtl w:val="0"/>
        </w:rPr>
        <w:t xml:space="preserve">, </w:t>
      </w:r>
      <w:r w:rsidR="00000000" w:rsidRPr="00000000" w:rsidDel="00000000">
        <w:rPr>
          <w:rtl w:val="0"/>
        </w:rPr>
        <w:t xml:space="preserve">1.8.</w:t>
      </w:r>
      <w:r w:rsidR="00000000" w:rsidRPr="00000000" w:rsidDel="00000000">
        <w:rPr>
          <w:rtl w:val="0"/>
        </w:rPr>
        <w:t xml:space="preserve">, </w:t>
      </w:r>
      <w:r w:rsidR="00000000" w:rsidRPr="00000000" w:rsidDel="00000000">
        <w:rPr>
          <w:rtl w:val="0"/>
        </w:rPr>
        <w:t xml:space="preserve">1.10.</w:t>
      </w:r>
      <w:r w:rsidR="00000000" w:rsidRPr="00000000" w:rsidDel="00000000">
        <w:rPr>
          <w:rtl w:val="0"/>
        </w:rPr>
        <w:t xml:space="preserve">, </w:t>
      </w:r>
      <w:r w:rsidR="00000000" w:rsidRPr="00000000" w:rsidDel="00000000">
        <w:rPr>
          <w:rtl w:val="0"/>
        </w:rPr>
        <w:t xml:space="preserve">1.12.</w:t>
      </w:r>
      <w:r w:rsidR="00000000" w:rsidRPr="00000000" w:rsidDel="00000000">
        <w:rPr>
          <w:rtl w:val="0"/>
        </w:rPr>
        <w:t xml:space="preserve"> un </w:t>
      </w:r>
      <w:r w:rsidR="00000000" w:rsidRPr="00000000" w:rsidDel="00000000">
        <w:rPr>
          <w:rtl w:val="0"/>
        </w:rPr>
        <w:t xml:space="preserve">1.15. </w:t>
      </w:r>
      <w:r w:rsidR="00000000" w:rsidRPr="00000000" w:rsidDel="00000000">
        <w:rPr>
          <w:rtl w:val="0"/>
        </w:rPr>
        <w:t xml:space="preserve">apakšpunktā</w:t>
      </w:r>
      <w:r w:rsidR="00000000" w:rsidRPr="00000000" w:rsidDel="00000000">
        <w:rPr>
          <w:rtl w:val="0"/>
        </w:rPr>
        <w:t xml:space="preserve"> minētos nekustamos īpašumus.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 </w:t>
      </w:r>
      <w:r w:rsidR="00000000" w:rsidRPr="00000000" w:rsidDel="00000000">
        <w:rPr>
          <w:rtl w:val="0"/>
        </w:rPr>
        <w:t xml:space="preserve">Publiskas personas mantas atsavināšanas likuma 4. panta pirmo un otro daļu, 5. panta pirmo daļu, 37. panta pirmās daļas 4. punktu un 44. panta astotās daļas 1. punktu</w:t>
      </w:r>
      <w:r w:rsidR="00000000" w:rsidRPr="00000000" w:rsidDel="00000000">
        <w:rPr>
          <w:rtl w:val="0"/>
        </w:rPr>
        <w:t xml:space="preserve"> un </w:t>
      </w:r>
      <w:r w:rsidR="00000000" w:rsidRPr="00000000" w:rsidDel="00000000">
        <w:rPr>
          <w:rtl w:val="0"/>
        </w:rPr>
        <w:t xml:space="preserve">Meža likuma 44. panta ceturtās daļas 5. punktu</w:t>
      </w:r>
      <w:r w:rsidR="00000000" w:rsidRPr="00000000" w:rsidDel="00000000">
        <w:rPr>
          <w:rtl w:val="0"/>
        </w:rPr>
        <w:t xml:space="preserve"> atļaut valsts akciju sabiedrībai "Valsts nekustamie īpašumi" pārdot par brīvu cenu šā rīkojuma </w:t>
      </w:r>
      <w:r w:rsidR="00000000" w:rsidRPr="00000000" w:rsidDel="00000000">
        <w:rPr>
          <w:rtl w:val="0"/>
        </w:rPr>
        <w:t xml:space="preserve">1.13. </w:t>
      </w:r>
      <w:r w:rsidR="00000000" w:rsidRPr="00000000" w:rsidDel="00000000">
        <w:rPr>
          <w:rtl w:val="0"/>
        </w:rPr>
        <w:t xml:space="preserve">apakšpunktā</w:t>
      </w:r>
      <w:r w:rsidR="00000000" w:rsidRPr="00000000" w:rsidDel="00000000">
        <w:rPr>
          <w:rtl w:val="0"/>
        </w:rPr>
        <w:t xml:space="preserve"> minēto nekustamo īpašumu.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 </w:t>
      </w:r>
      <w:r w:rsidR="00000000" w:rsidRPr="00000000" w:rsidDel="00000000">
        <w:rPr>
          <w:rtl w:val="0"/>
        </w:rPr>
        <w:t xml:space="preserve">Publiskas personas mantas atsavināšanas likuma 4. panta pirmo un otro daļu, 5. panta pirmo daļu, 37.panta pirmās daļas 4. punktu un 44. panta astotās daļas 1. punktu</w:t>
      </w:r>
      <w:r w:rsidR="00000000" w:rsidRPr="00000000" w:rsidDel="00000000">
        <w:rPr>
          <w:rtl w:val="0"/>
        </w:rPr>
        <w:t xml:space="preserve"> atļaut valsts akciju sabiedrībai "Valsts nekustamie īpašumi" pārdot par brīvu cenu šā rīkojuma </w:t>
      </w:r>
      <w:r w:rsidR="00000000" w:rsidRPr="00000000" w:rsidDel="00000000">
        <w:rPr>
          <w:rtl w:val="0"/>
        </w:rPr>
        <w:t xml:space="preserve">1.3.</w:t>
      </w:r>
      <w:r w:rsidR="00000000" w:rsidRPr="00000000" w:rsidDel="00000000">
        <w:rPr>
          <w:rtl w:val="0"/>
        </w:rPr>
        <w:t xml:space="preserve">, </w:t>
      </w:r>
      <w:r w:rsidR="00000000" w:rsidRPr="00000000" w:rsidDel="00000000">
        <w:rPr>
          <w:rtl w:val="0"/>
        </w:rPr>
        <w:t xml:space="preserve">1.5</w:t>
      </w:r>
      <w:r w:rsidR="00000000" w:rsidRPr="00000000" w:rsidDel="00000000">
        <w:rPr>
          <w:rtl w:val="0"/>
        </w:rPr>
        <w:t xml:space="preserve">, </w:t>
      </w:r>
      <w:r w:rsidR="00000000" w:rsidRPr="00000000" w:rsidDel="00000000">
        <w:rPr>
          <w:rtl w:val="0"/>
        </w:rPr>
        <w:t xml:space="preserve">1.9</w:t>
      </w:r>
      <w:r w:rsidR="00000000" w:rsidRPr="00000000" w:rsidDel="00000000">
        <w:rPr>
          <w:rtl w:val="0"/>
        </w:rPr>
        <w:t xml:space="preserve">., </w:t>
      </w:r>
      <w:r w:rsidR="00000000" w:rsidRPr="00000000" w:rsidDel="00000000">
        <w:rPr>
          <w:rtl w:val="0"/>
        </w:rPr>
        <w:t xml:space="preserve">1.11</w:t>
      </w:r>
      <w:r w:rsidR="00000000" w:rsidRPr="00000000" w:rsidDel="00000000">
        <w:rPr>
          <w:rtl w:val="0"/>
        </w:rPr>
        <w:t xml:space="preserve">., </w:t>
      </w:r>
      <w:r w:rsidR="00000000" w:rsidRPr="00000000" w:rsidDel="00000000">
        <w:rPr>
          <w:rtl w:val="0"/>
        </w:rPr>
        <w:t xml:space="preserve">1.14.</w:t>
      </w:r>
      <w:r w:rsidR="00000000" w:rsidRPr="00000000" w:rsidDel="00000000">
        <w:rPr>
          <w:rtl w:val="0"/>
        </w:rPr>
        <w:t xml:space="preserve">, </w:t>
      </w:r>
      <w:r w:rsidR="00000000" w:rsidRPr="00000000" w:rsidDel="00000000">
        <w:rPr>
          <w:rtl w:val="0"/>
        </w:rPr>
        <w:t xml:space="preserve">1.16.</w:t>
      </w:r>
      <w:r w:rsidR="00000000" w:rsidRPr="00000000" w:rsidDel="00000000">
        <w:rPr>
          <w:rtl w:val="0"/>
        </w:rPr>
        <w:t xml:space="preserve">, </w:t>
      </w:r>
      <w:r w:rsidR="00000000" w:rsidRPr="00000000" w:rsidDel="00000000">
        <w:rPr>
          <w:rtl w:val="0"/>
        </w:rPr>
        <w:t xml:space="preserve">1.17.</w:t>
      </w:r>
      <w:r w:rsidR="00000000" w:rsidRPr="00000000" w:rsidDel="00000000">
        <w:rPr>
          <w:rtl w:val="0"/>
        </w:rPr>
        <w:t xml:space="preserve"> un </w:t>
      </w:r>
      <w:r w:rsidR="00000000" w:rsidRPr="00000000" w:rsidDel="00000000">
        <w:rPr>
          <w:rtl w:val="0"/>
        </w:rPr>
        <w:t xml:space="preserve">1.18. </w:t>
      </w:r>
      <w:r w:rsidR="00000000" w:rsidRPr="00000000" w:rsidDel="00000000">
        <w:rPr>
          <w:rtl w:val="0"/>
        </w:rPr>
        <w:t xml:space="preserve">apakšpunktā</w:t>
      </w:r>
      <w:r w:rsidR="00000000" w:rsidRPr="00000000" w:rsidDel="00000000">
        <w:rPr>
          <w:rtl w:val="0"/>
        </w:rPr>
        <w:t xml:space="preserve"> minētos nekustamos īpašumus.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Pircēji par nekustamajiem īpašumiem maksā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ministrijai nodot pircējiem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minētos nekustamos īpašumus 30 dienu laikā no pirkuma līgumu noslēgšanas dienas, sastādot attiecīgus pieņemšanas un nodošanas aktus.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Satiksmes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Švinka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24-TA-1079</w:t>
    </w:r>
    <w:r>
      <w:br/>
    </w:r>
    <w:r w:rsidR="00000000" w:rsidRPr="00000000" w:rsidDel="00000000">
      <w:rPr>
        <w:rtl w:val="0"/>
      </w:rPr>
      <w:t xml:space="preserve">Izdrukāts 29.07.2026. 21.20 - 1.0.VK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24-TA-1079</w:t>
    </w:r>
    <w:r>
      <w:br/>
    </w:r>
    <w:r w:rsidR="00000000" w:rsidRPr="00000000" w:rsidDel="00000000">
      <w:rPr>
        <w:rtl w:val="0"/>
      </w:rPr>
      <w:t xml:space="preserve">Izdrukāts 29.07.2026. 21.20 - 1.0.VK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rīkojuma_projekts_24-TA-1079.docx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