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janvārī (prot. Nr. 2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28. maija noteikumos Nr. 228 "Slaucamo govju un slaucamo kazu pārraudzības un snieguma pārbaudes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br/>
      </w:r>
      <w:r w:rsidR="00000000" w:rsidRPr="00000000" w:rsidDel="00000000">
        <w:rPr>
          <w:rStyle w:val="paragraph"/>
          <w:i w:val="1"/>
          <w:rtl w:val="0"/>
        </w:rPr>
        <w:t xml:space="preserve">13.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28. maija noteikumos Nr. 228 "Slaucamo govju un slaucamo kazu pārraudzības un snieguma pārbaudes kārtība" (Latvijas Vēstnesis, 2019, 108. nr.; 2022, 14.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Pārraudzības datus iegūst persona, kura individuāli kontrolē katru pārraudzībā vai snieguma pārbaudē esošo govi un kazu un kura ir saņēmusi sertifikātu vai apliecību govju vai kazu pārraudzībai saskaņā ar normatīvajiem aktiem par prasībām personām, kas nodarbojas ar lauksaimniecības dzīvnieku vērtēšanu, snieguma pārbaudi un pārraudzību, mākslīgo apsēklošanu, fertilizāciju </w:t>
      </w:r>
      <w:r w:rsidR="00000000" w:rsidRPr="00000000" w:rsidDel="00000000">
        <w:rPr>
          <w:i w:val="1"/>
          <w:rtl w:val="0"/>
        </w:rPr>
        <w:t xml:space="preserve">in vitro</w:t>
      </w:r>
      <w:r w:rsidR="00000000" w:rsidRPr="00000000" w:rsidDel="00000000">
        <w:rPr>
          <w:rtl w:val="0"/>
        </w:rPr>
        <w:t xml:space="preserve"> un embriju pārnešanu (turpmāk – pārraugs)."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Eksterjera vērtēšanas datus iegūst fiziska persona, kura novērtē katras snieguma pārbaudē esošās govs un kazas eksterjeru un kura ir saņēmusi sertifikātu govju vai kazu vērtēšanai saskaņā ar normatīvajiem aktiem par prasībām personām, kas nodarbojas ar lauksaimniecības dzīvnieku vērtēšanu, snieguma pārbaudi un pārraudzību, mākslīgo apsēklošanu, fertilizāciju </w:t>
      </w:r>
      <w:r w:rsidR="00000000" w:rsidRPr="00000000" w:rsidDel="00000000">
        <w:rPr>
          <w:i w:val="1"/>
          <w:rtl w:val="0"/>
        </w:rPr>
        <w:t xml:space="preserve">in vitro</w:t>
      </w:r>
      <w:r w:rsidR="00000000" w:rsidRPr="00000000" w:rsidDel="00000000">
        <w:rPr>
          <w:rtl w:val="0"/>
        </w:rPr>
        <w:t xml:space="preserve"> un embriju pārnešanu (turpmāk – vērtēšanas eksperts)."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noslēgusi līgumu ar Lauku atbalsta dienestu (turpmāk – dienests) par pārraudzības datu apmaiņu (turpmāk – piena laboratorija)."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Pārraudzības datus, eksterjera vērtēšanas datus un citus datus govju un kazu ģenētiskās kvalitātes noteikšanai reģistrē dienesta tīmekļvietnē ciltsdarba, snieguma pārbaudes un pārraudzības informācijas datubāzē (turpmāk – datubāze)."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Dienests atbilstoši normatīvajiem aktiem par fizisko personu datu apstrādi nodrošina autorizētu pieeju datubāzei ganāmpulka īpašniekam, pārraugam, govju vērtēšanas ekspertam, piena laboratorijas darbiniekam un šķirnes lauksaimniecības dzīvnieku audzētāju biedrībai, kas atzīta saskaņā ar normatīvajiem aktiem par šķirnes lauksaimniecības dzīvnieku audzētāju biedrības un krustojuma cūku audzētāju organizācijas atzīšanu, kā arī audzēšanas programmas apstiprināšanu (turpmāk – biedrība)."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paziņo dienestam par pārraudzības uzsākšanu."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Dienests nodrošina pārraudzības uzdevumu, kurā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par pārraudzības ganāmpulku: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16.1.1. ganāmpulka īpašnieku (personas vārdu, uzvārdu vai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16.1.2. ganāmpulka un novietnes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par pārraudzības ganāmpulka kontroli: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 kontroles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16.2.2. kontrolējamo dzīvnieku vārdus un identifikācijas numurus;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16.2.3. atbilstoši pārraudzības ganāmpulka pārraudzības plānam piena daudzuma noteikšanas mērvienību, piena daudzuma noteikšanas biežumu un paraugu ņemšanas biežumu."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Piena daudzuma mērīšanas līdzekļu precizitāti pārbauda institūcija, kas ar dienestu ir noslēgusi līgumu par piena daudzuma mērīšanas līdzekļu precizitātes pārbaudi, atzīšanu par derīgiem pārraudzības datu ieguvei un datu apmaiņu. Dienests informāciju par minētajām institūcijām ievieto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Piena daudzuma noteikšanai var izmantot svarus, kuru precizitāte ir pārbaudīta pirms pārraudzības uzsākšanas atbilstoši normatīvajiem aktiem par mērījumu vienotību. Ganāmpulka īpašnieks septiņu dienu laikā pēc svaru pārbaudes iesniedz dienestā svaru verificēšanas sertifikāta kopiju. Dienests pēc svaru verificēšanas sertifikāta saņemšanas izsniedz ganāmpulka īpašniekam šo noteikumu 24. punktā minēto uzlīmi un informāciju par svaru pārbaudi reģistrē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Piena daudzuma mērīšanas līdzekļa identifikācijai šo noteikumu 23. punktā minētā institūcija izmanto uzlīmes ar dienesta izsniegtu identifikatoru."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Ja kontroles rezultāti nav objektīvi (turpmāk – neatbilstoša kontrole), septiņu dienu laikā pēc piena parauga noņemšanas var veikt atkārtotu kontroli. Atkārtotajā kontrolē iekļauj tikai tos dzīvniekus, par kuriem iegūtie rezultāti nav objektīvi. Atkārtotai kontrolei no dienesta pieprasa atkārtotas kontroles pārraudzības uzdevumu un tajā norāda kontroles veidu – R – atkārtota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Pēc pārraudzības ganāmpulka kontroles pārraugs par kontroles rezultātiem ziņo dienestam vienā no šādiem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aizpildīta pārraudzības uzdevuma datus augšupielādē datubāzē dienesta izsniegtās elektroniskās CSV datu tabulas veidā līdz dienai, kad saskaņā ar šo noteikumu 34. punktu uz piena laboratoriju tiek nosūtīti piena paraugi;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aizpildītu pārraudzības uzdevumu nosūta piena laboratorijai papīra formā atbilstoši šo noteikumu 34.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Govs dzīvmasu nosaka, kā arī piena atdeves ātrumu un govs temperamentu vērtē šo noteikumu 39. un 40. punktā minētajā laikposmā un šos datus 20 dienu laikā pēc eksterjera vērtēšanas nosūta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Šo noteikumu 38. un 44. punktā minētos datus nosaka, kā arī informāciju šo noteikumu 45. punktā minētajā kārtībā dienestam nosūta pārraugs vai vērtēšanas eksperts, ja ganāmpulka īpašnieks tā ir vienojies ar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Biedrība eksterjera vērtēšanas datus reizi gadā nosūta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Dienests, nodrošinot pārraudzības datu uzskaiti un apstrādi: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 aizstāj kontroles rādītājus ar prognozētajiem rādītājiem, ja ir vismaz viens no šādiem gadījumiem: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54.1.1. izslaukums: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54.1.1.1. govij dienā ir mazāks par trim kilogramiem (un pārraudzības uzdevumā komentāros ir norādīts viens no šo noteikumu 27.1. apakšpunktā minētajiem iemesliem) vai lielāks par 99,9 kilogramiem;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54.1.1.2. kazai dienā ir mazāks par 0,3 kilogramiem (un pārraudzības uzdevumā komentāros ir norādīts viens no šo noteikumu 27.1. apakšpunktā minētajiem iemesliem) vai lielāks par 30 kilogramiem;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54.1.2. tauku saturs pienā: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54.1.2.1. govij ir mazāks par 1,5 procentiem vai lielāks par deviņiem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54.1.2.2. kazai ir mazāks par diviem procentiem vai lielāks par deviņiem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54.1.3. olbaltumvielu saturs pienā govij vai kazai ir mazāks par vienu procentu vai lielāks par septiņiem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54.1.4. kontroles rādītāji attiecībā uz izslaukumu, tauku saturu pienā vai olbaltumvielu saturu pienā par vairāk nekā 50 procentiem atšķiras no iepriekšējā kontrolē iegūtajiem rādītājiem;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54.1.5. šo noteikumu 19.1. un 19.2. apakšpunktā minētais iemesls;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54.2. atkārtotā kontrolē iegūtos kontroles datus iekļauj ražības aprēķinā, bet neatbilstošās kontroles datus aprēķinā neizmanto;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54.3. aprēķina standartražību: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54.3.1. govij par 305 dienām;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54.3.2. kazai par 240 dienām;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 aprēķina kazas slaukšanas perioda ražību, ja kazu pārraudzība vai snieguma pārbaude notiek atbilstoši šo noteikumu 21.2.2.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 pārtrauc laktācijas uzskaiti,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54.5.1. izslaukums: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54.5.1.1. govij dienā ir mazāks par trim kilogramiem un pārraudzības uzdevumā komentāros kā iemesls saskaņā ar šo noteikumu 27.3. apakšpunktu ir norādīta cietstāve vai nav norādīts iemesls;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54.5.1.2. kazai dienā ir mazāks par 0,3 kilogramiem un pārraudzības uzdevumā komentāros kā iemesls saskaņā ar šo noteikumu 27.3. apakšpunktu ir norādīta cietstāve vai nav norādīts iemesls;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54.5.2. pēc kontroles uzsākšanas ir paziņots par govs vai kazas izmantošanu zīdīšanai;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 neaprēķina standartražību,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54.6.1. tiek pārkāpts šo noteikumu 19.1. apakšpunktā minētais nosacījums;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54.6.2. aprēķināmās standartražības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54.6.2.1. govij ir mazāk par pieciem derīgiem ar prognozētajiem rādītājiem neaizvietotiem kontroles rezultātiem;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54.6.2.2. kazai ir mazāk par trim derīgiem ar prognozētajiem rādītājiem neaizvietotiem kontroles rezultātiem;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54.6.3. laktācija ir īsāka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54.6.3.1. 240 dienām govij;</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54.6.3.2. 150 dienām kazai;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54.6.4. kazas pārraudzība vai snieguma pārbaude notiek atbilstoši šo noteikumu 21.2.2.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54.7. atzīst pārraudzības datu ierakstus par neobjektīviem un pārrēķina atbilstošo laktāciju ražību, pamatojoties uz virspārraudzības rezultātiem, kā arī pārraudzības un snieguma pārbaudes darba kontroles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Dienests papildus šajos noteikumos minētajam: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55.1. atbilstoši pārraudzības plānam nosūta pārraugam vai ganāmpulka īpašniekam pārraudzības datu apstrādes rezultātus;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55.2. katru gadu līdz 1. februārim sagatavo pārraudzības datu kopsavilkumu par iepriekšējo pārraudzības un snieguma pārbaudes gadu un ievieto to savā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55.3. atlasa datubāzē iespējami kļūdainos pārraudzības datus, kā arī pēc nejaušas izlases principa augstražīgu ganāmpulku pārraudzības datus virspārraudzībai;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55.4. izmanto govju pārraudzības un eksterjera vērtēšanas datus govju ciltsvērtības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Dienests virspārraudzību veic katru gadu, pārbaudot pārraudzības datu ticamību pārraudzības un snieguma pārbaudes ganāmpulkos, kuru dati attiecīgajā gadā atlasīti saskaņā ar šo noteikumu 55.3.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Virspārraudzības rezultātus izvērtē dienesta komisija, kas izveidota atbilstoši normatīvajiem aktiem par prasībām personām, kuras nodarbojas ar lauksaimniecības dzīvnieku vērtēšanu, snieguma pārbaudi un pārraudzību, mākslīgo apsēklošanu, fertilizāciju </w:t>
      </w:r>
      <w:r w:rsidR="00000000" w:rsidRPr="00000000" w:rsidDel="00000000">
        <w:rPr>
          <w:i w:val="1"/>
          <w:rtl w:val="0"/>
        </w:rPr>
        <w:t xml:space="preserve">in vitro</w:t>
      </w:r>
      <w:r w:rsidR="00000000" w:rsidRPr="00000000" w:rsidDel="00000000">
        <w:rPr>
          <w:rtl w:val="0"/>
        </w:rPr>
        <w:t xml:space="preserve"> un embriju pārnešanu (turpmāk –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Ja komisija saskaņā ar šo noteikumu 60. punktu pieņēmusi lēmumu par ganāmpulka pārraudzības datu anulēšanu, dienests datubāzē attiecīgā ganāmpulka pārraudzības datiem pievieno atzīmi, ka minētie dati nav izmantojami ciltsdarbā."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Komisijas lēmumus var apstrīdēt mēneša laikā no to spēkā stāšanās dienas, iesniedzot iesniegumu dienesta direktoram. Dienesta direktora lēmumu var pārsūdzēt tiesā Administratīvā procesa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65.2.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"65.2. persona, kura vērtē eksterjeru, nav saņēmusi sertifikātu, kas noteikts normatīvajos aktos par prasībām personām, kuras nodarbojas ar lauksaimniecības dzīvnieku vērtēšanu, snieguma pārbaudi un pārraudzību, mākslīgo apsēklošanu, fertilizāciju </w:t>
      </w:r>
      <w:r w:rsidR="00000000" w:rsidRPr="00000000" w:rsidDel="00000000">
        <w:rPr>
          <w:i w:val="1"/>
          <w:rtl w:val="0"/>
        </w:rPr>
        <w:t xml:space="preserve">in vitro</w:t>
      </w:r>
      <w:r w:rsidR="00000000" w:rsidRPr="00000000" w:rsidDel="00000000">
        <w:rPr>
          <w:rtl w:val="0"/>
        </w:rPr>
        <w:t xml:space="preserve"> un embriju pārnešanu."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Ja atbilstoši DNS analīžu rezultātiem nepieciešami attiecīgā dzīvnieka izcelsmes datu labojumi datubāzē, biedrība informē dienestu. Dienests izdara nepieciešamos labojumus."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24-TA-2445</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24-TA-2445</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noteikumu_(grozījumu)_projekts_24-TA-2445.docx</dc:title>
</cp:coreProperties>
</file>

<file path=docProps/custom.xml><?xml version="1.0" encoding="utf-8"?>
<Properties xmlns="http://schemas.openxmlformats.org/officeDocument/2006/custom-properties" xmlns:vt="http://schemas.openxmlformats.org/officeDocument/2006/docPropsVTypes"/>
</file>