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marta noteikumos Nr. 113 "Valsts un Eiropas Savienības atbalsta piešķiršanas, administrēšanas un uzraudzības vispārējā kārtība lauku un zivsaimniecības attīstībai""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24-TA-3300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