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FB826" w14:textId="1E5F41FB" w:rsidR="003864FA" w:rsidRPr="0044592A" w:rsidRDefault="002B77C8" w:rsidP="003864FA">
      <w:pPr>
        <w:overflowPunct w:val="0"/>
        <w:autoSpaceDE w:val="0"/>
        <w:autoSpaceDN w:val="0"/>
        <w:adjustRightInd w:val="0"/>
        <w:jc w:val="right"/>
        <w:textAlignment w:val="baseline"/>
        <w:rPr>
          <w:rFonts w:cs="Calibri"/>
          <w:color w:val="auto"/>
          <w:lang w:eastAsia="en-GB"/>
        </w:rPr>
      </w:pPr>
      <w:r>
        <w:rPr>
          <w:rFonts w:cs="Calibri"/>
          <w:color w:val="auto"/>
          <w:lang w:eastAsia="en-GB"/>
        </w:rPr>
        <w:t>1. p</w:t>
      </w:r>
      <w:r w:rsidR="003864FA" w:rsidRPr="0044592A">
        <w:rPr>
          <w:rFonts w:cs="Calibri"/>
          <w:color w:val="auto"/>
          <w:lang w:eastAsia="en-GB"/>
        </w:rPr>
        <w:t xml:space="preserve">ielikums </w:t>
      </w:r>
    </w:p>
    <w:p w14:paraId="08984A3F" w14:textId="77777777" w:rsidR="003864FA" w:rsidRPr="0044592A" w:rsidRDefault="003864FA" w:rsidP="003864FA">
      <w:pPr>
        <w:overflowPunct w:val="0"/>
        <w:autoSpaceDE w:val="0"/>
        <w:autoSpaceDN w:val="0"/>
        <w:adjustRightInd w:val="0"/>
        <w:jc w:val="right"/>
        <w:textAlignment w:val="baseline"/>
        <w:rPr>
          <w:rFonts w:cs="Calibri"/>
          <w:color w:val="auto"/>
          <w:lang w:eastAsia="en-GB"/>
        </w:rPr>
      </w:pPr>
      <w:r w:rsidRPr="0044592A">
        <w:rPr>
          <w:rFonts w:cs="Calibri"/>
          <w:color w:val="auto"/>
          <w:lang w:eastAsia="en-GB"/>
        </w:rPr>
        <w:t xml:space="preserve">Ministru kabineta </w:t>
      </w:r>
    </w:p>
    <w:p w14:paraId="55650E74" w14:textId="77777777" w:rsidR="003864FA" w:rsidRPr="0044592A" w:rsidRDefault="003864FA" w:rsidP="003864FA">
      <w:pPr>
        <w:jc w:val="right"/>
        <w:rPr>
          <w:rFonts w:cs="Calibri"/>
          <w:color w:val="auto"/>
          <w:lang w:eastAsia="en-GB"/>
        </w:rPr>
      </w:pPr>
      <w:r w:rsidRPr="0044592A">
        <w:rPr>
          <w:rFonts w:cs="Calibri"/>
          <w:color w:val="auto"/>
          <w:lang w:eastAsia="en-GB"/>
        </w:rPr>
        <w:t>2026. gada 22. septembra</w:t>
      </w:r>
    </w:p>
    <w:p w14:paraId="20E8617E" w14:textId="77777777" w:rsidR="003864FA" w:rsidRPr="0044592A" w:rsidRDefault="003864FA" w:rsidP="003864FA">
      <w:pPr>
        <w:jc w:val="right"/>
        <w:rPr>
          <w:color w:val="auto"/>
          <w:szCs w:val="28"/>
          <w:lang w:eastAsia="en-GB"/>
        </w:rPr>
      </w:pPr>
      <w:r w:rsidRPr="0044592A">
        <w:rPr>
          <w:rFonts w:cs="Calibri"/>
          <w:color w:val="auto"/>
          <w:lang w:eastAsia="en-GB"/>
        </w:rPr>
        <w:t xml:space="preserve">noteikumiem Nr. </w:t>
      </w:r>
      <w:r w:rsidRPr="0044592A">
        <w:rPr>
          <w:rFonts w:cs="Calibri"/>
          <w:color w:val="auto"/>
          <w:lang w:eastAsia="en-GB"/>
        </w:rPr>
        <w:t>581</w:t>
      </w:r>
    </w:p>
    <w:p w14:paraId="0DF0E117" w14:textId="77777777" w:rsidR="003864FA" w:rsidRPr="000A791D" w:rsidRDefault="003864FA" w:rsidP="000A791D">
      <w:pPr>
        <w:rPr>
          <w:color w:val="auto"/>
          <w:szCs w:val="28"/>
        </w:rPr>
      </w:pPr>
    </w:p>
    <w:p w14:paraId="05FB7932" w14:textId="0D1FA17E" w:rsidR="009576A3" w:rsidRPr="008D04C2" w:rsidRDefault="00DB756F" w:rsidP="00D914EF">
      <w:pPr>
        <w:shd w:val="clear" w:color="auto" w:fill="FFFFFF"/>
        <w:jc w:val="center"/>
        <w:rPr>
          <w:b/>
          <w:bCs/>
          <w:color w:val="auto"/>
          <w:szCs w:val="28"/>
        </w:rPr>
      </w:pPr>
      <w:r w:rsidRPr="00F77059">
        <w:rPr>
          <w:b/>
          <w:bCs/>
          <w:color w:val="auto"/>
          <w:szCs w:val="28"/>
        </w:rPr>
        <w:t>Vispārē</w:t>
      </w:r>
      <w:r w:rsidR="00F37568" w:rsidRPr="008D04C2">
        <w:rPr>
          <w:b/>
          <w:bCs/>
          <w:color w:val="auto"/>
          <w:szCs w:val="28"/>
        </w:rPr>
        <w:t xml:space="preserve">jās </w:t>
      </w:r>
      <w:r w:rsidR="00EC511A" w:rsidRPr="008D04C2">
        <w:rPr>
          <w:b/>
          <w:bCs/>
          <w:color w:val="auto"/>
          <w:szCs w:val="28"/>
        </w:rPr>
        <w:t>tehniskās un drošības prasības</w:t>
      </w:r>
    </w:p>
    <w:p w14:paraId="7854F981" w14:textId="77777777" w:rsidR="00D914EF" w:rsidRPr="000A791D" w:rsidRDefault="00D914EF" w:rsidP="000A791D">
      <w:pPr>
        <w:rPr>
          <w:color w:val="auto"/>
          <w:szCs w:val="28"/>
        </w:rPr>
      </w:pPr>
    </w:p>
    <w:p w14:paraId="32ED5388" w14:textId="48A0CF7A" w:rsidR="00FF5D17" w:rsidRPr="0044592A" w:rsidRDefault="003864FA" w:rsidP="0044592A">
      <w:pPr>
        <w:ind w:firstLine="720"/>
        <w:rPr>
          <w:color w:val="auto"/>
          <w:szCs w:val="28"/>
        </w:rPr>
      </w:pPr>
      <w:r w:rsidRPr="0044592A">
        <w:rPr>
          <w:color w:val="auto"/>
          <w:szCs w:val="28"/>
        </w:rPr>
        <w:t>1.</w:t>
      </w:r>
      <w:r w:rsidRPr="0044592A">
        <w:rPr>
          <w:b/>
          <w:bCs/>
          <w:color w:val="auto"/>
          <w:szCs w:val="28"/>
        </w:rPr>
        <w:t> </w:t>
      </w:r>
      <w:r w:rsidR="00FF5D17" w:rsidRPr="0044592A">
        <w:rPr>
          <w:color w:val="auto"/>
          <w:szCs w:val="28"/>
        </w:rPr>
        <w:t xml:space="preserve">Atbildīgā institūcija, izstrādājot vai attīstot </w:t>
      </w:r>
      <w:r w:rsidR="008D04C2" w:rsidRPr="0044592A">
        <w:rPr>
          <w:color w:val="auto"/>
          <w:szCs w:val="28"/>
        </w:rPr>
        <w:t xml:space="preserve">informācijas un komunikācijas tehnoloģiju (turpmāk – </w:t>
      </w:r>
      <w:r w:rsidR="00FF5D17" w:rsidRPr="0044592A">
        <w:rPr>
          <w:color w:val="auto"/>
          <w:szCs w:val="28"/>
        </w:rPr>
        <w:t>IKT</w:t>
      </w:r>
      <w:r w:rsidR="008D04C2">
        <w:rPr>
          <w:color w:val="auto"/>
          <w:szCs w:val="28"/>
        </w:rPr>
        <w:t>)</w:t>
      </w:r>
      <w:r w:rsidR="00FF5D17" w:rsidRPr="0044592A">
        <w:rPr>
          <w:color w:val="auto"/>
          <w:szCs w:val="28"/>
        </w:rPr>
        <w:t xml:space="preserve"> resursus, ievēro vispārējās tehniskās un drošības prasības šādās jomās:</w:t>
      </w:r>
    </w:p>
    <w:p w14:paraId="55AA5A87" w14:textId="541F850E" w:rsidR="00FF5D17" w:rsidRPr="0044592A" w:rsidRDefault="003864FA" w:rsidP="0044592A">
      <w:pPr>
        <w:ind w:firstLine="720"/>
        <w:rPr>
          <w:color w:val="auto"/>
          <w:szCs w:val="28"/>
        </w:rPr>
      </w:pPr>
      <w:r w:rsidRPr="0044592A">
        <w:rPr>
          <w:color w:val="auto"/>
          <w:szCs w:val="28"/>
        </w:rPr>
        <w:t xml:space="preserve">1.1. valsts </w:t>
      </w:r>
      <w:r w:rsidR="00FF5D17" w:rsidRPr="0044592A">
        <w:rPr>
          <w:color w:val="auto"/>
          <w:szCs w:val="28"/>
        </w:rPr>
        <w:t>pakalpojumi – IKT resurss nodrošina lietotājcentrētu pakalpojumu sniegšanu, tostarp vienotu autentifikāciju un pārvietošanos starp pašapkalpošanās tīmekļvietnēm, API pieejamību un pakalpojuma izpildes statusa izsekojamību lietotājam;</w:t>
      </w:r>
    </w:p>
    <w:p w14:paraId="035FC9E2" w14:textId="1BA6AEC1" w:rsidR="00FF5D17" w:rsidRPr="0044592A" w:rsidRDefault="003864FA" w:rsidP="0044592A">
      <w:pPr>
        <w:ind w:firstLine="720"/>
        <w:rPr>
          <w:color w:val="auto"/>
          <w:szCs w:val="28"/>
        </w:rPr>
      </w:pPr>
      <w:bookmarkStart w:id="0" w:name="_Hlk241047913"/>
      <w:r w:rsidRPr="0044592A">
        <w:rPr>
          <w:color w:val="auto"/>
          <w:szCs w:val="28"/>
        </w:rPr>
        <w:t xml:space="preserve">1.2. datu </w:t>
      </w:r>
      <w:r w:rsidR="00FF5D17" w:rsidRPr="0044592A">
        <w:rPr>
          <w:color w:val="auto"/>
          <w:szCs w:val="28"/>
        </w:rPr>
        <w:t>pārvaldība un koplietošana – IKT resurss nodrošina datu kvalitāti, izsekojamību un aktualitāti, izmanto vienotus klasifikatorus un standartizētus metadatus, tostarp ievēro informācijas vienreizes ievades (</w:t>
      </w:r>
      <w:r w:rsidR="00FF5D17" w:rsidRPr="0044592A">
        <w:rPr>
          <w:i/>
          <w:iCs/>
          <w:color w:val="auto"/>
          <w:szCs w:val="28"/>
        </w:rPr>
        <w:t>once-only</w:t>
      </w:r>
      <w:r w:rsidR="00FF5D17" w:rsidRPr="0044592A">
        <w:rPr>
          <w:color w:val="auto"/>
          <w:szCs w:val="28"/>
        </w:rPr>
        <w:t>) un sadarbspējas principus, apstrādā tikai mērķim nepieciešamos datus (datu minimizācija) un, ciktāl iespējams, izmanto valsts koplietošanas platformas datu apmaiņai un integrācijai, nevis veido paralēlus risinājumus;</w:t>
      </w:r>
    </w:p>
    <w:bookmarkEnd w:id="0"/>
    <w:p w14:paraId="0CD0989B" w14:textId="261D5C87" w:rsidR="00FF5D17" w:rsidRPr="0044592A" w:rsidRDefault="003864FA" w:rsidP="0044592A">
      <w:pPr>
        <w:ind w:firstLine="720"/>
        <w:rPr>
          <w:color w:val="auto"/>
          <w:szCs w:val="28"/>
        </w:rPr>
      </w:pPr>
      <w:r w:rsidRPr="0044592A">
        <w:rPr>
          <w:color w:val="auto"/>
          <w:szCs w:val="28"/>
        </w:rPr>
        <w:t xml:space="preserve">1.3. datu </w:t>
      </w:r>
      <w:r w:rsidR="00FF5D17" w:rsidRPr="0044592A">
        <w:rPr>
          <w:color w:val="auto"/>
          <w:szCs w:val="28"/>
        </w:rPr>
        <w:t xml:space="preserve">analīze – IKT resursa ietvaros uzkrātie dati tiek strukturēti un dokumentēti tā, lai nodrošinātu to izmantojamību un atkalizmantojamību valsts pārvaldes datu analīzes un uz datiem balstītas lēmumu pieņemšanas vajadzībām, un, ciktāl iespējams, analīzes veikšanai </w:t>
      </w:r>
      <w:r w:rsidR="008D04C2">
        <w:rPr>
          <w:color w:val="auto"/>
          <w:szCs w:val="28"/>
        </w:rPr>
        <w:t xml:space="preserve">tiek </w:t>
      </w:r>
      <w:r w:rsidR="00FF5D17" w:rsidRPr="0044592A">
        <w:rPr>
          <w:color w:val="auto"/>
          <w:szCs w:val="28"/>
        </w:rPr>
        <w:t>izmanto</w:t>
      </w:r>
      <w:r w:rsidR="008D04C2">
        <w:rPr>
          <w:color w:val="auto"/>
          <w:szCs w:val="28"/>
        </w:rPr>
        <w:t>ta</w:t>
      </w:r>
      <w:r w:rsidR="00FF5D17" w:rsidRPr="0044592A">
        <w:rPr>
          <w:color w:val="auto"/>
          <w:szCs w:val="28"/>
        </w:rPr>
        <w:t xml:space="preserve"> </w:t>
      </w:r>
      <w:r w:rsidR="008D04C2" w:rsidRPr="0044592A">
        <w:rPr>
          <w:color w:val="auto"/>
          <w:szCs w:val="28"/>
        </w:rPr>
        <w:t>centralizēt</w:t>
      </w:r>
      <w:r w:rsidR="008D04C2">
        <w:rPr>
          <w:color w:val="auto"/>
          <w:szCs w:val="28"/>
        </w:rPr>
        <w:t>ā</w:t>
      </w:r>
      <w:r w:rsidR="008D04C2" w:rsidRPr="0044592A">
        <w:rPr>
          <w:color w:val="auto"/>
          <w:szCs w:val="28"/>
        </w:rPr>
        <w:t xml:space="preserve"> </w:t>
      </w:r>
      <w:r w:rsidR="00FF5D17" w:rsidRPr="0044592A">
        <w:rPr>
          <w:color w:val="auto"/>
          <w:szCs w:val="28"/>
        </w:rPr>
        <w:t xml:space="preserve">valsts datu analīzes </w:t>
      </w:r>
      <w:r w:rsidR="008D04C2" w:rsidRPr="0044592A">
        <w:rPr>
          <w:color w:val="auto"/>
          <w:szCs w:val="28"/>
        </w:rPr>
        <w:t>infrastruktūr</w:t>
      </w:r>
      <w:r w:rsidR="008D04C2">
        <w:rPr>
          <w:color w:val="auto"/>
          <w:szCs w:val="28"/>
        </w:rPr>
        <w:t>a</w:t>
      </w:r>
      <w:r w:rsidR="008D04C2" w:rsidRPr="0044592A">
        <w:rPr>
          <w:color w:val="auto"/>
          <w:szCs w:val="28"/>
        </w:rPr>
        <w:t xml:space="preserve"> </w:t>
      </w:r>
      <w:r w:rsidR="000E51A4" w:rsidRPr="0044592A">
        <w:rPr>
          <w:color w:val="auto"/>
          <w:szCs w:val="28"/>
        </w:rPr>
        <w:t xml:space="preserve">(atbilstoši </w:t>
      </w:r>
      <w:r w:rsidR="008D04C2">
        <w:rPr>
          <w:color w:val="auto"/>
          <w:szCs w:val="28"/>
        </w:rPr>
        <w:t>d</w:t>
      </w:r>
      <w:r w:rsidR="008D04C2" w:rsidRPr="0044592A">
        <w:rPr>
          <w:color w:val="auto"/>
          <w:szCs w:val="28"/>
        </w:rPr>
        <w:t xml:space="preserve">atu </w:t>
      </w:r>
      <w:r w:rsidR="000E51A4" w:rsidRPr="0044592A">
        <w:rPr>
          <w:color w:val="auto"/>
          <w:szCs w:val="28"/>
        </w:rPr>
        <w:t>analīzes jomas arhitektūras aprakstā noteiktajiem risinājumiem)</w:t>
      </w:r>
      <w:r w:rsidR="00FF5D17" w:rsidRPr="0044592A">
        <w:rPr>
          <w:color w:val="auto"/>
          <w:szCs w:val="28"/>
        </w:rPr>
        <w:t>, nevis veido</w:t>
      </w:r>
      <w:r w:rsidR="002F3565">
        <w:rPr>
          <w:color w:val="auto"/>
          <w:szCs w:val="28"/>
        </w:rPr>
        <w:t>ti</w:t>
      </w:r>
      <w:r w:rsidR="00FF5D17" w:rsidRPr="0044592A">
        <w:rPr>
          <w:color w:val="auto"/>
          <w:szCs w:val="28"/>
        </w:rPr>
        <w:t xml:space="preserve"> </w:t>
      </w:r>
      <w:r w:rsidR="002F3565" w:rsidRPr="0044592A">
        <w:rPr>
          <w:color w:val="auto"/>
          <w:szCs w:val="28"/>
        </w:rPr>
        <w:t>paralēl</w:t>
      </w:r>
      <w:r w:rsidR="002F3565">
        <w:rPr>
          <w:color w:val="auto"/>
          <w:szCs w:val="28"/>
        </w:rPr>
        <w:t>i</w:t>
      </w:r>
      <w:r w:rsidR="002F3565" w:rsidRPr="0044592A">
        <w:rPr>
          <w:color w:val="auto"/>
          <w:szCs w:val="28"/>
        </w:rPr>
        <w:t xml:space="preserve"> risinājum</w:t>
      </w:r>
      <w:r w:rsidR="002F3565">
        <w:rPr>
          <w:color w:val="auto"/>
          <w:szCs w:val="28"/>
        </w:rPr>
        <w:t>i</w:t>
      </w:r>
      <w:r w:rsidR="00FF5D17" w:rsidRPr="0044592A">
        <w:rPr>
          <w:color w:val="auto"/>
          <w:szCs w:val="28"/>
        </w:rPr>
        <w:t>;</w:t>
      </w:r>
    </w:p>
    <w:p w14:paraId="397B19F2" w14:textId="3DA892B3" w:rsidR="00FF5D17" w:rsidRPr="0044592A" w:rsidRDefault="003864FA" w:rsidP="0044592A">
      <w:pPr>
        <w:ind w:firstLine="720"/>
        <w:rPr>
          <w:color w:val="auto"/>
          <w:szCs w:val="28"/>
        </w:rPr>
      </w:pPr>
      <w:r w:rsidRPr="0044592A">
        <w:rPr>
          <w:color w:val="auto"/>
          <w:szCs w:val="28"/>
        </w:rPr>
        <w:t xml:space="preserve">1.4. uzticamība </w:t>
      </w:r>
      <w:r w:rsidR="00FF5D17" w:rsidRPr="0044592A">
        <w:rPr>
          <w:color w:val="auto"/>
          <w:szCs w:val="28"/>
        </w:rPr>
        <w:t>un personu identifikācija – IKT resurs</w:t>
      </w:r>
      <w:r w:rsidR="009B5824" w:rsidRPr="0044592A">
        <w:rPr>
          <w:color w:val="auto"/>
          <w:szCs w:val="28"/>
        </w:rPr>
        <w:t>ā</w:t>
      </w:r>
      <w:r w:rsidR="00FF5D17" w:rsidRPr="0044592A">
        <w:rPr>
          <w:color w:val="auto"/>
          <w:szCs w:val="28"/>
        </w:rPr>
        <w:t xml:space="preserve"> lietotāju identifikācijai</w:t>
      </w:r>
      <w:r w:rsidR="009B5824" w:rsidRPr="0044592A">
        <w:rPr>
          <w:color w:val="auto"/>
          <w:szCs w:val="28"/>
        </w:rPr>
        <w:t xml:space="preserve"> tiek</w:t>
      </w:r>
      <w:r w:rsidR="00FF5D17" w:rsidRPr="0044592A">
        <w:rPr>
          <w:color w:val="auto"/>
          <w:szCs w:val="28"/>
        </w:rPr>
        <w:t xml:space="preserve"> izmanto</w:t>
      </w:r>
      <w:r w:rsidR="009B5824" w:rsidRPr="0044592A">
        <w:rPr>
          <w:color w:val="auto"/>
          <w:szCs w:val="28"/>
        </w:rPr>
        <w:t>ti</w:t>
      </w:r>
      <w:r w:rsidR="00FF5D17" w:rsidRPr="0044592A">
        <w:rPr>
          <w:color w:val="auto"/>
          <w:szCs w:val="28"/>
        </w:rPr>
        <w:t xml:space="preserve"> centralizēt</w:t>
      </w:r>
      <w:r w:rsidR="009B5824" w:rsidRPr="0044592A">
        <w:rPr>
          <w:color w:val="auto"/>
          <w:szCs w:val="28"/>
        </w:rPr>
        <w:t>i</w:t>
      </w:r>
      <w:r w:rsidR="00FF5D17" w:rsidRPr="0044592A">
        <w:rPr>
          <w:color w:val="auto"/>
          <w:szCs w:val="28"/>
        </w:rPr>
        <w:t>, aizsardzības līmenim atbilstoš</w:t>
      </w:r>
      <w:r w:rsidR="009B5824" w:rsidRPr="0044592A">
        <w:rPr>
          <w:color w:val="auto"/>
          <w:szCs w:val="28"/>
        </w:rPr>
        <w:t>i</w:t>
      </w:r>
      <w:r w:rsidR="00FF5D17" w:rsidRPr="0044592A">
        <w:rPr>
          <w:color w:val="auto"/>
          <w:szCs w:val="28"/>
        </w:rPr>
        <w:t xml:space="preserve"> elektroniskās identifikācijas un uzticamības pakalpojum</w:t>
      </w:r>
      <w:r w:rsidR="009B5824" w:rsidRPr="0044592A">
        <w:rPr>
          <w:color w:val="auto"/>
          <w:szCs w:val="28"/>
        </w:rPr>
        <w:t>i</w:t>
      </w:r>
      <w:r w:rsidR="00FF5D17" w:rsidRPr="0044592A">
        <w:rPr>
          <w:color w:val="auto"/>
          <w:szCs w:val="28"/>
        </w:rPr>
        <w:t xml:space="preserve">, izvairoties no viena faktora autentifikācijas līdzekļu izmantošanas, </w:t>
      </w:r>
      <w:r w:rsidR="00326F3D" w:rsidRPr="0044592A">
        <w:rPr>
          <w:color w:val="auto"/>
          <w:szCs w:val="28"/>
        </w:rPr>
        <w:t xml:space="preserve">tiek </w:t>
      </w:r>
      <w:r w:rsidR="00FF5D17" w:rsidRPr="0044592A">
        <w:rPr>
          <w:color w:val="auto"/>
          <w:szCs w:val="28"/>
        </w:rPr>
        <w:t>nodrošin</w:t>
      </w:r>
      <w:r w:rsidR="00326F3D" w:rsidRPr="0044592A">
        <w:rPr>
          <w:color w:val="auto"/>
          <w:szCs w:val="28"/>
        </w:rPr>
        <w:t>āta</w:t>
      </w:r>
      <w:r w:rsidR="00FF5D17" w:rsidRPr="0044592A">
        <w:rPr>
          <w:color w:val="auto"/>
          <w:szCs w:val="28"/>
        </w:rPr>
        <w:t xml:space="preserve"> personas iespēj</w:t>
      </w:r>
      <w:r w:rsidR="00AD1BD4" w:rsidRPr="0044592A">
        <w:rPr>
          <w:color w:val="auto"/>
          <w:szCs w:val="28"/>
        </w:rPr>
        <w:t>a</w:t>
      </w:r>
      <w:r w:rsidR="00FF5D17" w:rsidRPr="0044592A">
        <w:rPr>
          <w:color w:val="auto"/>
          <w:szCs w:val="28"/>
        </w:rPr>
        <w:t xml:space="preserve"> kontrolēt savu datu (atribūtu) nodošanu apstrādei, un nodrošin</w:t>
      </w:r>
      <w:r w:rsidR="00AD1BD4" w:rsidRPr="0044592A">
        <w:rPr>
          <w:color w:val="auto"/>
          <w:szCs w:val="28"/>
        </w:rPr>
        <w:t>āta</w:t>
      </w:r>
      <w:r w:rsidR="00FF5D17" w:rsidRPr="0044592A">
        <w:rPr>
          <w:color w:val="auto"/>
          <w:szCs w:val="28"/>
        </w:rPr>
        <w:t xml:space="preserve"> atbilstīb</w:t>
      </w:r>
      <w:r w:rsidR="00AD1BD4" w:rsidRPr="0044592A">
        <w:rPr>
          <w:color w:val="auto"/>
          <w:szCs w:val="28"/>
        </w:rPr>
        <w:t>a</w:t>
      </w:r>
      <w:r w:rsidR="00FF5D17" w:rsidRPr="0044592A">
        <w:rPr>
          <w:color w:val="auto"/>
          <w:szCs w:val="28"/>
        </w:rPr>
        <w:t xml:space="preserve"> Eiropas Savienības elektroniskās identifikācijas regulējumam, ciktāl iespējams, izmantojot esošos nacionālā mēroga koplietošanas risinājumus, nevis veidojot paralēlus risinājumus;</w:t>
      </w:r>
    </w:p>
    <w:p w14:paraId="429F3620" w14:textId="03FC0CAE" w:rsidR="00FF5D17" w:rsidRPr="0044592A" w:rsidRDefault="003864FA" w:rsidP="0044592A">
      <w:pPr>
        <w:ind w:firstLine="720"/>
        <w:rPr>
          <w:color w:val="auto"/>
          <w:szCs w:val="28"/>
        </w:rPr>
      </w:pPr>
      <w:r w:rsidRPr="0044592A">
        <w:rPr>
          <w:color w:val="auto"/>
          <w:szCs w:val="28"/>
        </w:rPr>
        <w:t>1.5. </w:t>
      </w:r>
      <w:r w:rsidR="00FF5D17" w:rsidRPr="0044592A">
        <w:rPr>
          <w:color w:val="auto"/>
          <w:szCs w:val="28"/>
        </w:rPr>
        <w:t>IKT infrastruktūra un kiberdrošība – IKT resurss tiek projektēts un uzturēts, ievērojot drošības nodrošināšanu visā tā dzīves ciklā (drošība</w:t>
      </w:r>
      <w:r w:rsidR="0044592A">
        <w:rPr>
          <w:color w:val="auto"/>
          <w:szCs w:val="28"/>
        </w:rPr>
        <w:t>s princips</w:t>
      </w:r>
      <w:r w:rsidR="00FF5D17" w:rsidRPr="0044592A">
        <w:rPr>
          <w:color w:val="auto"/>
          <w:szCs w:val="28"/>
        </w:rPr>
        <w:t xml:space="preserve"> pēc noklusējuma), tai skaitā nodrošinot nepārtrauktu darbības monitoringu, informācijas klasifikācijai atbilstošu piekļuves tiesību pārvaldību un sistemātisku risku pārvaldību, izmantojot valsts koplietošanas infrastruktūras pakalpojumus, nevis veidojot paralēlus risinājumus, </w:t>
      </w:r>
      <w:r w:rsidR="0044592A">
        <w:rPr>
          <w:color w:val="auto"/>
          <w:szCs w:val="28"/>
        </w:rPr>
        <w:t>kā arī</w:t>
      </w:r>
      <w:r w:rsidR="0044592A" w:rsidRPr="0044592A">
        <w:rPr>
          <w:color w:val="auto"/>
          <w:szCs w:val="28"/>
        </w:rPr>
        <w:t xml:space="preserve"> </w:t>
      </w:r>
      <w:r w:rsidR="00FF5D17" w:rsidRPr="0044592A">
        <w:rPr>
          <w:color w:val="auto"/>
          <w:szCs w:val="28"/>
        </w:rPr>
        <w:t>nodrošinot darbības nepārtrauktību un modulāru, pakāpeniski attīstāmu arhitektūru;</w:t>
      </w:r>
    </w:p>
    <w:p w14:paraId="70EC41F6" w14:textId="62CCF0A5" w:rsidR="00FF5D17" w:rsidRPr="000A791D" w:rsidRDefault="003864FA" w:rsidP="0044592A">
      <w:pPr>
        <w:ind w:firstLine="720"/>
        <w:rPr>
          <w:color w:val="auto"/>
          <w:szCs w:val="28"/>
        </w:rPr>
      </w:pPr>
      <w:r w:rsidRPr="0044592A">
        <w:rPr>
          <w:color w:val="auto"/>
          <w:szCs w:val="28"/>
        </w:rPr>
        <w:t xml:space="preserve">1.6. valsts </w:t>
      </w:r>
      <w:r w:rsidR="00FF5D17" w:rsidRPr="0044592A">
        <w:rPr>
          <w:color w:val="auto"/>
          <w:szCs w:val="28"/>
        </w:rPr>
        <w:t>pārvaldes modernizācija (</w:t>
      </w:r>
      <w:r>
        <w:rPr>
          <w:color w:val="auto"/>
          <w:szCs w:val="28"/>
        </w:rPr>
        <w:t xml:space="preserve">tai skaitā </w:t>
      </w:r>
      <w:r w:rsidR="00FF5D17" w:rsidRPr="0044592A">
        <w:rPr>
          <w:color w:val="auto"/>
          <w:szCs w:val="28"/>
        </w:rPr>
        <w:t xml:space="preserve">resursi un dokumenti) – IKT resurss atbalsta valsts pārvaldes procesu un dokumentu aprites modernizāciju un digitalizāciju, veicinot esošu koplietošanas komponenšu un </w:t>
      </w:r>
      <w:r w:rsidR="00FF5D17" w:rsidRPr="000A791D">
        <w:rPr>
          <w:color w:val="auto"/>
          <w:szCs w:val="28"/>
        </w:rPr>
        <w:t xml:space="preserve">atkārtoti izmantojamu </w:t>
      </w:r>
      <w:r w:rsidR="00FF5D17" w:rsidRPr="000A791D">
        <w:rPr>
          <w:color w:val="auto"/>
          <w:szCs w:val="28"/>
        </w:rPr>
        <w:lastRenderedPageBreak/>
        <w:t>programmatūras risinājumu izmantošanu jaunas izstrādes vietā, nodrošinot katram datu tipam vienotu uzticamu avotu un izvairoties no atkārtotas datu ievades, kā arī nodrošinot personas datu, jo īpaši personāla un novērtējuma datu, aizsardzību pēc noklusējuma;</w:t>
      </w:r>
    </w:p>
    <w:p w14:paraId="32AB807D" w14:textId="052BBB5B" w:rsidR="00FF5D17" w:rsidRPr="0044592A" w:rsidRDefault="003864FA" w:rsidP="0044592A">
      <w:pPr>
        <w:ind w:firstLine="720"/>
        <w:rPr>
          <w:color w:val="auto"/>
          <w:szCs w:val="28"/>
        </w:rPr>
      </w:pPr>
      <w:r w:rsidRPr="0044592A">
        <w:rPr>
          <w:color w:val="auto"/>
          <w:szCs w:val="28"/>
        </w:rPr>
        <w:t>1.7.</w:t>
      </w:r>
      <w:r w:rsidRPr="0044592A">
        <w:rPr>
          <w:b/>
          <w:bCs/>
          <w:color w:val="auto"/>
          <w:szCs w:val="28"/>
        </w:rPr>
        <w:t> </w:t>
      </w:r>
      <w:r w:rsidRPr="0044592A">
        <w:rPr>
          <w:color w:val="auto"/>
          <w:szCs w:val="28"/>
        </w:rPr>
        <w:t xml:space="preserve">mākslīgais </w:t>
      </w:r>
      <w:r w:rsidR="00FF5D17" w:rsidRPr="0044592A">
        <w:rPr>
          <w:color w:val="auto"/>
          <w:szCs w:val="28"/>
        </w:rPr>
        <w:t xml:space="preserve">intelekts pārvaldes produktivitātei – ja IKT resursa ietvaros tiek izmantoti vai attīstīti mākslīgā intelekta risinājumi pārvaldes produktivitātes nodrošināšanai, tie, ciktāl iespējams, izmanto esošos valsts pārvaldes centralizētos </w:t>
      </w:r>
      <w:r w:rsidR="002F3565" w:rsidRPr="00D10CEC">
        <w:rPr>
          <w:color w:val="auto"/>
          <w:szCs w:val="28"/>
        </w:rPr>
        <w:t xml:space="preserve">mākslīgā intelekta </w:t>
      </w:r>
      <w:r w:rsidR="00FF5D17" w:rsidRPr="0044592A">
        <w:rPr>
          <w:color w:val="auto"/>
          <w:szCs w:val="28"/>
        </w:rPr>
        <w:t xml:space="preserve">risinājumu katalogus un koplietošanas risinājumus, nodrošina personas iespēju uzzināt par </w:t>
      </w:r>
      <w:r w:rsidR="002F3565" w:rsidRPr="00D10CEC">
        <w:rPr>
          <w:color w:val="auto"/>
          <w:szCs w:val="28"/>
        </w:rPr>
        <w:t xml:space="preserve">mākslīgā intelekta </w:t>
      </w:r>
      <w:r w:rsidR="00FF5D17" w:rsidRPr="0044592A">
        <w:rPr>
          <w:color w:val="auto"/>
          <w:szCs w:val="28"/>
        </w:rPr>
        <w:t>izmantošanu</w:t>
      </w:r>
      <w:r w:rsidR="0044592A">
        <w:rPr>
          <w:color w:val="auto"/>
          <w:szCs w:val="28"/>
        </w:rPr>
        <w:t xml:space="preserve">, </w:t>
      </w:r>
      <w:r w:rsidR="00FF5D17" w:rsidRPr="0044592A">
        <w:rPr>
          <w:color w:val="auto"/>
          <w:szCs w:val="28"/>
        </w:rPr>
        <w:t xml:space="preserve">pārsūdzēt lēmumu cilvēkam un atbilst </w:t>
      </w:r>
      <w:r w:rsidR="002F3565" w:rsidRPr="0044592A">
        <w:rPr>
          <w:color w:val="auto"/>
          <w:szCs w:val="28"/>
        </w:rPr>
        <w:t>Viedās administrācijas un reģionālās attīstības ministrijas</w:t>
      </w:r>
      <w:r w:rsidR="002F3565" w:rsidRPr="002F3565">
        <w:rPr>
          <w:color w:val="auto"/>
          <w:szCs w:val="28"/>
        </w:rPr>
        <w:t xml:space="preserve"> </w:t>
      </w:r>
      <w:r w:rsidR="00FF5D17" w:rsidRPr="0044592A">
        <w:rPr>
          <w:color w:val="auto"/>
          <w:szCs w:val="28"/>
        </w:rPr>
        <w:t>apstiprinātajai attiecīgās jomas arhitektūrai, kā arī Eiropas Savienības un nacionālajos normatīvajos aktos noteiktajām mākslīgā intelekta pārvaldības prasībām;</w:t>
      </w:r>
    </w:p>
    <w:p w14:paraId="786D1AA4" w14:textId="300B7FEB" w:rsidR="00FF5D17" w:rsidRPr="0044592A" w:rsidRDefault="003864FA" w:rsidP="0044592A">
      <w:pPr>
        <w:ind w:firstLine="720"/>
        <w:rPr>
          <w:color w:val="auto"/>
          <w:szCs w:val="28"/>
        </w:rPr>
      </w:pPr>
      <w:r w:rsidRPr="0044592A">
        <w:rPr>
          <w:color w:val="auto"/>
          <w:szCs w:val="28"/>
        </w:rPr>
        <w:t>1.8. </w:t>
      </w:r>
      <w:r w:rsidR="00FF5D17" w:rsidRPr="0044592A">
        <w:rPr>
          <w:color w:val="auto"/>
          <w:szCs w:val="28"/>
        </w:rPr>
        <w:t>nozares specifiskā joma – ja IKT resurss ietilpst kādā nozares (piemēram, veselības, izglītības)</w:t>
      </w:r>
      <w:r w:rsidR="006F646E" w:rsidRPr="0044592A">
        <w:rPr>
          <w:color w:val="auto"/>
          <w:szCs w:val="28"/>
        </w:rPr>
        <w:t xml:space="preserve"> jomas</w:t>
      </w:r>
      <w:r w:rsidR="00FF5D17" w:rsidRPr="0044592A">
        <w:rPr>
          <w:color w:val="auto"/>
          <w:szCs w:val="28"/>
        </w:rPr>
        <w:t xml:space="preserve"> arhitektūras tvērumā, tas atbilst attiecīgajai </w:t>
      </w:r>
      <w:r w:rsidR="00197342">
        <w:rPr>
          <w:color w:val="auto"/>
          <w:szCs w:val="28"/>
        </w:rPr>
        <w:t>Ministru kabineta</w:t>
      </w:r>
      <w:r w:rsidR="00197342" w:rsidRPr="0044592A">
        <w:rPr>
          <w:color w:val="auto"/>
          <w:szCs w:val="28"/>
        </w:rPr>
        <w:t xml:space="preserve"> </w:t>
      </w:r>
      <w:r w:rsidR="0094285C">
        <w:rPr>
          <w:color w:val="auto"/>
          <w:szCs w:val="28"/>
        </w:rPr>
        <w:t xml:space="preserve">2026. gada </w:t>
      </w:r>
      <w:r w:rsidR="0094285C" w:rsidRPr="007109F5">
        <w:rPr>
          <w:color w:val="auto"/>
          <w:szCs w:val="28"/>
        </w:rPr>
        <w:t>22.</w:t>
      </w:r>
      <w:r w:rsidR="0094285C">
        <w:rPr>
          <w:color w:val="auto"/>
          <w:szCs w:val="28"/>
        </w:rPr>
        <w:t xml:space="preserve"> septembra</w:t>
      </w:r>
      <w:r w:rsidR="00197342">
        <w:rPr>
          <w:color w:val="auto"/>
          <w:szCs w:val="28"/>
        </w:rPr>
        <w:t xml:space="preserve"> </w:t>
      </w:r>
      <w:r w:rsidR="00FF5D17" w:rsidRPr="0044592A">
        <w:rPr>
          <w:color w:val="auto"/>
          <w:szCs w:val="28"/>
        </w:rPr>
        <w:t xml:space="preserve">noteikumu </w:t>
      </w:r>
      <w:r w:rsidR="00197342">
        <w:rPr>
          <w:color w:val="auto"/>
          <w:szCs w:val="28"/>
        </w:rPr>
        <w:t xml:space="preserve">Nr. </w:t>
      </w:r>
      <w:r w:rsidR="007109F5">
        <w:rPr>
          <w:color w:val="auto"/>
          <w:szCs w:val="28"/>
        </w:rPr>
        <w:t>581</w:t>
      </w:r>
      <w:r w:rsidR="00197342">
        <w:rPr>
          <w:color w:val="auto"/>
          <w:szCs w:val="28"/>
        </w:rPr>
        <w:t xml:space="preserve"> </w:t>
      </w:r>
      <w:r w:rsidR="00197342" w:rsidRPr="001472E9">
        <w:rPr>
          <w:szCs w:val="28"/>
        </w:rPr>
        <w:t>"</w:t>
      </w:r>
      <w:r w:rsidR="00197342" w:rsidRPr="0044592A">
        <w:rPr>
          <w:color w:val="auto"/>
          <w:szCs w:val="28"/>
        </w:rPr>
        <w:t>Valsts digitālās pārvaldes informācijas un komunikācijas tehnoloģiju resursu attīstības kārtība</w:t>
      </w:r>
      <w:r w:rsidR="00197342" w:rsidRPr="001472E9">
        <w:rPr>
          <w:szCs w:val="28"/>
        </w:rPr>
        <w:t>"</w:t>
      </w:r>
      <w:r w:rsidR="00197342">
        <w:rPr>
          <w:color w:val="auto"/>
          <w:szCs w:val="28"/>
        </w:rPr>
        <w:t xml:space="preserve"> </w:t>
      </w:r>
      <w:r w:rsidR="00FF5D17" w:rsidRPr="0044592A">
        <w:rPr>
          <w:color w:val="auto"/>
          <w:szCs w:val="28"/>
        </w:rPr>
        <w:t>II</w:t>
      </w:r>
      <w:r w:rsidR="000A65F9" w:rsidRPr="0044592A">
        <w:rPr>
          <w:color w:val="auto"/>
          <w:szCs w:val="28"/>
        </w:rPr>
        <w:t>I</w:t>
      </w:r>
      <w:r w:rsidR="00FF5D17" w:rsidRPr="0044592A">
        <w:rPr>
          <w:color w:val="auto"/>
          <w:szCs w:val="28"/>
        </w:rPr>
        <w:t xml:space="preserve"> nodaļā </w:t>
      </w:r>
      <w:r w:rsidR="005151A7">
        <w:rPr>
          <w:color w:val="auto"/>
          <w:szCs w:val="28"/>
        </w:rPr>
        <w:t>minē</w:t>
      </w:r>
      <w:r w:rsidR="005151A7" w:rsidRPr="0044592A">
        <w:rPr>
          <w:color w:val="auto"/>
          <w:szCs w:val="28"/>
        </w:rPr>
        <w:t xml:space="preserve">tajā </w:t>
      </w:r>
      <w:r w:rsidR="00FF5D17" w:rsidRPr="0044592A">
        <w:rPr>
          <w:color w:val="auto"/>
          <w:szCs w:val="28"/>
        </w:rPr>
        <w:t>kārtībā izstrādātajai un apstiprinātajai nozares</w:t>
      </w:r>
      <w:r w:rsidR="006F646E" w:rsidRPr="0044592A">
        <w:rPr>
          <w:color w:val="auto"/>
          <w:szCs w:val="28"/>
        </w:rPr>
        <w:t xml:space="preserve"> jomas</w:t>
      </w:r>
      <w:r w:rsidR="00FF5D17" w:rsidRPr="0044592A">
        <w:rPr>
          <w:color w:val="auto"/>
          <w:szCs w:val="28"/>
        </w:rPr>
        <w:t xml:space="preserve"> arhitektūrai.</w:t>
      </w:r>
    </w:p>
    <w:p w14:paraId="44106372" w14:textId="77777777" w:rsidR="003864FA" w:rsidRDefault="003864FA" w:rsidP="003864FA">
      <w:pPr>
        <w:ind w:firstLine="720"/>
        <w:rPr>
          <w:color w:val="auto"/>
          <w:szCs w:val="28"/>
        </w:rPr>
      </w:pPr>
    </w:p>
    <w:p w14:paraId="6163BEA5" w14:textId="1109E7DA" w:rsidR="007C50FD" w:rsidRPr="0044592A" w:rsidRDefault="003864FA" w:rsidP="0044592A">
      <w:pPr>
        <w:ind w:firstLine="720"/>
        <w:rPr>
          <w:color w:val="auto"/>
          <w:szCs w:val="28"/>
        </w:rPr>
      </w:pPr>
      <w:r w:rsidRPr="0044592A">
        <w:rPr>
          <w:color w:val="auto"/>
          <w:szCs w:val="28"/>
        </w:rPr>
        <w:t>2. </w:t>
      </w:r>
      <w:r w:rsidR="00F4162B" w:rsidRPr="0044592A">
        <w:rPr>
          <w:color w:val="auto"/>
          <w:szCs w:val="28"/>
        </w:rPr>
        <w:t>A</w:t>
      </w:r>
      <w:r w:rsidR="00317292" w:rsidRPr="0044592A">
        <w:rPr>
          <w:color w:val="auto"/>
          <w:szCs w:val="28"/>
        </w:rPr>
        <w:t xml:space="preserve">tbildīgā institūcija </w:t>
      </w:r>
      <w:r w:rsidR="00F4162B" w:rsidRPr="0044592A">
        <w:rPr>
          <w:color w:val="auto"/>
          <w:szCs w:val="28"/>
        </w:rPr>
        <w:t xml:space="preserve">nodrošina, ka </w:t>
      </w:r>
      <w:r w:rsidR="00FF00CF" w:rsidRPr="0044592A">
        <w:rPr>
          <w:color w:val="auto"/>
          <w:szCs w:val="28"/>
        </w:rPr>
        <w:t xml:space="preserve">individuāli izstrādāta programmatūra vai tās daļa </w:t>
      </w:r>
      <w:r w:rsidR="00F4162B" w:rsidRPr="0044592A">
        <w:rPr>
          <w:color w:val="auto"/>
          <w:szCs w:val="28"/>
        </w:rPr>
        <w:t>ir</w:t>
      </w:r>
      <w:r w:rsidR="00234350" w:rsidRPr="0044592A">
        <w:rPr>
          <w:color w:val="auto"/>
          <w:szCs w:val="28"/>
        </w:rPr>
        <w:t xml:space="preserve"> publicēta valsts vai institūcijas</w:t>
      </w:r>
      <w:r w:rsidR="00FF00CF" w:rsidRPr="0044592A">
        <w:rPr>
          <w:color w:val="auto"/>
          <w:szCs w:val="28"/>
        </w:rPr>
        <w:t xml:space="preserve"> programmatūras koda repozitorij</w:t>
      </w:r>
      <w:r w:rsidR="00234350" w:rsidRPr="0044592A">
        <w:rPr>
          <w:color w:val="auto"/>
          <w:szCs w:val="28"/>
        </w:rPr>
        <w:t>ā</w:t>
      </w:r>
      <w:r w:rsidR="00FF00CF" w:rsidRPr="0044592A">
        <w:rPr>
          <w:color w:val="auto"/>
          <w:szCs w:val="28"/>
        </w:rPr>
        <w:t>.</w:t>
      </w:r>
    </w:p>
    <w:sectPr w:rsidR="007C50FD" w:rsidRPr="0044592A" w:rsidSect="0044592A">
      <w:headerReference w:type="default" r:id="rId11"/>
      <w:footerReference w:type="default" r:id="rId12"/>
      <w:footerReference w:type="first" r:id="rId13"/>
      <w:pgSz w:w="11906" w:h="16838" w:code="9"/>
      <w:pgMar w:top="1418"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34A9D" w14:textId="77777777" w:rsidR="00577B83" w:rsidRDefault="00577B83" w:rsidP="0073027F">
      <w:r>
        <w:separator/>
      </w:r>
    </w:p>
  </w:endnote>
  <w:endnote w:type="continuationSeparator" w:id="0">
    <w:p w14:paraId="29D8C07C" w14:textId="77777777" w:rsidR="00577B83" w:rsidRDefault="00577B83" w:rsidP="00730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11654242"/>
      <w:docPartObj>
        <w:docPartGallery w:val="Page Numbers (Bottom of Page)"/>
        <w:docPartUnique/>
      </w:docPartObj>
    </w:sdtPr>
    <w:sdtEndPr/>
    <w:sdtContent>
      <w:p w14:paraId="124DA74B" w14:textId="1928333D" w:rsidR="00F84982" w:rsidRPr="000A791D" w:rsidRDefault="004A4746" w:rsidP="00F77059">
        <w:pPr>
          <w:pStyle w:val="Footer"/>
          <w:rPr>
            <w:sz w:val="16"/>
            <w:szCs w:val="16"/>
          </w:rPr>
        </w:pPr>
        <w:r w:rsidRPr="00D10CEC">
          <w:rPr>
            <w:sz w:val="16"/>
            <w:szCs w:val="16"/>
          </w:rPr>
          <w:t>N2150_6p1</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39D76" w14:textId="2ACAA801" w:rsidR="004A4746" w:rsidRPr="000A791D" w:rsidRDefault="004A4746">
    <w:pPr>
      <w:pStyle w:val="Footer"/>
      <w:rPr>
        <w:sz w:val="16"/>
        <w:szCs w:val="16"/>
      </w:rPr>
    </w:pPr>
    <w:r w:rsidRPr="000A791D">
      <w:rPr>
        <w:sz w:val="16"/>
        <w:szCs w:val="16"/>
      </w:rPr>
      <w:t>N2150_6p1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42E2D" w14:textId="77777777" w:rsidR="00577B83" w:rsidRDefault="00577B83" w:rsidP="0073027F">
      <w:r>
        <w:separator/>
      </w:r>
    </w:p>
  </w:footnote>
  <w:footnote w:type="continuationSeparator" w:id="0">
    <w:p w14:paraId="4CFD285F" w14:textId="77777777" w:rsidR="00577B83" w:rsidRDefault="00577B83" w:rsidP="007302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220715319"/>
      <w:docPartObj>
        <w:docPartGallery w:val="Page Numbers (Top of Page)"/>
        <w:docPartUnique/>
      </w:docPartObj>
    </w:sdtPr>
    <w:sdtEndPr>
      <w:rPr>
        <w:noProof/>
      </w:rPr>
    </w:sdtEndPr>
    <w:sdtContent>
      <w:p w14:paraId="417589B6" w14:textId="399EB15B" w:rsidR="004A4746" w:rsidRPr="000A791D" w:rsidRDefault="004A4746" w:rsidP="000A791D">
        <w:pPr>
          <w:pStyle w:val="Header"/>
          <w:jc w:val="center"/>
          <w:rPr>
            <w:sz w:val="24"/>
            <w:szCs w:val="24"/>
          </w:rPr>
        </w:pPr>
        <w:r w:rsidRPr="000A791D">
          <w:rPr>
            <w:sz w:val="24"/>
            <w:szCs w:val="24"/>
          </w:rPr>
          <w:fldChar w:fldCharType="begin"/>
        </w:r>
        <w:r w:rsidRPr="000A791D">
          <w:rPr>
            <w:sz w:val="24"/>
            <w:szCs w:val="24"/>
          </w:rPr>
          <w:instrText xml:space="preserve"> PAGE   \* MERGEFORMAT </w:instrText>
        </w:r>
        <w:r w:rsidRPr="000A791D">
          <w:rPr>
            <w:sz w:val="24"/>
            <w:szCs w:val="24"/>
          </w:rPr>
          <w:fldChar w:fldCharType="separate"/>
        </w:r>
        <w:r w:rsidRPr="000A791D">
          <w:rPr>
            <w:noProof/>
            <w:sz w:val="24"/>
            <w:szCs w:val="24"/>
          </w:rPr>
          <w:t>2</w:t>
        </w:r>
        <w:r w:rsidRPr="000A791D">
          <w:rPr>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70F69"/>
    <w:multiLevelType w:val="multilevel"/>
    <w:tmpl w:val="0426001F"/>
    <w:lvl w:ilvl="0">
      <w:start w:val="1"/>
      <w:numFmt w:val="decimal"/>
      <w:lvlText w:val="%1."/>
      <w:lvlJc w:val="left"/>
      <w:pPr>
        <w:ind w:left="644"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67E5B35"/>
    <w:multiLevelType w:val="multilevel"/>
    <w:tmpl w:val="4DA2BE9E"/>
    <w:lvl w:ilvl="0">
      <w:start w:val="1"/>
      <w:numFmt w:val="decimal"/>
      <w:lvlText w:val="%1."/>
      <w:lvlJc w:val="left"/>
      <w:pPr>
        <w:ind w:left="644" w:hanging="360"/>
      </w:pPr>
      <w:rPr>
        <w:b w:val="0"/>
        <w:bCs/>
      </w:r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7E47DD0"/>
    <w:multiLevelType w:val="hybridMultilevel"/>
    <w:tmpl w:val="5A36602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8866894"/>
    <w:multiLevelType w:val="hybridMultilevel"/>
    <w:tmpl w:val="A7005756"/>
    <w:lvl w:ilvl="0" w:tplc="0426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DF37E42"/>
    <w:multiLevelType w:val="multilevel"/>
    <w:tmpl w:val="034E2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166F54"/>
    <w:multiLevelType w:val="hybridMultilevel"/>
    <w:tmpl w:val="9F90EB0A"/>
    <w:lvl w:ilvl="0" w:tplc="370064E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447B5F01"/>
    <w:multiLevelType w:val="hybridMultilevel"/>
    <w:tmpl w:val="06484A26"/>
    <w:lvl w:ilvl="0" w:tplc="12FCC04C">
      <w:start w:val="1"/>
      <w:numFmt w:val="decimal"/>
      <w:lvlText w:val="%1)"/>
      <w:lvlJc w:val="left"/>
      <w:pPr>
        <w:ind w:left="1020" w:hanging="360"/>
      </w:pPr>
    </w:lvl>
    <w:lvl w:ilvl="1" w:tplc="B04244B6">
      <w:start w:val="1"/>
      <w:numFmt w:val="decimal"/>
      <w:lvlText w:val="%2)"/>
      <w:lvlJc w:val="left"/>
      <w:pPr>
        <w:ind w:left="1020" w:hanging="360"/>
      </w:pPr>
    </w:lvl>
    <w:lvl w:ilvl="2" w:tplc="4A82ED96">
      <w:start w:val="1"/>
      <w:numFmt w:val="decimal"/>
      <w:lvlText w:val="%3)"/>
      <w:lvlJc w:val="left"/>
      <w:pPr>
        <w:ind w:left="1020" w:hanging="360"/>
      </w:pPr>
    </w:lvl>
    <w:lvl w:ilvl="3" w:tplc="1504BCAC">
      <w:start w:val="1"/>
      <w:numFmt w:val="decimal"/>
      <w:lvlText w:val="%4)"/>
      <w:lvlJc w:val="left"/>
      <w:pPr>
        <w:ind w:left="1020" w:hanging="360"/>
      </w:pPr>
    </w:lvl>
    <w:lvl w:ilvl="4" w:tplc="A9CECAC0">
      <w:start w:val="1"/>
      <w:numFmt w:val="decimal"/>
      <w:lvlText w:val="%5)"/>
      <w:lvlJc w:val="left"/>
      <w:pPr>
        <w:ind w:left="1020" w:hanging="360"/>
      </w:pPr>
    </w:lvl>
    <w:lvl w:ilvl="5" w:tplc="B4DCC87C">
      <w:start w:val="1"/>
      <w:numFmt w:val="decimal"/>
      <w:lvlText w:val="%6)"/>
      <w:lvlJc w:val="left"/>
      <w:pPr>
        <w:ind w:left="1020" w:hanging="360"/>
      </w:pPr>
    </w:lvl>
    <w:lvl w:ilvl="6" w:tplc="DAEE54E8">
      <w:start w:val="1"/>
      <w:numFmt w:val="decimal"/>
      <w:lvlText w:val="%7)"/>
      <w:lvlJc w:val="left"/>
      <w:pPr>
        <w:ind w:left="1020" w:hanging="360"/>
      </w:pPr>
    </w:lvl>
    <w:lvl w:ilvl="7" w:tplc="D492A314">
      <w:start w:val="1"/>
      <w:numFmt w:val="decimal"/>
      <w:lvlText w:val="%8)"/>
      <w:lvlJc w:val="left"/>
      <w:pPr>
        <w:ind w:left="1020" w:hanging="360"/>
      </w:pPr>
    </w:lvl>
    <w:lvl w:ilvl="8" w:tplc="C2A02EDC">
      <w:start w:val="1"/>
      <w:numFmt w:val="decimal"/>
      <w:lvlText w:val="%9)"/>
      <w:lvlJc w:val="left"/>
      <w:pPr>
        <w:ind w:left="1020" w:hanging="360"/>
      </w:pPr>
    </w:lvl>
  </w:abstractNum>
  <w:abstractNum w:abstractNumId="7" w15:restartNumberingAfterBreak="0">
    <w:nsid w:val="57CE3929"/>
    <w:multiLevelType w:val="multilevel"/>
    <w:tmpl w:val="24D08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4D1B95"/>
    <w:multiLevelType w:val="hybridMultilevel"/>
    <w:tmpl w:val="5A3660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06C3915"/>
    <w:multiLevelType w:val="hybridMultilevel"/>
    <w:tmpl w:val="3698E3D4"/>
    <w:lvl w:ilvl="0" w:tplc="F072E97A">
      <w:start w:val="1"/>
      <w:numFmt w:val="bullet"/>
      <w:lvlRestart w:val="0"/>
      <w:lvlText w:val=""/>
      <w:lvlJc w:val="left"/>
      <w:pPr>
        <w:ind w:left="0" w:firstLine="705"/>
      </w:pPr>
      <w:rPr>
        <w:u w:val="none"/>
      </w:rPr>
    </w:lvl>
    <w:lvl w:ilvl="1" w:tplc="99F6E6CA">
      <w:start w:val="1"/>
      <w:numFmt w:val="bullet"/>
      <w:lvlRestart w:val="0"/>
      <w:lvlText w:val=""/>
      <w:lvlJc w:val="left"/>
      <w:pPr>
        <w:ind w:left="0" w:firstLine="705"/>
      </w:pPr>
      <w:rPr>
        <w:u w:val="none"/>
      </w:rPr>
    </w:lvl>
    <w:lvl w:ilvl="2" w:tplc="7782427E">
      <w:numFmt w:val="decimal"/>
      <w:lvlText w:val=""/>
      <w:lvlJc w:val="left"/>
    </w:lvl>
    <w:lvl w:ilvl="3" w:tplc="2D4C3EF0">
      <w:numFmt w:val="decimal"/>
      <w:lvlText w:val=""/>
      <w:lvlJc w:val="left"/>
    </w:lvl>
    <w:lvl w:ilvl="4" w:tplc="C8BA24CC">
      <w:numFmt w:val="decimal"/>
      <w:lvlText w:val=""/>
      <w:lvlJc w:val="left"/>
    </w:lvl>
    <w:lvl w:ilvl="5" w:tplc="056653D8">
      <w:numFmt w:val="decimal"/>
      <w:lvlText w:val=""/>
      <w:lvlJc w:val="left"/>
    </w:lvl>
    <w:lvl w:ilvl="6" w:tplc="18360E16">
      <w:numFmt w:val="decimal"/>
      <w:lvlText w:val=""/>
      <w:lvlJc w:val="left"/>
    </w:lvl>
    <w:lvl w:ilvl="7" w:tplc="C14AA510">
      <w:numFmt w:val="decimal"/>
      <w:lvlText w:val=""/>
      <w:lvlJc w:val="left"/>
    </w:lvl>
    <w:lvl w:ilvl="8" w:tplc="CEECDEEC">
      <w:numFmt w:val="decimal"/>
      <w:lvlText w:val=""/>
      <w:lvlJc w:val="left"/>
    </w:lvl>
  </w:abstractNum>
  <w:abstractNum w:abstractNumId="10" w15:restartNumberingAfterBreak="0">
    <w:nsid w:val="79017F04"/>
    <w:multiLevelType w:val="multilevel"/>
    <w:tmpl w:val="2B8AC37A"/>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572012896">
    <w:abstractNumId w:val="9"/>
  </w:num>
  <w:num w:numId="2" w16cid:durableId="1665817433">
    <w:abstractNumId w:val="0"/>
  </w:num>
  <w:num w:numId="3" w16cid:durableId="768161690">
    <w:abstractNumId w:val="3"/>
  </w:num>
  <w:num w:numId="4" w16cid:durableId="1629048620">
    <w:abstractNumId w:val="10"/>
  </w:num>
  <w:num w:numId="5" w16cid:durableId="681394858">
    <w:abstractNumId w:val="7"/>
  </w:num>
  <w:num w:numId="6" w16cid:durableId="1998075920">
    <w:abstractNumId w:val="4"/>
  </w:num>
  <w:num w:numId="7" w16cid:durableId="477572840">
    <w:abstractNumId w:val="2"/>
  </w:num>
  <w:num w:numId="8" w16cid:durableId="1654869624">
    <w:abstractNumId w:val="8"/>
  </w:num>
  <w:num w:numId="9" w16cid:durableId="1622416206">
    <w:abstractNumId w:val="5"/>
  </w:num>
  <w:num w:numId="10" w16cid:durableId="1552380576">
    <w:abstractNumId w:val="1"/>
  </w:num>
  <w:num w:numId="11" w16cid:durableId="556630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27F"/>
    <w:rsid w:val="0000041E"/>
    <w:rsid w:val="00000B36"/>
    <w:rsid w:val="00004A71"/>
    <w:rsid w:val="00011E63"/>
    <w:rsid w:val="00012DB2"/>
    <w:rsid w:val="00013718"/>
    <w:rsid w:val="0001641D"/>
    <w:rsid w:val="00016A92"/>
    <w:rsid w:val="0002041F"/>
    <w:rsid w:val="00021AE8"/>
    <w:rsid w:val="00022288"/>
    <w:rsid w:val="000232A4"/>
    <w:rsid w:val="000235BC"/>
    <w:rsid w:val="000238EB"/>
    <w:rsid w:val="0002517A"/>
    <w:rsid w:val="00025F3B"/>
    <w:rsid w:val="000266B2"/>
    <w:rsid w:val="00026ED8"/>
    <w:rsid w:val="0003405B"/>
    <w:rsid w:val="00036CEB"/>
    <w:rsid w:val="000371E9"/>
    <w:rsid w:val="00042D1B"/>
    <w:rsid w:val="0004377C"/>
    <w:rsid w:val="00043F5A"/>
    <w:rsid w:val="000446EA"/>
    <w:rsid w:val="000477EB"/>
    <w:rsid w:val="00050ADD"/>
    <w:rsid w:val="00051A4C"/>
    <w:rsid w:val="000527DD"/>
    <w:rsid w:val="00053725"/>
    <w:rsid w:val="0005395A"/>
    <w:rsid w:val="00057742"/>
    <w:rsid w:val="000632DA"/>
    <w:rsid w:val="0006330A"/>
    <w:rsid w:val="0006531F"/>
    <w:rsid w:val="0006599C"/>
    <w:rsid w:val="0007016F"/>
    <w:rsid w:val="00070B8A"/>
    <w:rsid w:val="00070DBE"/>
    <w:rsid w:val="00072FA8"/>
    <w:rsid w:val="0007346C"/>
    <w:rsid w:val="000739BA"/>
    <w:rsid w:val="00074E2F"/>
    <w:rsid w:val="000777E6"/>
    <w:rsid w:val="00081AA6"/>
    <w:rsid w:val="00082D41"/>
    <w:rsid w:val="00082FDE"/>
    <w:rsid w:val="00083828"/>
    <w:rsid w:val="00085D20"/>
    <w:rsid w:val="000870A5"/>
    <w:rsid w:val="00087353"/>
    <w:rsid w:val="00092AE1"/>
    <w:rsid w:val="00092BDB"/>
    <w:rsid w:val="00092FCC"/>
    <w:rsid w:val="00093A2A"/>
    <w:rsid w:val="00093C43"/>
    <w:rsid w:val="00093CDE"/>
    <w:rsid w:val="000A451D"/>
    <w:rsid w:val="000A65F9"/>
    <w:rsid w:val="000A7340"/>
    <w:rsid w:val="000A75F0"/>
    <w:rsid w:val="000A791D"/>
    <w:rsid w:val="000A79DE"/>
    <w:rsid w:val="000B35FF"/>
    <w:rsid w:val="000B417E"/>
    <w:rsid w:val="000B4C83"/>
    <w:rsid w:val="000B6ABA"/>
    <w:rsid w:val="000B6CC0"/>
    <w:rsid w:val="000C001E"/>
    <w:rsid w:val="000C28D7"/>
    <w:rsid w:val="000C3240"/>
    <w:rsid w:val="000C6A96"/>
    <w:rsid w:val="000D075C"/>
    <w:rsid w:val="000D2241"/>
    <w:rsid w:val="000D2A5C"/>
    <w:rsid w:val="000D40DF"/>
    <w:rsid w:val="000D4E9B"/>
    <w:rsid w:val="000D6B35"/>
    <w:rsid w:val="000D6E6B"/>
    <w:rsid w:val="000D6F78"/>
    <w:rsid w:val="000D7EF2"/>
    <w:rsid w:val="000E0515"/>
    <w:rsid w:val="000E1CFD"/>
    <w:rsid w:val="000E367A"/>
    <w:rsid w:val="000E3C94"/>
    <w:rsid w:val="000E51A4"/>
    <w:rsid w:val="000E60B2"/>
    <w:rsid w:val="000E65AD"/>
    <w:rsid w:val="000F1225"/>
    <w:rsid w:val="000F42F5"/>
    <w:rsid w:val="000F4CB6"/>
    <w:rsid w:val="000F546A"/>
    <w:rsid w:val="00101053"/>
    <w:rsid w:val="0010150A"/>
    <w:rsid w:val="00104227"/>
    <w:rsid w:val="001047F5"/>
    <w:rsid w:val="0010510A"/>
    <w:rsid w:val="00107835"/>
    <w:rsid w:val="001078C4"/>
    <w:rsid w:val="001101A5"/>
    <w:rsid w:val="0011188B"/>
    <w:rsid w:val="00112EB5"/>
    <w:rsid w:val="0011348B"/>
    <w:rsid w:val="001134C1"/>
    <w:rsid w:val="001155BD"/>
    <w:rsid w:val="00115F4B"/>
    <w:rsid w:val="0011687E"/>
    <w:rsid w:val="00116970"/>
    <w:rsid w:val="001177B7"/>
    <w:rsid w:val="00117B29"/>
    <w:rsid w:val="001210E8"/>
    <w:rsid w:val="00121496"/>
    <w:rsid w:val="0012165F"/>
    <w:rsid w:val="00122F7F"/>
    <w:rsid w:val="00123C5C"/>
    <w:rsid w:val="00123CA2"/>
    <w:rsid w:val="00124A0E"/>
    <w:rsid w:val="00125346"/>
    <w:rsid w:val="0012627D"/>
    <w:rsid w:val="001313E0"/>
    <w:rsid w:val="001321A1"/>
    <w:rsid w:val="001330F6"/>
    <w:rsid w:val="00134ADB"/>
    <w:rsid w:val="00135DE8"/>
    <w:rsid w:val="00136EA4"/>
    <w:rsid w:val="00137EEB"/>
    <w:rsid w:val="00143552"/>
    <w:rsid w:val="00143870"/>
    <w:rsid w:val="00146487"/>
    <w:rsid w:val="00146518"/>
    <w:rsid w:val="001469BB"/>
    <w:rsid w:val="00146B9D"/>
    <w:rsid w:val="0015512D"/>
    <w:rsid w:val="00157DB5"/>
    <w:rsid w:val="00160AE9"/>
    <w:rsid w:val="00160FF1"/>
    <w:rsid w:val="00161F19"/>
    <w:rsid w:val="001624EB"/>
    <w:rsid w:val="00163222"/>
    <w:rsid w:val="001633A7"/>
    <w:rsid w:val="001665EC"/>
    <w:rsid w:val="00166EEB"/>
    <w:rsid w:val="00170606"/>
    <w:rsid w:val="00171482"/>
    <w:rsid w:val="001717CE"/>
    <w:rsid w:val="00173064"/>
    <w:rsid w:val="00173FA1"/>
    <w:rsid w:val="001744D9"/>
    <w:rsid w:val="001747E1"/>
    <w:rsid w:val="00175C71"/>
    <w:rsid w:val="001765BF"/>
    <w:rsid w:val="00176B0B"/>
    <w:rsid w:val="001809FB"/>
    <w:rsid w:val="001827F4"/>
    <w:rsid w:val="001872E9"/>
    <w:rsid w:val="00187E2D"/>
    <w:rsid w:val="00190F51"/>
    <w:rsid w:val="001948EF"/>
    <w:rsid w:val="00197342"/>
    <w:rsid w:val="001973FD"/>
    <w:rsid w:val="001A0EA3"/>
    <w:rsid w:val="001A11B8"/>
    <w:rsid w:val="001A4974"/>
    <w:rsid w:val="001A4B9E"/>
    <w:rsid w:val="001A61E5"/>
    <w:rsid w:val="001A65F7"/>
    <w:rsid w:val="001B1C35"/>
    <w:rsid w:val="001B1CDA"/>
    <w:rsid w:val="001B31CB"/>
    <w:rsid w:val="001B4329"/>
    <w:rsid w:val="001B4EEC"/>
    <w:rsid w:val="001B5744"/>
    <w:rsid w:val="001B587E"/>
    <w:rsid w:val="001B694B"/>
    <w:rsid w:val="001B6E85"/>
    <w:rsid w:val="001B775F"/>
    <w:rsid w:val="001C0286"/>
    <w:rsid w:val="001C0EC1"/>
    <w:rsid w:val="001C3F06"/>
    <w:rsid w:val="001C4574"/>
    <w:rsid w:val="001C7103"/>
    <w:rsid w:val="001C7E03"/>
    <w:rsid w:val="001D159E"/>
    <w:rsid w:val="001D4993"/>
    <w:rsid w:val="001D73BB"/>
    <w:rsid w:val="001E0177"/>
    <w:rsid w:val="001E2282"/>
    <w:rsid w:val="001E28DD"/>
    <w:rsid w:val="001E4116"/>
    <w:rsid w:val="001E4F2E"/>
    <w:rsid w:val="001E6197"/>
    <w:rsid w:val="001E7028"/>
    <w:rsid w:val="001E71D8"/>
    <w:rsid w:val="001E7D6A"/>
    <w:rsid w:val="001F0056"/>
    <w:rsid w:val="001F1CC7"/>
    <w:rsid w:val="001F2E4A"/>
    <w:rsid w:val="001F39E9"/>
    <w:rsid w:val="001F4411"/>
    <w:rsid w:val="001F64F0"/>
    <w:rsid w:val="001F78FA"/>
    <w:rsid w:val="001F7AC7"/>
    <w:rsid w:val="0020068F"/>
    <w:rsid w:val="0020104F"/>
    <w:rsid w:val="002016CE"/>
    <w:rsid w:val="0020186E"/>
    <w:rsid w:val="0020377A"/>
    <w:rsid w:val="00203A29"/>
    <w:rsid w:val="002069E5"/>
    <w:rsid w:val="0021191F"/>
    <w:rsid w:val="0021384D"/>
    <w:rsid w:val="00215399"/>
    <w:rsid w:val="00217E33"/>
    <w:rsid w:val="002208A9"/>
    <w:rsid w:val="00221528"/>
    <w:rsid w:val="002216FB"/>
    <w:rsid w:val="00221885"/>
    <w:rsid w:val="00222395"/>
    <w:rsid w:val="00223561"/>
    <w:rsid w:val="002248B2"/>
    <w:rsid w:val="00225760"/>
    <w:rsid w:val="00225854"/>
    <w:rsid w:val="00225B7F"/>
    <w:rsid w:val="00225C53"/>
    <w:rsid w:val="002266A7"/>
    <w:rsid w:val="00226C62"/>
    <w:rsid w:val="00227A00"/>
    <w:rsid w:val="00232F46"/>
    <w:rsid w:val="0023329C"/>
    <w:rsid w:val="00233C60"/>
    <w:rsid w:val="00234350"/>
    <w:rsid w:val="002344AD"/>
    <w:rsid w:val="00236CC8"/>
    <w:rsid w:val="00237680"/>
    <w:rsid w:val="00237804"/>
    <w:rsid w:val="00237D1A"/>
    <w:rsid w:val="00240373"/>
    <w:rsid w:val="00242E48"/>
    <w:rsid w:val="0024385B"/>
    <w:rsid w:val="00244A86"/>
    <w:rsid w:val="00245105"/>
    <w:rsid w:val="002454EA"/>
    <w:rsid w:val="00245E18"/>
    <w:rsid w:val="00245E5A"/>
    <w:rsid w:val="002464F7"/>
    <w:rsid w:val="00246BD9"/>
    <w:rsid w:val="00247AA8"/>
    <w:rsid w:val="00250E91"/>
    <w:rsid w:val="00252B3E"/>
    <w:rsid w:val="00256289"/>
    <w:rsid w:val="00257001"/>
    <w:rsid w:val="0026013A"/>
    <w:rsid w:val="0026223F"/>
    <w:rsid w:val="002631AF"/>
    <w:rsid w:val="002635FC"/>
    <w:rsid w:val="002654A5"/>
    <w:rsid w:val="00265905"/>
    <w:rsid w:val="00265C38"/>
    <w:rsid w:val="00265E9C"/>
    <w:rsid w:val="00266717"/>
    <w:rsid w:val="00267574"/>
    <w:rsid w:val="002678FD"/>
    <w:rsid w:val="00270FCF"/>
    <w:rsid w:val="002721B1"/>
    <w:rsid w:val="002726F6"/>
    <w:rsid w:val="0027273F"/>
    <w:rsid w:val="0027357B"/>
    <w:rsid w:val="002736BA"/>
    <w:rsid w:val="00274156"/>
    <w:rsid w:val="00274F9C"/>
    <w:rsid w:val="00276511"/>
    <w:rsid w:val="00276DCD"/>
    <w:rsid w:val="00277B00"/>
    <w:rsid w:val="002806B6"/>
    <w:rsid w:val="00283F99"/>
    <w:rsid w:val="00284992"/>
    <w:rsid w:val="0028589F"/>
    <w:rsid w:val="00285C40"/>
    <w:rsid w:val="00287491"/>
    <w:rsid w:val="00287692"/>
    <w:rsid w:val="002876E1"/>
    <w:rsid w:val="00290916"/>
    <w:rsid w:val="002922F0"/>
    <w:rsid w:val="00294F8D"/>
    <w:rsid w:val="00297421"/>
    <w:rsid w:val="002A1A91"/>
    <w:rsid w:val="002A2139"/>
    <w:rsid w:val="002A33FE"/>
    <w:rsid w:val="002A46C1"/>
    <w:rsid w:val="002A523B"/>
    <w:rsid w:val="002A5C0A"/>
    <w:rsid w:val="002A6A1D"/>
    <w:rsid w:val="002A7DA8"/>
    <w:rsid w:val="002B1121"/>
    <w:rsid w:val="002B16ED"/>
    <w:rsid w:val="002B18F2"/>
    <w:rsid w:val="002B1D9C"/>
    <w:rsid w:val="002B22CB"/>
    <w:rsid w:val="002B31C9"/>
    <w:rsid w:val="002B4C64"/>
    <w:rsid w:val="002B6AD6"/>
    <w:rsid w:val="002B6BA3"/>
    <w:rsid w:val="002B77C8"/>
    <w:rsid w:val="002B7A41"/>
    <w:rsid w:val="002C0741"/>
    <w:rsid w:val="002C093A"/>
    <w:rsid w:val="002C1E88"/>
    <w:rsid w:val="002C1F3F"/>
    <w:rsid w:val="002C2976"/>
    <w:rsid w:val="002C2E81"/>
    <w:rsid w:val="002C39DD"/>
    <w:rsid w:val="002C6349"/>
    <w:rsid w:val="002C636A"/>
    <w:rsid w:val="002D0708"/>
    <w:rsid w:val="002D24A3"/>
    <w:rsid w:val="002D451B"/>
    <w:rsid w:val="002D5CE1"/>
    <w:rsid w:val="002D74B5"/>
    <w:rsid w:val="002E0F6F"/>
    <w:rsid w:val="002E1738"/>
    <w:rsid w:val="002E2F62"/>
    <w:rsid w:val="002E56BA"/>
    <w:rsid w:val="002E6A45"/>
    <w:rsid w:val="002F0E75"/>
    <w:rsid w:val="002F2235"/>
    <w:rsid w:val="002F22C9"/>
    <w:rsid w:val="002F2E24"/>
    <w:rsid w:val="002F302D"/>
    <w:rsid w:val="002F3565"/>
    <w:rsid w:val="002F600C"/>
    <w:rsid w:val="002F6F0D"/>
    <w:rsid w:val="003001C0"/>
    <w:rsid w:val="00303774"/>
    <w:rsid w:val="003044DA"/>
    <w:rsid w:val="003044FE"/>
    <w:rsid w:val="003045CA"/>
    <w:rsid w:val="0030603C"/>
    <w:rsid w:val="00306BD0"/>
    <w:rsid w:val="00307942"/>
    <w:rsid w:val="003124C3"/>
    <w:rsid w:val="00312A2F"/>
    <w:rsid w:val="00312D9D"/>
    <w:rsid w:val="00312DF1"/>
    <w:rsid w:val="00313537"/>
    <w:rsid w:val="003136B9"/>
    <w:rsid w:val="00313A6C"/>
    <w:rsid w:val="003140D1"/>
    <w:rsid w:val="00314BFD"/>
    <w:rsid w:val="003166EB"/>
    <w:rsid w:val="00316CED"/>
    <w:rsid w:val="00317292"/>
    <w:rsid w:val="003204F8"/>
    <w:rsid w:val="003207F7"/>
    <w:rsid w:val="00321CCF"/>
    <w:rsid w:val="00323577"/>
    <w:rsid w:val="00323D1C"/>
    <w:rsid w:val="0032507A"/>
    <w:rsid w:val="00326260"/>
    <w:rsid w:val="00326F3D"/>
    <w:rsid w:val="00327270"/>
    <w:rsid w:val="00327C02"/>
    <w:rsid w:val="00327D42"/>
    <w:rsid w:val="003300A0"/>
    <w:rsid w:val="003316F6"/>
    <w:rsid w:val="00331980"/>
    <w:rsid w:val="003331C8"/>
    <w:rsid w:val="00334438"/>
    <w:rsid w:val="0033588F"/>
    <w:rsid w:val="00336438"/>
    <w:rsid w:val="00340C83"/>
    <w:rsid w:val="00340FFA"/>
    <w:rsid w:val="0034173D"/>
    <w:rsid w:val="0034209C"/>
    <w:rsid w:val="003420B2"/>
    <w:rsid w:val="003426D8"/>
    <w:rsid w:val="00342959"/>
    <w:rsid w:val="00345044"/>
    <w:rsid w:val="00345C04"/>
    <w:rsid w:val="00346449"/>
    <w:rsid w:val="00350512"/>
    <w:rsid w:val="0035650B"/>
    <w:rsid w:val="00356F59"/>
    <w:rsid w:val="00357D07"/>
    <w:rsid w:val="00363A96"/>
    <w:rsid w:val="00364D94"/>
    <w:rsid w:val="00367753"/>
    <w:rsid w:val="00367D98"/>
    <w:rsid w:val="00367F55"/>
    <w:rsid w:val="003703D0"/>
    <w:rsid w:val="0037100C"/>
    <w:rsid w:val="00373663"/>
    <w:rsid w:val="003741CB"/>
    <w:rsid w:val="00376A2A"/>
    <w:rsid w:val="00377EEA"/>
    <w:rsid w:val="003809DF"/>
    <w:rsid w:val="003811FA"/>
    <w:rsid w:val="00383B63"/>
    <w:rsid w:val="00383CF0"/>
    <w:rsid w:val="0038601A"/>
    <w:rsid w:val="003860E2"/>
    <w:rsid w:val="003864FA"/>
    <w:rsid w:val="00392574"/>
    <w:rsid w:val="00392E22"/>
    <w:rsid w:val="0039336D"/>
    <w:rsid w:val="0039434E"/>
    <w:rsid w:val="00394F98"/>
    <w:rsid w:val="003A2A4C"/>
    <w:rsid w:val="003A31CA"/>
    <w:rsid w:val="003A3714"/>
    <w:rsid w:val="003A394E"/>
    <w:rsid w:val="003A5BAB"/>
    <w:rsid w:val="003A7212"/>
    <w:rsid w:val="003B1A12"/>
    <w:rsid w:val="003B22FE"/>
    <w:rsid w:val="003B2A62"/>
    <w:rsid w:val="003B3380"/>
    <w:rsid w:val="003B3698"/>
    <w:rsid w:val="003B3882"/>
    <w:rsid w:val="003B4173"/>
    <w:rsid w:val="003B4A70"/>
    <w:rsid w:val="003B5C63"/>
    <w:rsid w:val="003B6309"/>
    <w:rsid w:val="003C0D72"/>
    <w:rsid w:val="003C1126"/>
    <w:rsid w:val="003C1B46"/>
    <w:rsid w:val="003C5163"/>
    <w:rsid w:val="003C565F"/>
    <w:rsid w:val="003C5B8E"/>
    <w:rsid w:val="003C6081"/>
    <w:rsid w:val="003C6AFD"/>
    <w:rsid w:val="003C788F"/>
    <w:rsid w:val="003D4B58"/>
    <w:rsid w:val="003D4F74"/>
    <w:rsid w:val="003D58D0"/>
    <w:rsid w:val="003D793F"/>
    <w:rsid w:val="003E036E"/>
    <w:rsid w:val="003E148D"/>
    <w:rsid w:val="003E172D"/>
    <w:rsid w:val="003E17AA"/>
    <w:rsid w:val="003E23DC"/>
    <w:rsid w:val="003E3CCB"/>
    <w:rsid w:val="003E3CCD"/>
    <w:rsid w:val="003E4C57"/>
    <w:rsid w:val="003E5DD9"/>
    <w:rsid w:val="003E5E8C"/>
    <w:rsid w:val="003E7ED5"/>
    <w:rsid w:val="003F08E4"/>
    <w:rsid w:val="003F1F17"/>
    <w:rsid w:val="003F28AA"/>
    <w:rsid w:val="003F3A00"/>
    <w:rsid w:val="003F3C02"/>
    <w:rsid w:val="003F418E"/>
    <w:rsid w:val="003F4755"/>
    <w:rsid w:val="003F683D"/>
    <w:rsid w:val="004002E3"/>
    <w:rsid w:val="004005B6"/>
    <w:rsid w:val="004025B7"/>
    <w:rsid w:val="00402F3D"/>
    <w:rsid w:val="004109CB"/>
    <w:rsid w:val="00410B6B"/>
    <w:rsid w:val="00412A7B"/>
    <w:rsid w:val="00415128"/>
    <w:rsid w:val="00415BE6"/>
    <w:rsid w:val="00415ED7"/>
    <w:rsid w:val="00416407"/>
    <w:rsid w:val="00416F5B"/>
    <w:rsid w:val="004203CC"/>
    <w:rsid w:val="00420964"/>
    <w:rsid w:val="004216FE"/>
    <w:rsid w:val="00422BFE"/>
    <w:rsid w:val="00422F84"/>
    <w:rsid w:val="00424B2B"/>
    <w:rsid w:val="00424EB1"/>
    <w:rsid w:val="00424F96"/>
    <w:rsid w:val="0042681C"/>
    <w:rsid w:val="0042778E"/>
    <w:rsid w:val="00431057"/>
    <w:rsid w:val="00431E9B"/>
    <w:rsid w:val="00432E45"/>
    <w:rsid w:val="0043427F"/>
    <w:rsid w:val="004347AB"/>
    <w:rsid w:val="0043569C"/>
    <w:rsid w:val="004370CD"/>
    <w:rsid w:val="0044044A"/>
    <w:rsid w:val="00440909"/>
    <w:rsid w:val="00442786"/>
    <w:rsid w:val="00442E2C"/>
    <w:rsid w:val="004435AF"/>
    <w:rsid w:val="00443FDD"/>
    <w:rsid w:val="004447F3"/>
    <w:rsid w:val="0044592A"/>
    <w:rsid w:val="00445E80"/>
    <w:rsid w:val="0044689B"/>
    <w:rsid w:val="0044757E"/>
    <w:rsid w:val="0045237B"/>
    <w:rsid w:val="0045277C"/>
    <w:rsid w:val="0045324F"/>
    <w:rsid w:val="00454AC7"/>
    <w:rsid w:val="00455B9F"/>
    <w:rsid w:val="00456D6A"/>
    <w:rsid w:val="00457B35"/>
    <w:rsid w:val="00457F8B"/>
    <w:rsid w:val="00460AE7"/>
    <w:rsid w:val="00460DC7"/>
    <w:rsid w:val="00466ABB"/>
    <w:rsid w:val="00467652"/>
    <w:rsid w:val="0047024E"/>
    <w:rsid w:val="00471116"/>
    <w:rsid w:val="004716C8"/>
    <w:rsid w:val="00472543"/>
    <w:rsid w:val="00473111"/>
    <w:rsid w:val="00473930"/>
    <w:rsid w:val="0047527A"/>
    <w:rsid w:val="0047557D"/>
    <w:rsid w:val="00475CCB"/>
    <w:rsid w:val="0047681E"/>
    <w:rsid w:val="00476B5A"/>
    <w:rsid w:val="00480C99"/>
    <w:rsid w:val="0048189B"/>
    <w:rsid w:val="00483769"/>
    <w:rsid w:val="0048698B"/>
    <w:rsid w:val="00490BD2"/>
    <w:rsid w:val="00491157"/>
    <w:rsid w:val="0049180C"/>
    <w:rsid w:val="004945F5"/>
    <w:rsid w:val="00494F41"/>
    <w:rsid w:val="00495C80"/>
    <w:rsid w:val="0049695B"/>
    <w:rsid w:val="00497DDF"/>
    <w:rsid w:val="00497FB6"/>
    <w:rsid w:val="004A4746"/>
    <w:rsid w:val="004A5E26"/>
    <w:rsid w:val="004A607E"/>
    <w:rsid w:val="004A63E7"/>
    <w:rsid w:val="004A7CC8"/>
    <w:rsid w:val="004B31F7"/>
    <w:rsid w:val="004B4FE3"/>
    <w:rsid w:val="004B575C"/>
    <w:rsid w:val="004B5F77"/>
    <w:rsid w:val="004B7D57"/>
    <w:rsid w:val="004C146D"/>
    <w:rsid w:val="004C15A5"/>
    <w:rsid w:val="004C16CD"/>
    <w:rsid w:val="004C2AA4"/>
    <w:rsid w:val="004C3914"/>
    <w:rsid w:val="004C3D82"/>
    <w:rsid w:val="004C5D90"/>
    <w:rsid w:val="004C6198"/>
    <w:rsid w:val="004C78EA"/>
    <w:rsid w:val="004D07D8"/>
    <w:rsid w:val="004D07DD"/>
    <w:rsid w:val="004D11BC"/>
    <w:rsid w:val="004D18B0"/>
    <w:rsid w:val="004D1F7D"/>
    <w:rsid w:val="004D22BA"/>
    <w:rsid w:val="004D47E7"/>
    <w:rsid w:val="004D4801"/>
    <w:rsid w:val="004D49B2"/>
    <w:rsid w:val="004D5A75"/>
    <w:rsid w:val="004E03D6"/>
    <w:rsid w:val="004E2800"/>
    <w:rsid w:val="004E3381"/>
    <w:rsid w:val="004E39EC"/>
    <w:rsid w:val="004E66DF"/>
    <w:rsid w:val="004E76FF"/>
    <w:rsid w:val="004F0E2D"/>
    <w:rsid w:val="004F264A"/>
    <w:rsid w:val="004F32D4"/>
    <w:rsid w:val="004F56D4"/>
    <w:rsid w:val="004F7090"/>
    <w:rsid w:val="004F711F"/>
    <w:rsid w:val="004F7499"/>
    <w:rsid w:val="00500102"/>
    <w:rsid w:val="00500392"/>
    <w:rsid w:val="00500A25"/>
    <w:rsid w:val="005013F1"/>
    <w:rsid w:val="00502F2F"/>
    <w:rsid w:val="00503057"/>
    <w:rsid w:val="005043CE"/>
    <w:rsid w:val="005056A0"/>
    <w:rsid w:val="00506283"/>
    <w:rsid w:val="00506B03"/>
    <w:rsid w:val="00506FF8"/>
    <w:rsid w:val="00507499"/>
    <w:rsid w:val="00511190"/>
    <w:rsid w:val="005112A2"/>
    <w:rsid w:val="00513465"/>
    <w:rsid w:val="00513D1D"/>
    <w:rsid w:val="005146BE"/>
    <w:rsid w:val="005151A7"/>
    <w:rsid w:val="005165AE"/>
    <w:rsid w:val="005171D4"/>
    <w:rsid w:val="00520D31"/>
    <w:rsid w:val="0052136D"/>
    <w:rsid w:val="00524779"/>
    <w:rsid w:val="00525CC7"/>
    <w:rsid w:val="00525EE3"/>
    <w:rsid w:val="00527A6D"/>
    <w:rsid w:val="00530AEF"/>
    <w:rsid w:val="00530EE3"/>
    <w:rsid w:val="0053233B"/>
    <w:rsid w:val="00533E9A"/>
    <w:rsid w:val="00534AEA"/>
    <w:rsid w:val="00536865"/>
    <w:rsid w:val="00536AE0"/>
    <w:rsid w:val="00537304"/>
    <w:rsid w:val="00537D48"/>
    <w:rsid w:val="005419AC"/>
    <w:rsid w:val="00541F4A"/>
    <w:rsid w:val="005504F7"/>
    <w:rsid w:val="00555A4E"/>
    <w:rsid w:val="005560B2"/>
    <w:rsid w:val="00557926"/>
    <w:rsid w:val="00560794"/>
    <w:rsid w:val="00561176"/>
    <w:rsid w:val="00561A00"/>
    <w:rsid w:val="00563699"/>
    <w:rsid w:val="00564339"/>
    <w:rsid w:val="005643B9"/>
    <w:rsid w:val="00564538"/>
    <w:rsid w:val="00565D01"/>
    <w:rsid w:val="00565D07"/>
    <w:rsid w:val="00570C90"/>
    <w:rsid w:val="005713E0"/>
    <w:rsid w:val="005716FC"/>
    <w:rsid w:val="00575327"/>
    <w:rsid w:val="00577B83"/>
    <w:rsid w:val="00581F67"/>
    <w:rsid w:val="00583B88"/>
    <w:rsid w:val="00583F6C"/>
    <w:rsid w:val="00584BC3"/>
    <w:rsid w:val="00585D81"/>
    <w:rsid w:val="00586476"/>
    <w:rsid w:val="00586C78"/>
    <w:rsid w:val="00586D0E"/>
    <w:rsid w:val="00590BD1"/>
    <w:rsid w:val="00590C27"/>
    <w:rsid w:val="005911DA"/>
    <w:rsid w:val="005926E3"/>
    <w:rsid w:val="00592868"/>
    <w:rsid w:val="005942BB"/>
    <w:rsid w:val="0059565B"/>
    <w:rsid w:val="0059615E"/>
    <w:rsid w:val="005A0982"/>
    <w:rsid w:val="005A0B20"/>
    <w:rsid w:val="005A0EFA"/>
    <w:rsid w:val="005A158E"/>
    <w:rsid w:val="005A15CF"/>
    <w:rsid w:val="005A1706"/>
    <w:rsid w:val="005A2015"/>
    <w:rsid w:val="005A277A"/>
    <w:rsid w:val="005A2E39"/>
    <w:rsid w:val="005A6C19"/>
    <w:rsid w:val="005A7063"/>
    <w:rsid w:val="005A73B7"/>
    <w:rsid w:val="005B18D6"/>
    <w:rsid w:val="005B32EE"/>
    <w:rsid w:val="005B4D3E"/>
    <w:rsid w:val="005B6D7B"/>
    <w:rsid w:val="005B772E"/>
    <w:rsid w:val="005C18C8"/>
    <w:rsid w:val="005C1E4D"/>
    <w:rsid w:val="005C32D9"/>
    <w:rsid w:val="005C34EC"/>
    <w:rsid w:val="005C38AC"/>
    <w:rsid w:val="005C591C"/>
    <w:rsid w:val="005C7863"/>
    <w:rsid w:val="005C7955"/>
    <w:rsid w:val="005D30E6"/>
    <w:rsid w:val="005D57E9"/>
    <w:rsid w:val="005D677D"/>
    <w:rsid w:val="005D76CA"/>
    <w:rsid w:val="005E07BE"/>
    <w:rsid w:val="005E14E5"/>
    <w:rsid w:val="005E2647"/>
    <w:rsid w:val="005E3190"/>
    <w:rsid w:val="005E34DF"/>
    <w:rsid w:val="005E536F"/>
    <w:rsid w:val="005E539C"/>
    <w:rsid w:val="005E5F3C"/>
    <w:rsid w:val="005E7717"/>
    <w:rsid w:val="005F0120"/>
    <w:rsid w:val="005F04FB"/>
    <w:rsid w:val="005F3B54"/>
    <w:rsid w:val="005F4976"/>
    <w:rsid w:val="005F5C8D"/>
    <w:rsid w:val="005F6785"/>
    <w:rsid w:val="005F6A2A"/>
    <w:rsid w:val="005F6F49"/>
    <w:rsid w:val="005F73A3"/>
    <w:rsid w:val="005F7934"/>
    <w:rsid w:val="005F7CC3"/>
    <w:rsid w:val="00601E75"/>
    <w:rsid w:val="00601EE5"/>
    <w:rsid w:val="00602173"/>
    <w:rsid w:val="00603E3C"/>
    <w:rsid w:val="00604DA0"/>
    <w:rsid w:val="0060532C"/>
    <w:rsid w:val="00605D89"/>
    <w:rsid w:val="00607D57"/>
    <w:rsid w:val="006107C9"/>
    <w:rsid w:val="00611DA1"/>
    <w:rsid w:val="0061226F"/>
    <w:rsid w:val="006130D4"/>
    <w:rsid w:val="006141F7"/>
    <w:rsid w:val="006162DA"/>
    <w:rsid w:val="006205BC"/>
    <w:rsid w:val="00623AEA"/>
    <w:rsid w:val="00624AC3"/>
    <w:rsid w:val="00625554"/>
    <w:rsid w:val="006273AF"/>
    <w:rsid w:val="0063186E"/>
    <w:rsid w:val="006319DD"/>
    <w:rsid w:val="00634014"/>
    <w:rsid w:val="00635C51"/>
    <w:rsid w:val="0063617D"/>
    <w:rsid w:val="00637F4E"/>
    <w:rsid w:val="006407FC"/>
    <w:rsid w:val="0064214A"/>
    <w:rsid w:val="00642DA7"/>
    <w:rsid w:val="00643C18"/>
    <w:rsid w:val="00646B6B"/>
    <w:rsid w:val="00650BE0"/>
    <w:rsid w:val="006527CC"/>
    <w:rsid w:val="00653A8B"/>
    <w:rsid w:val="00653DEA"/>
    <w:rsid w:val="00654C8C"/>
    <w:rsid w:val="00654CF6"/>
    <w:rsid w:val="006605EB"/>
    <w:rsid w:val="00662D64"/>
    <w:rsid w:val="0066563E"/>
    <w:rsid w:val="00665E14"/>
    <w:rsid w:val="006709F6"/>
    <w:rsid w:val="00672F4D"/>
    <w:rsid w:val="006738AE"/>
    <w:rsid w:val="00673B72"/>
    <w:rsid w:val="00674D9D"/>
    <w:rsid w:val="0067541E"/>
    <w:rsid w:val="006764C1"/>
    <w:rsid w:val="006813E9"/>
    <w:rsid w:val="006818BA"/>
    <w:rsid w:val="00682B2C"/>
    <w:rsid w:val="00683785"/>
    <w:rsid w:val="006838E7"/>
    <w:rsid w:val="006846E2"/>
    <w:rsid w:val="00685906"/>
    <w:rsid w:val="00685DEE"/>
    <w:rsid w:val="006866E9"/>
    <w:rsid w:val="00686BDB"/>
    <w:rsid w:val="00686C5C"/>
    <w:rsid w:val="00687A6E"/>
    <w:rsid w:val="00692165"/>
    <w:rsid w:val="006925CF"/>
    <w:rsid w:val="0069344B"/>
    <w:rsid w:val="0069364E"/>
    <w:rsid w:val="006936BB"/>
    <w:rsid w:val="00693B5D"/>
    <w:rsid w:val="00694654"/>
    <w:rsid w:val="00694939"/>
    <w:rsid w:val="006A34C1"/>
    <w:rsid w:val="006A78C0"/>
    <w:rsid w:val="006B23ED"/>
    <w:rsid w:val="006B32EB"/>
    <w:rsid w:val="006B394D"/>
    <w:rsid w:val="006B5ABD"/>
    <w:rsid w:val="006C04EF"/>
    <w:rsid w:val="006D1863"/>
    <w:rsid w:val="006D18F5"/>
    <w:rsid w:val="006D3240"/>
    <w:rsid w:val="006D7556"/>
    <w:rsid w:val="006E3831"/>
    <w:rsid w:val="006E3D98"/>
    <w:rsid w:val="006E497C"/>
    <w:rsid w:val="006E56CD"/>
    <w:rsid w:val="006E5A3B"/>
    <w:rsid w:val="006E5FAD"/>
    <w:rsid w:val="006E7EB2"/>
    <w:rsid w:val="006F061A"/>
    <w:rsid w:val="006F065D"/>
    <w:rsid w:val="006F1B5F"/>
    <w:rsid w:val="006F2A63"/>
    <w:rsid w:val="006F2EA3"/>
    <w:rsid w:val="006F3411"/>
    <w:rsid w:val="006F358B"/>
    <w:rsid w:val="006F3722"/>
    <w:rsid w:val="006F3CAC"/>
    <w:rsid w:val="006F3F12"/>
    <w:rsid w:val="006F4AE6"/>
    <w:rsid w:val="006F5AC5"/>
    <w:rsid w:val="006F646E"/>
    <w:rsid w:val="00701CFF"/>
    <w:rsid w:val="00702B0F"/>
    <w:rsid w:val="00703311"/>
    <w:rsid w:val="00704133"/>
    <w:rsid w:val="0070505B"/>
    <w:rsid w:val="00706D1A"/>
    <w:rsid w:val="0070766D"/>
    <w:rsid w:val="00707D5F"/>
    <w:rsid w:val="00707E57"/>
    <w:rsid w:val="007109F5"/>
    <w:rsid w:val="00712C52"/>
    <w:rsid w:val="00713044"/>
    <w:rsid w:val="00713672"/>
    <w:rsid w:val="007143CD"/>
    <w:rsid w:val="007165AD"/>
    <w:rsid w:val="00716E5A"/>
    <w:rsid w:val="0072089F"/>
    <w:rsid w:val="00722915"/>
    <w:rsid w:val="00723187"/>
    <w:rsid w:val="00725B40"/>
    <w:rsid w:val="0073027F"/>
    <w:rsid w:val="00730D99"/>
    <w:rsid w:val="0073227A"/>
    <w:rsid w:val="00732B46"/>
    <w:rsid w:val="0073331C"/>
    <w:rsid w:val="00733919"/>
    <w:rsid w:val="0073533B"/>
    <w:rsid w:val="007408D4"/>
    <w:rsid w:val="00741873"/>
    <w:rsid w:val="00743B82"/>
    <w:rsid w:val="00743CFF"/>
    <w:rsid w:val="007511CF"/>
    <w:rsid w:val="00753364"/>
    <w:rsid w:val="00753823"/>
    <w:rsid w:val="00754304"/>
    <w:rsid w:val="00754BBA"/>
    <w:rsid w:val="00755725"/>
    <w:rsid w:val="0075579E"/>
    <w:rsid w:val="007606A9"/>
    <w:rsid w:val="0076083D"/>
    <w:rsid w:val="00762675"/>
    <w:rsid w:val="00762897"/>
    <w:rsid w:val="007666C3"/>
    <w:rsid w:val="007666EB"/>
    <w:rsid w:val="00766D65"/>
    <w:rsid w:val="00767EAB"/>
    <w:rsid w:val="007724D6"/>
    <w:rsid w:val="00772B5A"/>
    <w:rsid w:val="00773A2E"/>
    <w:rsid w:val="00773CF5"/>
    <w:rsid w:val="00776129"/>
    <w:rsid w:val="00776BA5"/>
    <w:rsid w:val="00776D90"/>
    <w:rsid w:val="0078017C"/>
    <w:rsid w:val="00783899"/>
    <w:rsid w:val="00785EEB"/>
    <w:rsid w:val="00786627"/>
    <w:rsid w:val="0079014E"/>
    <w:rsid w:val="007902FB"/>
    <w:rsid w:val="00795D24"/>
    <w:rsid w:val="00796C4F"/>
    <w:rsid w:val="007A004D"/>
    <w:rsid w:val="007A0A9F"/>
    <w:rsid w:val="007A1516"/>
    <w:rsid w:val="007A1701"/>
    <w:rsid w:val="007A27E3"/>
    <w:rsid w:val="007A2BCC"/>
    <w:rsid w:val="007A5200"/>
    <w:rsid w:val="007A5D66"/>
    <w:rsid w:val="007A61F7"/>
    <w:rsid w:val="007A7353"/>
    <w:rsid w:val="007B0C29"/>
    <w:rsid w:val="007B0FB9"/>
    <w:rsid w:val="007B1D81"/>
    <w:rsid w:val="007B2740"/>
    <w:rsid w:val="007B48E0"/>
    <w:rsid w:val="007B54E0"/>
    <w:rsid w:val="007B5CB1"/>
    <w:rsid w:val="007B5E0E"/>
    <w:rsid w:val="007B77AC"/>
    <w:rsid w:val="007C0031"/>
    <w:rsid w:val="007C2D79"/>
    <w:rsid w:val="007C35A4"/>
    <w:rsid w:val="007C3DE0"/>
    <w:rsid w:val="007C4CF2"/>
    <w:rsid w:val="007C50FD"/>
    <w:rsid w:val="007C6E2C"/>
    <w:rsid w:val="007C7833"/>
    <w:rsid w:val="007C783E"/>
    <w:rsid w:val="007D0537"/>
    <w:rsid w:val="007D0A86"/>
    <w:rsid w:val="007D32C7"/>
    <w:rsid w:val="007D61EA"/>
    <w:rsid w:val="007D6B4D"/>
    <w:rsid w:val="007D70F7"/>
    <w:rsid w:val="007E1FB6"/>
    <w:rsid w:val="007E4C32"/>
    <w:rsid w:val="007E64AE"/>
    <w:rsid w:val="007F02B1"/>
    <w:rsid w:val="007F20F9"/>
    <w:rsid w:val="007F3434"/>
    <w:rsid w:val="007F3A82"/>
    <w:rsid w:val="007F5CAB"/>
    <w:rsid w:val="007F63C7"/>
    <w:rsid w:val="00801126"/>
    <w:rsid w:val="00802B09"/>
    <w:rsid w:val="00803C9B"/>
    <w:rsid w:val="00806BC2"/>
    <w:rsid w:val="00811247"/>
    <w:rsid w:val="008118C7"/>
    <w:rsid w:val="008124C3"/>
    <w:rsid w:val="00813C37"/>
    <w:rsid w:val="00816F97"/>
    <w:rsid w:val="00820ABE"/>
    <w:rsid w:val="00820BF7"/>
    <w:rsid w:val="00821192"/>
    <w:rsid w:val="0082278F"/>
    <w:rsid w:val="00823810"/>
    <w:rsid w:val="00823CF6"/>
    <w:rsid w:val="008243D1"/>
    <w:rsid w:val="0082467D"/>
    <w:rsid w:val="00824885"/>
    <w:rsid w:val="00824EAD"/>
    <w:rsid w:val="0082520B"/>
    <w:rsid w:val="00830196"/>
    <w:rsid w:val="008315CC"/>
    <w:rsid w:val="00831B3B"/>
    <w:rsid w:val="008328B6"/>
    <w:rsid w:val="00834B45"/>
    <w:rsid w:val="008358C7"/>
    <w:rsid w:val="008369ED"/>
    <w:rsid w:val="008374CA"/>
    <w:rsid w:val="00840ADA"/>
    <w:rsid w:val="00841DDB"/>
    <w:rsid w:val="00844D98"/>
    <w:rsid w:val="008507D0"/>
    <w:rsid w:val="00851553"/>
    <w:rsid w:val="008523D7"/>
    <w:rsid w:val="0085496F"/>
    <w:rsid w:val="00855374"/>
    <w:rsid w:val="00856877"/>
    <w:rsid w:val="008572AF"/>
    <w:rsid w:val="00860FC9"/>
    <w:rsid w:val="00861A9A"/>
    <w:rsid w:val="008625E2"/>
    <w:rsid w:val="00867D8A"/>
    <w:rsid w:val="00870740"/>
    <w:rsid w:val="00870904"/>
    <w:rsid w:val="00872332"/>
    <w:rsid w:val="00873900"/>
    <w:rsid w:val="00874F1C"/>
    <w:rsid w:val="00877230"/>
    <w:rsid w:val="00880BC2"/>
    <w:rsid w:val="008813D6"/>
    <w:rsid w:val="00881D16"/>
    <w:rsid w:val="008820F5"/>
    <w:rsid w:val="00882D80"/>
    <w:rsid w:val="00885E73"/>
    <w:rsid w:val="00887879"/>
    <w:rsid w:val="00887DDE"/>
    <w:rsid w:val="008913AE"/>
    <w:rsid w:val="0089271B"/>
    <w:rsid w:val="00892ABE"/>
    <w:rsid w:val="0089455E"/>
    <w:rsid w:val="00895474"/>
    <w:rsid w:val="00895AB7"/>
    <w:rsid w:val="008A01D7"/>
    <w:rsid w:val="008A0A4D"/>
    <w:rsid w:val="008A2D00"/>
    <w:rsid w:val="008A3077"/>
    <w:rsid w:val="008A6A52"/>
    <w:rsid w:val="008A6B2B"/>
    <w:rsid w:val="008B0264"/>
    <w:rsid w:val="008B6DE2"/>
    <w:rsid w:val="008B7AC5"/>
    <w:rsid w:val="008C07B1"/>
    <w:rsid w:val="008C0E65"/>
    <w:rsid w:val="008C25EB"/>
    <w:rsid w:val="008C29B5"/>
    <w:rsid w:val="008C58BA"/>
    <w:rsid w:val="008C7117"/>
    <w:rsid w:val="008C7C45"/>
    <w:rsid w:val="008C7DBF"/>
    <w:rsid w:val="008D04C2"/>
    <w:rsid w:val="008D06FF"/>
    <w:rsid w:val="008D146E"/>
    <w:rsid w:val="008D236A"/>
    <w:rsid w:val="008D3AD0"/>
    <w:rsid w:val="008D4491"/>
    <w:rsid w:val="008E04BD"/>
    <w:rsid w:val="008E170F"/>
    <w:rsid w:val="008E44CD"/>
    <w:rsid w:val="008E4F4C"/>
    <w:rsid w:val="008E6EB4"/>
    <w:rsid w:val="008E7405"/>
    <w:rsid w:val="008F129B"/>
    <w:rsid w:val="008F16A2"/>
    <w:rsid w:val="008F312D"/>
    <w:rsid w:val="008F61A5"/>
    <w:rsid w:val="008F67EC"/>
    <w:rsid w:val="008F7102"/>
    <w:rsid w:val="008F775E"/>
    <w:rsid w:val="009006DC"/>
    <w:rsid w:val="0090138D"/>
    <w:rsid w:val="00903E42"/>
    <w:rsid w:val="00903FD7"/>
    <w:rsid w:val="009048D2"/>
    <w:rsid w:val="00905762"/>
    <w:rsid w:val="00913793"/>
    <w:rsid w:val="00915807"/>
    <w:rsid w:val="009170DD"/>
    <w:rsid w:val="0091763E"/>
    <w:rsid w:val="009214A3"/>
    <w:rsid w:val="00921A94"/>
    <w:rsid w:val="00921E7F"/>
    <w:rsid w:val="009225FE"/>
    <w:rsid w:val="0092345D"/>
    <w:rsid w:val="009237C1"/>
    <w:rsid w:val="0092649F"/>
    <w:rsid w:val="009269FA"/>
    <w:rsid w:val="009338C2"/>
    <w:rsid w:val="0093660C"/>
    <w:rsid w:val="00936832"/>
    <w:rsid w:val="0093698A"/>
    <w:rsid w:val="00937F4E"/>
    <w:rsid w:val="00940460"/>
    <w:rsid w:val="00941445"/>
    <w:rsid w:val="00941EBB"/>
    <w:rsid w:val="0094227A"/>
    <w:rsid w:val="0094285C"/>
    <w:rsid w:val="0094301F"/>
    <w:rsid w:val="00945935"/>
    <w:rsid w:val="00946C4B"/>
    <w:rsid w:val="00947418"/>
    <w:rsid w:val="009517F8"/>
    <w:rsid w:val="00951B65"/>
    <w:rsid w:val="009539DE"/>
    <w:rsid w:val="009559FD"/>
    <w:rsid w:val="00956C29"/>
    <w:rsid w:val="009576A3"/>
    <w:rsid w:val="0096012D"/>
    <w:rsid w:val="00960345"/>
    <w:rsid w:val="00961B9F"/>
    <w:rsid w:val="00962C13"/>
    <w:rsid w:val="00963F23"/>
    <w:rsid w:val="00965608"/>
    <w:rsid w:val="009663A1"/>
    <w:rsid w:val="00967B48"/>
    <w:rsid w:val="009709EC"/>
    <w:rsid w:val="0097160F"/>
    <w:rsid w:val="00971D4C"/>
    <w:rsid w:val="0097296E"/>
    <w:rsid w:val="00973531"/>
    <w:rsid w:val="00982C04"/>
    <w:rsid w:val="00984042"/>
    <w:rsid w:val="00984992"/>
    <w:rsid w:val="009909D4"/>
    <w:rsid w:val="00991BDC"/>
    <w:rsid w:val="00992208"/>
    <w:rsid w:val="00992FFE"/>
    <w:rsid w:val="009936CC"/>
    <w:rsid w:val="00993815"/>
    <w:rsid w:val="0099693C"/>
    <w:rsid w:val="009A3689"/>
    <w:rsid w:val="009A5C07"/>
    <w:rsid w:val="009B0C28"/>
    <w:rsid w:val="009B3360"/>
    <w:rsid w:val="009B3988"/>
    <w:rsid w:val="009B4B2B"/>
    <w:rsid w:val="009B5608"/>
    <w:rsid w:val="009B5824"/>
    <w:rsid w:val="009B64D7"/>
    <w:rsid w:val="009B6A43"/>
    <w:rsid w:val="009C0DC3"/>
    <w:rsid w:val="009C24DE"/>
    <w:rsid w:val="009C35D1"/>
    <w:rsid w:val="009C36F4"/>
    <w:rsid w:val="009C3E75"/>
    <w:rsid w:val="009C41B4"/>
    <w:rsid w:val="009C4D0F"/>
    <w:rsid w:val="009C5B4A"/>
    <w:rsid w:val="009C6518"/>
    <w:rsid w:val="009C6AEC"/>
    <w:rsid w:val="009C6E00"/>
    <w:rsid w:val="009D211C"/>
    <w:rsid w:val="009D43A9"/>
    <w:rsid w:val="009D4A28"/>
    <w:rsid w:val="009E2185"/>
    <w:rsid w:val="009E3514"/>
    <w:rsid w:val="009E5362"/>
    <w:rsid w:val="009E658D"/>
    <w:rsid w:val="009F3C98"/>
    <w:rsid w:val="009F526B"/>
    <w:rsid w:val="009F5763"/>
    <w:rsid w:val="009F584C"/>
    <w:rsid w:val="009F7E12"/>
    <w:rsid w:val="00A06A5A"/>
    <w:rsid w:val="00A10F9D"/>
    <w:rsid w:val="00A1166D"/>
    <w:rsid w:val="00A12111"/>
    <w:rsid w:val="00A13624"/>
    <w:rsid w:val="00A1526B"/>
    <w:rsid w:val="00A15D04"/>
    <w:rsid w:val="00A17D37"/>
    <w:rsid w:val="00A20AF8"/>
    <w:rsid w:val="00A222EF"/>
    <w:rsid w:val="00A22701"/>
    <w:rsid w:val="00A243A0"/>
    <w:rsid w:val="00A2466D"/>
    <w:rsid w:val="00A25CA9"/>
    <w:rsid w:val="00A265BC"/>
    <w:rsid w:val="00A27F04"/>
    <w:rsid w:val="00A3039F"/>
    <w:rsid w:val="00A30D74"/>
    <w:rsid w:val="00A31E55"/>
    <w:rsid w:val="00A33871"/>
    <w:rsid w:val="00A33BA3"/>
    <w:rsid w:val="00A33E9A"/>
    <w:rsid w:val="00A3532C"/>
    <w:rsid w:val="00A35E75"/>
    <w:rsid w:val="00A3602F"/>
    <w:rsid w:val="00A37813"/>
    <w:rsid w:val="00A40232"/>
    <w:rsid w:val="00A402A4"/>
    <w:rsid w:val="00A4221F"/>
    <w:rsid w:val="00A42DBD"/>
    <w:rsid w:val="00A43F9B"/>
    <w:rsid w:val="00A44F6E"/>
    <w:rsid w:val="00A465A1"/>
    <w:rsid w:val="00A51875"/>
    <w:rsid w:val="00A52760"/>
    <w:rsid w:val="00A550FE"/>
    <w:rsid w:val="00A571D5"/>
    <w:rsid w:val="00A62776"/>
    <w:rsid w:val="00A630C2"/>
    <w:rsid w:val="00A647F5"/>
    <w:rsid w:val="00A6532C"/>
    <w:rsid w:val="00A655EC"/>
    <w:rsid w:val="00A65AAD"/>
    <w:rsid w:val="00A66AA9"/>
    <w:rsid w:val="00A67E99"/>
    <w:rsid w:val="00A70AA4"/>
    <w:rsid w:val="00A7180C"/>
    <w:rsid w:val="00A71F35"/>
    <w:rsid w:val="00A72931"/>
    <w:rsid w:val="00A7337E"/>
    <w:rsid w:val="00A743F6"/>
    <w:rsid w:val="00A74F87"/>
    <w:rsid w:val="00A76027"/>
    <w:rsid w:val="00A808CD"/>
    <w:rsid w:val="00A8161F"/>
    <w:rsid w:val="00A8203D"/>
    <w:rsid w:val="00A8223E"/>
    <w:rsid w:val="00A82883"/>
    <w:rsid w:val="00A8327F"/>
    <w:rsid w:val="00A854D5"/>
    <w:rsid w:val="00A87080"/>
    <w:rsid w:val="00A922A3"/>
    <w:rsid w:val="00A925E2"/>
    <w:rsid w:val="00A92AE7"/>
    <w:rsid w:val="00A934D1"/>
    <w:rsid w:val="00A94DE5"/>
    <w:rsid w:val="00A96648"/>
    <w:rsid w:val="00A97081"/>
    <w:rsid w:val="00A9764F"/>
    <w:rsid w:val="00AA15C0"/>
    <w:rsid w:val="00AA2BA5"/>
    <w:rsid w:val="00AA2BEB"/>
    <w:rsid w:val="00AA415E"/>
    <w:rsid w:val="00AA494D"/>
    <w:rsid w:val="00AA6D25"/>
    <w:rsid w:val="00AA755C"/>
    <w:rsid w:val="00AB0AF6"/>
    <w:rsid w:val="00AB244D"/>
    <w:rsid w:val="00AB3BDF"/>
    <w:rsid w:val="00AB3D63"/>
    <w:rsid w:val="00AB589F"/>
    <w:rsid w:val="00AB66D1"/>
    <w:rsid w:val="00AB6FB0"/>
    <w:rsid w:val="00AB7455"/>
    <w:rsid w:val="00AC06B5"/>
    <w:rsid w:val="00AC06EB"/>
    <w:rsid w:val="00AC2BA5"/>
    <w:rsid w:val="00AC40E5"/>
    <w:rsid w:val="00AC5769"/>
    <w:rsid w:val="00AC61A5"/>
    <w:rsid w:val="00AD0052"/>
    <w:rsid w:val="00AD12D7"/>
    <w:rsid w:val="00AD1BD4"/>
    <w:rsid w:val="00AD3D7C"/>
    <w:rsid w:val="00AD4973"/>
    <w:rsid w:val="00AD4B08"/>
    <w:rsid w:val="00AD4FA9"/>
    <w:rsid w:val="00AD7B21"/>
    <w:rsid w:val="00AE143F"/>
    <w:rsid w:val="00AE5291"/>
    <w:rsid w:val="00AE5C2A"/>
    <w:rsid w:val="00AE65E6"/>
    <w:rsid w:val="00AE6802"/>
    <w:rsid w:val="00AF2BD9"/>
    <w:rsid w:val="00AF526D"/>
    <w:rsid w:val="00B00D5C"/>
    <w:rsid w:val="00B03161"/>
    <w:rsid w:val="00B03265"/>
    <w:rsid w:val="00B03283"/>
    <w:rsid w:val="00B03F89"/>
    <w:rsid w:val="00B04E59"/>
    <w:rsid w:val="00B07278"/>
    <w:rsid w:val="00B12A95"/>
    <w:rsid w:val="00B12CC6"/>
    <w:rsid w:val="00B1320A"/>
    <w:rsid w:val="00B15DA3"/>
    <w:rsid w:val="00B163C8"/>
    <w:rsid w:val="00B23B68"/>
    <w:rsid w:val="00B24D9D"/>
    <w:rsid w:val="00B2505A"/>
    <w:rsid w:val="00B25671"/>
    <w:rsid w:val="00B25AA9"/>
    <w:rsid w:val="00B2785E"/>
    <w:rsid w:val="00B34E62"/>
    <w:rsid w:val="00B35A37"/>
    <w:rsid w:val="00B3643E"/>
    <w:rsid w:val="00B367FA"/>
    <w:rsid w:val="00B36C2F"/>
    <w:rsid w:val="00B419C3"/>
    <w:rsid w:val="00B43A88"/>
    <w:rsid w:val="00B43E9B"/>
    <w:rsid w:val="00B45509"/>
    <w:rsid w:val="00B507F9"/>
    <w:rsid w:val="00B52031"/>
    <w:rsid w:val="00B531CD"/>
    <w:rsid w:val="00B54419"/>
    <w:rsid w:val="00B5475D"/>
    <w:rsid w:val="00B54C22"/>
    <w:rsid w:val="00B557C2"/>
    <w:rsid w:val="00B56110"/>
    <w:rsid w:val="00B56AAB"/>
    <w:rsid w:val="00B56C6A"/>
    <w:rsid w:val="00B56C98"/>
    <w:rsid w:val="00B56F38"/>
    <w:rsid w:val="00B57CA0"/>
    <w:rsid w:val="00B60DED"/>
    <w:rsid w:val="00B62ABC"/>
    <w:rsid w:val="00B65634"/>
    <w:rsid w:val="00B656BD"/>
    <w:rsid w:val="00B65AB3"/>
    <w:rsid w:val="00B67FC6"/>
    <w:rsid w:val="00B70EF3"/>
    <w:rsid w:val="00B71AC0"/>
    <w:rsid w:val="00B72B37"/>
    <w:rsid w:val="00B73105"/>
    <w:rsid w:val="00B7315A"/>
    <w:rsid w:val="00B74C39"/>
    <w:rsid w:val="00B74D75"/>
    <w:rsid w:val="00B75B92"/>
    <w:rsid w:val="00B76DF6"/>
    <w:rsid w:val="00B810B6"/>
    <w:rsid w:val="00B85909"/>
    <w:rsid w:val="00B86BF5"/>
    <w:rsid w:val="00B86D54"/>
    <w:rsid w:val="00B8706E"/>
    <w:rsid w:val="00B90DD3"/>
    <w:rsid w:val="00B930D2"/>
    <w:rsid w:val="00B951B6"/>
    <w:rsid w:val="00B95352"/>
    <w:rsid w:val="00B955D2"/>
    <w:rsid w:val="00B95CF6"/>
    <w:rsid w:val="00B963B3"/>
    <w:rsid w:val="00B97B90"/>
    <w:rsid w:val="00BA11D7"/>
    <w:rsid w:val="00BA149E"/>
    <w:rsid w:val="00BA2400"/>
    <w:rsid w:val="00BA5014"/>
    <w:rsid w:val="00BA5AA9"/>
    <w:rsid w:val="00BA5E5D"/>
    <w:rsid w:val="00BB0549"/>
    <w:rsid w:val="00BB0CC6"/>
    <w:rsid w:val="00BB12A1"/>
    <w:rsid w:val="00BB3B6A"/>
    <w:rsid w:val="00BB44C1"/>
    <w:rsid w:val="00BB4581"/>
    <w:rsid w:val="00BB4EEA"/>
    <w:rsid w:val="00BB650E"/>
    <w:rsid w:val="00BB6740"/>
    <w:rsid w:val="00BC04BA"/>
    <w:rsid w:val="00BC0B05"/>
    <w:rsid w:val="00BC120B"/>
    <w:rsid w:val="00BC184F"/>
    <w:rsid w:val="00BC2841"/>
    <w:rsid w:val="00BC3E10"/>
    <w:rsid w:val="00BC405E"/>
    <w:rsid w:val="00BC55C5"/>
    <w:rsid w:val="00BD097C"/>
    <w:rsid w:val="00BD38AF"/>
    <w:rsid w:val="00BD4094"/>
    <w:rsid w:val="00BD5748"/>
    <w:rsid w:val="00BD65AD"/>
    <w:rsid w:val="00BD6741"/>
    <w:rsid w:val="00BD7929"/>
    <w:rsid w:val="00BE0D05"/>
    <w:rsid w:val="00BE1455"/>
    <w:rsid w:val="00BE404A"/>
    <w:rsid w:val="00BE57BD"/>
    <w:rsid w:val="00BE6A08"/>
    <w:rsid w:val="00BE6B29"/>
    <w:rsid w:val="00BF077E"/>
    <w:rsid w:val="00BF222E"/>
    <w:rsid w:val="00BF2693"/>
    <w:rsid w:val="00BF4C96"/>
    <w:rsid w:val="00BF73D3"/>
    <w:rsid w:val="00C01A01"/>
    <w:rsid w:val="00C03378"/>
    <w:rsid w:val="00C07627"/>
    <w:rsid w:val="00C07747"/>
    <w:rsid w:val="00C10550"/>
    <w:rsid w:val="00C1074D"/>
    <w:rsid w:val="00C117FF"/>
    <w:rsid w:val="00C1267D"/>
    <w:rsid w:val="00C13B74"/>
    <w:rsid w:val="00C13F79"/>
    <w:rsid w:val="00C160C9"/>
    <w:rsid w:val="00C16617"/>
    <w:rsid w:val="00C21125"/>
    <w:rsid w:val="00C221B9"/>
    <w:rsid w:val="00C22530"/>
    <w:rsid w:val="00C25444"/>
    <w:rsid w:val="00C3014C"/>
    <w:rsid w:val="00C3018D"/>
    <w:rsid w:val="00C3143F"/>
    <w:rsid w:val="00C31A7B"/>
    <w:rsid w:val="00C354FC"/>
    <w:rsid w:val="00C35D86"/>
    <w:rsid w:val="00C36365"/>
    <w:rsid w:val="00C37221"/>
    <w:rsid w:val="00C43845"/>
    <w:rsid w:val="00C43EA3"/>
    <w:rsid w:val="00C460CD"/>
    <w:rsid w:val="00C46135"/>
    <w:rsid w:val="00C46CF9"/>
    <w:rsid w:val="00C47226"/>
    <w:rsid w:val="00C474A5"/>
    <w:rsid w:val="00C51160"/>
    <w:rsid w:val="00C5168F"/>
    <w:rsid w:val="00C52A01"/>
    <w:rsid w:val="00C52DE8"/>
    <w:rsid w:val="00C5364B"/>
    <w:rsid w:val="00C542C8"/>
    <w:rsid w:val="00C55EEC"/>
    <w:rsid w:val="00C55F0E"/>
    <w:rsid w:val="00C571DD"/>
    <w:rsid w:val="00C6368C"/>
    <w:rsid w:val="00C638D2"/>
    <w:rsid w:val="00C654F5"/>
    <w:rsid w:val="00C67F08"/>
    <w:rsid w:val="00C702A8"/>
    <w:rsid w:val="00C70397"/>
    <w:rsid w:val="00C72036"/>
    <w:rsid w:val="00C72637"/>
    <w:rsid w:val="00C7375B"/>
    <w:rsid w:val="00C74527"/>
    <w:rsid w:val="00C77522"/>
    <w:rsid w:val="00C80D74"/>
    <w:rsid w:val="00C81C40"/>
    <w:rsid w:val="00C82756"/>
    <w:rsid w:val="00C836DA"/>
    <w:rsid w:val="00C84A0B"/>
    <w:rsid w:val="00C84D05"/>
    <w:rsid w:val="00C84F7F"/>
    <w:rsid w:val="00C868AF"/>
    <w:rsid w:val="00C879BA"/>
    <w:rsid w:val="00C906AA"/>
    <w:rsid w:val="00C91636"/>
    <w:rsid w:val="00C91903"/>
    <w:rsid w:val="00C9223B"/>
    <w:rsid w:val="00CA1E1B"/>
    <w:rsid w:val="00CA2CAD"/>
    <w:rsid w:val="00CA35F8"/>
    <w:rsid w:val="00CA45F3"/>
    <w:rsid w:val="00CA46C8"/>
    <w:rsid w:val="00CA49AE"/>
    <w:rsid w:val="00CA50E8"/>
    <w:rsid w:val="00CA5CCB"/>
    <w:rsid w:val="00CA5DCD"/>
    <w:rsid w:val="00CB0500"/>
    <w:rsid w:val="00CB2F45"/>
    <w:rsid w:val="00CB4FBD"/>
    <w:rsid w:val="00CB51DB"/>
    <w:rsid w:val="00CB61BA"/>
    <w:rsid w:val="00CB7DF4"/>
    <w:rsid w:val="00CC1163"/>
    <w:rsid w:val="00CC2105"/>
    <w:rsid w:val="00CC5A75"/>
    <w:rsid w:val="00CC5E00"/>
    <w:rsid w:val="00CC6AE1"/>
    <w:rsid w:val="00CC7060"/>
    <w:rsid w:val="00CC72C0"/>
    <w:rsid w:val="00CD1F9E"/>
    <w:rsid w:val="00CD534C"/>
    <w:rsid w:val="00CD5437"/>
    <w:rsid w:val="00CD6E19"/>
    <w:rsid w:val="00CD77EA"/>
    <w:rsid w:val="00CE097A"/>
    <w:rsid w:val="00CE0FFA"/>
    <w:rsid w:val="00CE17DF"/>
    <w:rsid w:val="00CE4D7A"/>
    <w:rsid w:val="00CE5033"/>
    <w:rsid w:val="00CE73B4"/>
    <w:rsid w:val="00CF0279"/>
    <w:rsid w:val="00CF0E46"/>
    <w:rsid w:val="00CF123B"/>
    <w:rsid w:val="00CF422A"/>
    <w:rsid w:val="00CF45E3"/>
    <w:rsid w:val="00CF6B1F"/>
    <w:rsid w:val="00CF7AAF"/>
    <w:rsid w:val="00D011C9"/>
    <w:rsid w:val="00D02991"/>
    <w:rsid w:val="00D02A12"/>
    <w:rsid w:val="00D02BC6"/>
    <w:rsid w:val="00D03104"/>
    <w:rsid w:val="00D03650"/>
    <w:rsid w:val="00D03A3E"/>
    <w:rsid w:val="00D05FF6"/>
    <w:rsid w:val="00D12A71"/>
    <w:rsid w:val="00D12B6F"/>
    <w:rsid w:val="00D1487B"/>
    <w:rsid w:val="00D1564D"/>
    <w:rsid w:val="00D15798"/>
    <w:rsid w:val="00D162DD"/>
    <w:rsid w:val="00D228F8"/>
    <w:rsid w:val="00D240AE"/>
    <w:rsid w:val="00D25DE1"/>
    <w:rsid w:val="00D301CB"/>
    <w:rsid w:val="00D31E8A"/>
    <w:rsid w:val="00D32438"/>
    <w:rsid w:val="00D3533A"/>
    <w:rsid w:val="00D4350C"/>
    <w:rsid w:val="00D43DB2"/>
    <w:rsid w:val="00D44748"/>
    <w:rsid w:val="00D44976"/>
    <w:rsid w:val="00D46303"/>
    <w:rsid w:val="00D52B31"/>
    <w:rsid w:val="00D61D03"/>
    <w:rsid w:val="00D62559"/>
    <w:rsid w:val="00D62E87"/>
    <w:rsid w:val="00D6561C"/>
    <w:rsid w:val="00D676D3"/>
    <w:rsid w:val="00D67A58"/>
    <w:rsid w:val="00D71ABB"/>
    <w:rsid w:val="00D7361F"/>
    <w:rsid w:val="00D740F5"/>
    <w:rsid w:val="00D741B7"/>
    <w:rsid w:val="00D741E0"/>
    <w:rsid w:val="00D77A10"/>
    <w:rsid w:val="00D806BE"/>
    <w:rsid w:val="00D83E1C"/>
    <w:rsid w:val="00D83FAA"/>
    <w:rsid w:val="00D8614A"/>
    <w:rsid w:val="00D86F11"/>
    <w:rsid w:val="00D90FF7"/>
    <w:rsid w:val="00D914EF"/>
    <w:rsid w:val="00D931B2"/>
    <w:rsid w:val="00D9410B"/>
    <w:rsid w:val="00D97FCC"/>
    <w:rsid w:val="00DA1453"/>
    <w:rsid w:val="00DA24DD"/>
    <w:rsid w:val="00DA372C"/>
    <w:rsid w:val="00DA3B74"/>
    <w:rsid w:val="00DA3C18"/>
    <w:rsid w:val="00DA4F8C"/>
    <w:rsid w:val="00DA5696"/>
    <w:rsid w:val="00DA7C30"/>
    <w:rsid w:val="00DB18CD"/>
    <w:rsid w:val="00DB19E5"/>
    <w:rsid w:val="00DB4512"/>
    <w:rsid w:val="00DB6518"/>
    <w:rsid w:val="00DB6651"/>
    <w:rsid w:val="00DB731F"/>
    <w:rsid w:val="00DB756F"/>
    <w:rsid w:val="00DC2B4F"/>
    <w:rsid w:val="00DC3FE9"/>
    <w:rsid w:val="00DD0FF8"/>
    <w:rsid w:val="00DD10D6"/>
    <w:rsid w:val="00DD13D2"/>
    <w:rsid w:val="00DD1863"/>
    <w:rsid w:val="00DD1D40"/>
    <w:rsid w:val="00DD1FC8"/>
    <w:rsid w:val="00DD203B"/>
    <w:rsid w:val="00DD54AB"/>
    <w:rsid w:val="00DD5590"/>
    <w:rsid w:val="00DD7D05"/>
    <w:rsid w:val="00DD7EB9"/>
    <w:rsid w:val="00DE00AF"/>
    <w:rsid w:val="00DE00D1"/>
    <w:rsid w:val="00DE106B"/>
    <w:rsid w:val="00DE2178"/>
    <w:rsid w:val="00DE4F0D"/>
    <w:rsid w:val="00DE611A"/>
    <w:rsid w:val="00DE6490"/>
    <w:rsid w:val="00DE6A15"/>
    <w:rsid w:val="00DE746B"/>
    <w:rsid w:val="00DE7B38"/>
    <w:rsid w:val="00DF0C2E"/>
    <w:rsid w:val="00DF1545"/>
    <w:rsid w:val="00DF200F"/>
    <w:rsid w:val="00DF3A15"/>
    <w:rsid w:val="00DF41F4"/>
    <w:rsid w:val="00DF631B"/>
    <w:rsid w:val="00DF6A4D"/>
    <w:rsid w:val="00DF6F48"/>
    <w:rsid w:val="00DF74BF"/>
    <w:rsid w:val="00DF74E9"/>
    <w:rsid w:val="00DF74FE"/>
    <w:rsid w:val="00E00AF4"/>
    <w:rsid w:val="00E03B51"/>
    <w:rsid w:val="00E049F9"/>
    <w:rsid w:val="00E04BD9"/>
    <w:rsid w:val="00E10155"/>
    <w:rsid w:val="00E10C60"/>
    <w:rsid w:val="00E11666"/>
    <w:rsid w:val="00E119B4"/>
    <w:rsid w:val="00E13E00"/>
    <w:rsid w:val="00E16805"/>
    <w:rsid w:val="00E1771B"/>
    <w:rsid w:val="00E21A8A"/>
    <w:rsid w:val="00E23F09"/>
    <w:rsid w:val="00E24715"/>
    <w:rsid w:val="00E249DD"/>
    <w:rsid w:val="00E24EEA"/>
    <w:rsid w:val="00E25ABE"/>
    <w:rsid w:val="00E25FE7"/>
    <w:rsid w:val="00E26FD8"/>
    <w:rsid w:val="00E278F4"/>
    <w:rsid w:val="00E27BC4"/>
    <w:rsid w:val="00E31950"/>
    <w:rsid w:val="00E328A5"/>
    <w:rsid w:val="00E3322A"/>
    <w:rsid w:val="00E3545E"/>
    <w:rsid w:val="00E35D7C"/>
    <w:rsid w:val="00E35FDE"/>
    <w:rsid w:val="00E3766C"/>
    <w:rsid w:val="00E3773D"/>
    <w:rsid w:val="00E37B8E"/>
    <w:rsid w:val="00E37DF1"/>
    <w:rsid w:val="00E41E8E"/>
    <w:rsid w:val="00E41FE9"/>
    <w:rsid w:val="00E44C9C"/>
    <w:rsid w:val="00E45AA2"/>
    <w:rsid w:val="00E464CE"/>
    <w:rsid w:val="00E46759"/>
    <w:rsid w:val="00E47219"/>
    <w:rsid w:val="00E4738D"/>
    <w:rsid w:val="00E50E66"/>
    <w:rsid w:val="00E51A96"/>
    <w:rsid w:val="00E51DFD"/>
    <w:rsid w:val="00E53B0A"/>
    <w:rsid w:val="00E54B9B"/>
    <w:rsid w:val="00E54DE6"/>
    <w:rsid w:val="00E57C36"/>
    <w:rsid w:val="00E62C21"/>
    <w:rsid w:val="00E62FE8"/>
    <w:rsid w:val="00E645DA"/>
    <w:rsid w:val="00E64B27"/>
    <w:rsid w:val="00E65657"/>
    <w:rsid w:val="00E6580C"/>
    <w:rsid w:val="00E71152"/>
    <w:rsid w:val="00E72368"/>
    <w:rsid w:val="00E73041"/>
    <w:rsid w:val="00E77BE6"/>
    <w:rsid w:val="00E77DBC"/>
    <w:rsid w:val="00E806D6"/>
    <w:rsid w:val="00E80B2E"/>
    <w:rsid w:val="00E87E12"/>
    <w:rsid w:val="00E907E4"/>
    <w:rsid w:val="00E9373E"/>
    <w:rsid w:val="00E94343"/>
    <w:rsid w:val="00E94A91"/>
    <w:rsid w:val="00E94AA9"/>
    <w:rsid w:val="00E955BE"/>
    <w:rsid w:val="00EA0A7E"/>
    <w:rsid w:val="00EA0BF8"/>
    <w:rsid w:val="00EA1E2E"/>
    <w:rsid w:val="00EA43F9"/>
    <w:rsid w:val="00EA4FEC"/>
    <w:rsid w:val="00EA5D42"/>
    <w:rsid w:val="00EA5EC8"/>
    <w:rsid w:val="00EA67FB"/>
    <w:rsid w:val="00EA69A2"/>
    <w:rsid w:val="00EA744E"/>
    <w:rsid w:val="00EA7855"/>
    <w:rsid w:val="00EA7D5C"/>
    <w:rsid w:val="00EA7D86"/>
    <w:rsid w:val="00EB0239"/>
    <w:rsid w:val="00EB4419"/>
    <w:rsid w:val="00EB4DE2"/>
    <w:rsid w:val="00EB56CC"/>
    <w:rsid w:val="00EB5D61"/>
    <w:rsid w:val="00EB6601"/>
    <w:rsid w:val="00EB68CB"/>
    <w:rsid w:val="00EB6FDD"/>
    <w:rsid w:val="00EB7184"/>
    <w:rsid w:val="00EB736F"/>
    <w:rsid w:val="00EB7516"/>
    <w:rsid w:val="00EB78BF"/>
    <w:rsid w:val="00EC05DA"/>
    <w:rsid w:val="00EC2953"/>
    <w:rsid w:val="00EC3D3E"/>
    <w:rsid w:val="00EC45FF"/>
    <w:rsid w:val="00EC511A"/>
    <w:rsid w:val="00EC7390"/>
    <w:rsid w:val="00EC75FA"/>
    <w:rsid w:val="00ED34ED"/>
    <w:rsid w:val="00ED72A0"/>
    <w:rsid w:val="00EE3715"/>
    <w:rsid w:val="00EE382A"/>
    <w:rsid w:val="00EE47A1"/>
    <w:rsid w:val="00EE5B34"/>
    <w:rsid w:val="00EF321F"/>
    <w:rsid w:val="00EF3D03"/>
    <w:rsid w:val="00EF5382"/>
    <w:rsid w:val="00EF78DF"/>
    <w:rsid w:val="00EF7B6C"/>
    <w:rsid w:val="00F01D20"/>
    <w:rsid w:val="00F0232E"/>
    <w:rsid w:val="00F0473C"/>
    <w:rsid w:val="00F06B12"/>
    <w:rsid w:val="00F070AB"/>
    <w:rsid w:val="00F10521"/>
    <w:rsid w:val="00F12DE7"/>
    <w:rsid w:val="00F146BD"/>
    <w:rsid w:val="00F14BD3"/>
    <w:rsid w:val="00F17132"/>
    <w:rsid w:val="00F1779D"/>
    <w:rsid w:val="00F20830"/>
    <w:rsid w:val="00F20AD9"/>
    <w:rsid w:val="00F2424D"/>
    <w:rsid w:val="00F24A05"/>
    <w:rsid w:val="00F25C14"/>
    <w:rsid w:val="00F25CBF"/>
    <w:rsid w:val="00F25DF8"/>
    <w:rsid w:val="00F306FC"/>
    <w:rsid w:val="00F30868"/>
    <w:rsid w:val="00F33381"/>
    <w:rsid w:val="00F3395D"/>
    <w:rsid w:val="00F35A48"/>
    <w:rsid w:val="00F35A67"/>
    <w:rsid w:val="00F35AF6"/>
    <w:rsid w:val="00F360F9"/>
    <w:rsid w:val="00F37568"/>
    <w:rsid w:val="00F3770C"/>
    <w:rsid w:val="00F4116C"/>
    <w:rsid w:val="00F4162B"/>
    <w:rsid w:val="00F4231D"/>
    <w:rsid w:val="00F42AFD"/>
    <w:rsid w:val="00F44425"/>
    <w:rsid w:val="00F447B9"/>
    <w:rsid w:val="00F4564C"/>
    <w:rsid w:val="00F47B85"/>
    <w:rsid w:val="00F53D10"/>
    <w:rsid w:val="00F547A7"/>
    <w:rsid w:val="00F54F55"/>
    <w:rsid w:val="00F55915"/>
    <w:rsid w:val="00F55FBD"/>
    <w:rsid w:val="00F565EB"/>
    <w:rsid w:val="00F61058"/>
    <w:rsid w:val="00F614B5"/>
    <w:rsid w:val="00F61A02"/>
    <w:rsid w:val="00F63B70"/>
    <w:rsid w:val="00F6453B"/>
    <w:rsid w:val="00F663CB"/>
    <w:rsid w:val="00F66F91"/>
    <w:rsid w:val="00F67793"/>
    <w:rsid w:val="00F70957"/>
    <w:rsid w:val="00F722C1"/>
    <w:rsid w:val="00F729FC"/>
    <w:rsid w:val="00F7390B"/>
    <w:rsid w:val="00F752E2"/>
    <w:rsid w:val="00F77059"/>
    <w:rsid w:val="00F8025B"/>
    <w:rsid w:val="00F837C0"/>
    <w:rsid w:val="00F838B9"/>
    <w:rsid w:val="00F84982"/>
    <w:rsid w:val="00F8570E"/>
    <w:rsid w:val="00F860AB"/>
    <w:rsid w:val="00F877A4"/>
    <w:rsid w:val="00F90842"/>
    <w:rsid w:val="00F92C79"/>
    <w:rsid w:val="00F9340E"/>
    <w:rsid w:val="00F93F0A"/>
    <w:rsid w:val="00F95B89"/>
    <w:rsid w:val="00F97E1F"/>
    <w:rsid w:val="00FA0422"/>
    <w:rsid w:val="00FA19C7"/>
    <w:rsid w:val="00FA3BF7"/>
    <w:rsid w:val="00FA3D17"/>
    <w:rsid w:val="00FA55E0"/>
    <w:rsid w:val="00FA7E9A"/>
    <w:rsid w:val="00FB1832"/>
    <w:rsid w:val="00FB3331"/>
    <w:rsid w:val="00FB3AAB"/>
    <w:rsid w:val="00FB6059"/>
    <w:rsid w:val="00FB79B5"/>
    <w:rsid w:val="00FB7EBC"/>
    <w:rsid w:val="00FC066B"/>
    <w:rsid w:val="00FC18B8"/>
    <w:rsid w:val="00FC204F"/>
    <w:rsid w:val="00FC3234"/>
    <w:rsid w:val="00FC32D4"/>
    <w:rsid w:val="00FC53CF"/>
    <w:rsid w:val="00FC6746"/>
    <w:rsid w:val="00FC75E9"/>
    <w:rsid w:val="00FC7B42"/>
    <w:rsid w:val="00FD19EF"/>
    <w:rsid w:val="00FD1DE3"/>
    <w:rsid w:val="00FD266E"/>
    <w:rsid w:val="00FD2781"/>
    <w:rsid w:val="00FD45FB"/>
    <w:rsid w:val="00FD636B"/>
    <w:rsid w:val="00FD784C"/>
    <w:rsid w:val="00FE08C6"/>
    <w:rsid w:val="00FE15E4"/>
    <w:rsid w:val="00FE2CFC"/>
    <w:rsid w:val="00FE4281"/>
    <w:rsid w:val="00FE70DD"/>
    <w:rsid w:val="00FE7DAA"/>
    <w:rsid w:val="00FF00CF"/>
    <w:rsid w:val="00FF2C5B"/>
    <w:rsid w:val="00FF470A"/>
    <w:rsid w:val="00FF5D17"/>
    <w:rsid w:val="00FF6A75"/>
    <w:rsid w:val="00FF6F37"/>
    <w:rsid w:val="00FF6F41"/>
    <w:rsid w:val="0867CBA7"/>
    <w:rsid w:val="09BC8DAE"/>
    <w:rsid w:val="106312EA"/>
    <w:rsid w:val="12B0E8D2"/>
    <w:rsid w:val="14139CD2"/>
    <w:rsid w:val="16425089"/>
    <w:rsid w:val="16DC0455"/>
    <w:rsid w:val="19968B83"/>
    <w:rsid w:val="1BE111EA"/>
    <w:rsid w:val="1CEBC2FA"/>
    <w:rsid w:val="1FEB8DC1"/>
    <w:rsid w:val="22438D86"/>
    <w:rsid w:val="2733FFA6"/>
    <w:rsid w:val="273DDF46"/>
    <w:rsid w:val="2862BA60"/>
    <w:rsid w:val="36DA2590"/>
    <w:rsid w:val="38A84363"/>
    <w:rsid w:val="4185B872"/>
    <w:rsid w:val="432D17CC"/>
    <w:rsid w:val="493A0FBA"/>
    <w:rsid w:val="4B0AD9CE"/>
    <w:rsid w:val="59A66C4F"/>
    <w:rsid w:val="5A786011"/>
    <w:rsid w:val="5E5CD54A"/>
    <w:rsid w:val="6312E841"/>
    <w:rsid w:val="671922C6"/>
    <w:rsid w:val="68860B68"/>
    <w:rsid w:val="6D1539A6"/>
    <w:rsid w:val="6EAFCCBE"/>
    <w:rsid w:val="70CD3FA7"/>
    <w:rsid w:val="76DA1F9C"/>
    <w:rsid w:val="771651A2"/>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6FAE7"/>
  <w15:chartTrackingRefBased/>
  <w15:docId w15:val="{101327AF-7381-4342-89B6-F5DB029A3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27F"/>
    <w:pPr>
      <w:spacing w:after="0" w:line="240" w:lineRule="auto"/>
      <w:jc w:val="both"/>
    </w:pPr>
    <w:rPr>
      <w:rFonts w:ascii="Times New Roman" w:eastAsia="Times New Roman" w:hAnsi="Times New Roman" w:cs="Times New Roman"/>
      <w:color w:val="333333"/>
      <w:kern w:val="0"/>
      <w:sz w:val="28"/>
      <w:szCs w:val="20"/>
      <w:lang w:eastAsia="lv-LV"/>
      <w14:ligatures w14:val="none"/>
    </w:rPr>
  </w:style>
  <w:style w:type="paragraph" w:styleId="Heading1">
    <w:name w:val="heading 1"/>
    <w:basedOn w:val="Normal"/>
    <w:next w:val="Normal"/>
    <w:link w:val="Heading1Char"/>
    <w:uiPriority w:val="9"/>
    <w:qFormat/>
    <w:rsid w:val="007302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02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027F"/>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7302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02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02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02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02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027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02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02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02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02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02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02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02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02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027F"/>
    <w:rPr>
      <w:rFonts w:eastAsiaTheme="majorEastAsia" w:cstheme="majorBidi"/>
      <w:color w:val="272727" w:themeColor="text1" w:themeTint="D8"/>
    </w:rPr>
  </w:style>
  <w:style w:type="paragraph" w:styleId="Title">
    <w:name w:val="Title"/>
    <w:basedOn w:val="Normal"/>
    <w:next w:val="Normal"/>
    <w:link w:val="TitleChar"/>
    <w:uiPriority w:val="10"/>
    <w:qFormat/>
    <w:rsid w:val="007302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02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027F"/>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7302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027F"/>
    <w:pPr>
      <w:spacing w:before="160"/>
      <w:jc w:val="center"/>
    </w:pPr>
    <w:rPr>
      <w:i/>
      <w:iCs/>
      <w:color w:val="404040" w:themeColor="text1" w:themeTint="BF"/>
    </w:rPr>
  </w:style>
  <w:style w:type="character" w:customStyle="1" w:styleId="QuoteChar">
    <w:name w:val="Quote Char"/>
    <w:basedOn w:val="DefaultParagraphFont"/>
    <w:link w:val="Quote"/>
    <w:uiPriority w:val="29"/>
    <w:rsid w:val="0073027F"/>
    <w:rPr>
      <w:i/>
      <w:iCs/>
      <w:color w:val="404040" w:themeColor="text1" w:themeTint="BF"/>
    </w:rPr>
  </w:style>
  <w:style w:type="paragraph" w:styleId="ListParagraph">
    <w:name w:val="List Paragraph"/>
    <w:basedOn w:val="Normal"/>
    <w:uiPriority w:val="34"/>
    <w:qFormat/>
    <w:rsid w:val="0073027F"/>
    <w:pPr>
      <w:ind w:left="720"/>
      <w:contextualSpacing/>
    </w:pPr>
  </w:style>
  <w:style w:type="character" w:styleId="IntenseEmphasis">
    <w:name w:val="Intense Emphasis"/>
    <w:basedOn w:val="DefaultParagraphFont"/>
    <w:uiPriority w:val="21"/>
    <w:qFormat/>
    <w:rsid w:val="0073027F"/>
    <w:rPr>
      <w:i/>
      <w:iCs/>
      <w:color w:val="0F4761" w:themeColor="accent1" w:themeShade="BF"/>
    </w:rPr>
  </w:style>
  <w:style w:type="paragraph" w:styleId="IntenseQuote">
    <w:name w:val="Intense Quote"/>
    <w:basedOn w:val="Normal"/>
    <w:next w:val="Normal"/>
    <w:link w:val="IntenseQuoteChar"/>
    <w:uiPriority w:val="30"/>
    <w:qFormat/>
    <w:rsid w:val="007302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027F"/>
    <w:rPr>
      <w:i/>
      <w:iCs/>
      <w:color w:val="0F4761" w:themeColor="accent1" w:themeShade="BF"/>
    </w:rPr>
  </w:style>
  <w:style w:type="character" w:styleId="IntenseReference">
    <w:name w:val="Intense Reference"/>
    <w:basedOn w:val="DefaultParagraphFont"/>
    <w:uiPriority w:val="32"/>
    <w:qFormat/>
    <w:rsid w:val="0073027F"/>
    <w:rPr>
      <w:b/>
      <w:bCs/>
      <w:smallCaps/>
      <w:color w:val="0F4761" w:themeColor="accent1" w:themeShade="BF"/>
      <w:spacing w:val="5"/>
    </w:rPr>
  </w:style>
  <w:style w:type="paragraph" w:styleId="Header">
    <w:name w:val="header"/>
    <w:basedOn w:val="Normal"/>
    <w:link w:val="HeaderChar"/>
    <w:uiPriority w:val="99"/>
    <w:unhideWhenUsed/>
    <w:rsid w:val="0073027F"/>
    <w:pPr>
      <w:tabs>
        <w:tab w:val="center" w:pos="4153"/>
        <w:tab w:val="right" w:pos="8306"/>
      </w:tabs>
    </w:pPr>
  </w:style>
  <w:style w:type="character" w:customStyle="1" w:styleId="HeaderChar">
    <w:name w:val="Header Char"/>
    <w:basedOn w:val="DefaultParagraphFont"/>
    <w:link w:val="Header"/>
    <w:uiPriority w:val="99"/>
    <w:rsid w:val="0073027F"/>
  </w:style>
  <w:style w:type="paragraph" w:styleId="Footer">
    <w:name w:val="footer"/>
    <w:basedOn w:val="Normal"/>
    <w:link w:val="FooterChar"/>
    <w:uiPriority w:val="99"/>
    <w:unhideWhenUsed/>
    <w:rsid w:val="0073027F"/>
    <w:pPr>
      <w:tabs>
        <w:tab w:val="center" w:pos="4153"/>
        <w:tab w:val="right" w:pos="8306"/>
      </w:tabs>
    </w:pPr>
  </w:style>
  <w:style w:type="character" w:customStyle="1" w:styleId="FooterChar">
    <w:name w:val="Footer Char"/>
    <w:basedOn w:val="DefaultParagraphFont"/>
    <w:link w:val="Footer"/>
    <w:uiPriority w:val="99"/>
    <w:rsid w:val="0073027F"/>
  </w:style>
  <w:style w:type="paragraph" w:customStyle="1" w:styleId="paragraph">
    <w:name w:val="paragraph"/>
    <w:basedOn w:val="Normal"/>
    <w:next w:val="Normal"/>
    <w:rsid w:val="0073027F"/>
    <w:pPr>
      <w:contextualSpacing/>
    </w:pPr>
  </w:style>
  <w:style w:type="paragraph" w:customStyle="1" w:styleId="paragraphheader">
    <w:name w:val="paragraph_header"/>
    <w:basedOn w:val="Normal"/>
    <w:next w:val="Normal"/>
    <w:rsid w:val="0073027F"/>
    <w:pPr>
      <w:spacing w:before="280" w:after="280"/>
      <w:contextualSpacing/>
    </w:pPr>
  </w:style>
  <w:style w:type="character" w:styleId="CommentReference">
    <w:name w:val="annotation reference"/>
    <w:basedOn w:val="DefaultParagraphFont"/>
    <w:uiPriority w:val="99"/>
    <w:semiHidden/>
    <w:unhideWhenUsed/>
    <w:rsid w:val="00DB4512"/>
    <w:rPr>
      <w:sz w:val="16"/>
      <w:szCs w:val="16"/>
    </w:rPr>
  </w:style>
  <w:style w:type="paragraph" w:styleId="CommentText">
    <w:name w:val="annotation text"/>
    <w:basedOn w:val="Normal"/>
    <w:link w:val="CommentTextChar"/>
    <w:uiPriority w:val="99"/>
    <w:unhideWhenUsed/>
    <w:rsid w:val="00DB4512"/>
    <w:rPr>
      <w:sz w:val="20"/>
    </w:rPr>
  </w:style>
  <w:style w:type="character" w:customStyle="1" w:styleId="CommentTextChar">
    <w:name w:val="Comment Text Char"/>
    <w:basedOn w:val="DefaultParagraphFont"/>
    <w:link w:val="CommentText"/>
    <w:uiPriority w:val="99"/>
    <w:rsid w:val="00DB4512"/>
    <w:rPr>
      <w:rFonts w:ascii="Times New Roman" w:eastAsia="Times New Roman" w:hAnsi="Times New Roman" w:cs="Times New Roman"/>
      <w:color w:val="333333"/>
      <w:kern w:val="0"/>
      <w:sz w:val="20"/>
      <w:szCs w:val="20"/>
      <w:lang w:eastAsia="lv-LV"/>
      <w14:ligatures w14:val="none"/>
    </w:rPr>
  </w:style>
  <w:style w:type="paragraph" w:styleId="CommentSubject">
    <w:name w:val="annotation subject"/>
    <w:basedOn w:val="CommentText"/>
    <w:next w:val="CommentText"/>
    <w:link w:val="CommentSubjectChar"/>
    <w:uiPriority w:val="99"/>
    <w:semiHidden/>
    <w:unhideWhenUsed/>
    <w:rsid w:val="00DB4512"/>
    <w:rPr>
      <w:b/>
      <w:bCs/>
    </w:rPr>
  </w:style>
  <w:style w:type="character" w:customStyle="1" w:styleId="CommentSubjectChar">
    <w:name w:val="Comment Subject Char"/>
    <w:basedOn w:val="CommentTextChar"/>
    <w:link w:val="CommentSubject"/>
    <w:uiPriority w:val="99"/>
    <w:semiHidden/>
    <w:rsid w:val="00DB4512"/>
    <w:rPr>
      <w:rFonts w:ascii="Times New Roman" w:eastAsia="Times New Roman" w:hAnsi="Times New Roman" w:cs="Times New Roman"/>
      <w:b/>
      <w:bCs/>
      <w:color w:val="333333"/>
      <w:kern w:val="0"/>
      <w:sz w:val="20"/>
      <w:szCs w:val="20"/>
      <w:lang w:eastAsia="lv-LV"/>
      <w14:ligatures w14:val="none"/>
    </w:rPr>
  </w:style>
  <w:style w:type="paragraph" w:styleId="Revision">
    <w:name w:val="Revision"/>
    <w:hidden/>
    <w:uiPriority w:val="99"/>
    <w:semiHidden/>
    <w:rsid w:val="008E170F"/>
    <w:pPr>
      <w:spacing w:after="0" w:line="240" w:lineRule="auto"/>
    </w:pPr>
    <w:rPr>
      <w:rFonts w:ascii="Times New Roman" w:eastAsia="Times New Roman" w:hAnsi="Times New Roman" w:cs="Times New Roman"/>
      <w:color w:val="333333"/>
      <w:kern w:val="0"/>
      <w:sz w:val="28"/>
      <w:szCs w:val="20"/>
      <w:lang w:eastAsia="lv-LV"/>
      <w14:ligatures w14:val="none"/>
    </w:rPr>
  </w:style>
  <w:style w:type="character" w:styleId="Hyperlink">
    <w:name w:val="Hyperlink"/>
    <w:basedOn w:val="DefaultParagraphFont"/>
    <w:uiPriority w:val="99"/>
    <w:unhideWhenUsed/>
    <w:rsid w:val="000F1225"/>
    <w:rPr>
      <w:color w:val="467886" w:themeColor="hyperlink"/>
      <w:u w:val="single"/>
    </w:rPr>
  </w:style>
  <w:style w:type="character" w:styleId="UnresolvedMention">
    <w:name w:val="Unresolved Mention"/>
    <w:basedOn w:val="DefaultParagraphFont"/>
    <w:uiPriority w:val="99"/>
    <w:semiHidden/>
    <w:unhideWhenUsed/>
    <w:rsid w:val="000F1225"/>
    <w:rPr>
      <w:color w:val="605E5C"/>
      <w:shd w:val="clear" w:color="auto" w:fill="E1DFDD"/>
    </w:rPr>
  </w:style>
  <w:style w:type="paragraph" w:customStyle="1" w:styleId="font-claude-response-body">
    <w:name w:val="font-claude-response-body"/>
    <w:basedOn w:val="Normal"/>
    <w:rsid w:val="008D146E"/>
    <w:pPr>
      <w:spacing w:before="100" w:beforeAutospacing="1" w:after="100" w:afterAutospacing="1"/>
      <w:jc w:val="left"/>
    </w:pPr>
    <w:rPr>
      <w:color w:val="auto"/>
      <w:sz w:val="24"/>
      <w:szCs w:val="24"/>
    </w:rPr>
  </w:style>
  <w:style w:type="character" w:styleId="Strong">
    <w:name w:val="Strong"/>
    <w:basedOn w:val="DefaultParagraphFont"/>
    <w:uiPriority w:val="22"/>
    <w:qFormat/>
    <w:rsid w:val="008D146E"/>
    <w:rPr>
      <w:b/>
      <w:bCs/>
    </w:rPr>
  </w:style>
  <w:style w:type="character" w:styleId="Emphasis">
    <w:name w:val="Emphasis"/>
    <w:basedOn w:val="DefaultParagraphFont"/>
    <w:uiPriority w:val="20"/>
    <w:qFormat/>
    <w:rsid w:val="008D146E"/>
    <w:rPr>
      <w:i/>
      <w:iCs/>
    </w:rPr>
  </w:style>
  <w:style w:type="paragraph" w:styleId="FootnoteText">
    <w:name w:val="footnote text"/>
    <w:basedOn w:val="Normal"/>
    <w:link w:val="FootnoteTextChar"/>
    <w:uiPriority w:val="99"/>
    <w:semiHidden/>
    <w:unhideWhenUsed/>
    <w:rsid w:val="00F84982"/>
    <w:pPr>
      <w:jc w:val="left"/>
    </w:pPr>
    <w:rPr>
      <w:rFonts w:ascii="Calibri" w:eastAsia="Calibri" w:hAnsi="Calibri" w:cs="Arial"/>
      <w:color w:val="auto"/>
      <w:kern w:val="2"/>
      <w:sz w:val="20"/>
      <w:lang w:eastAsia="en-US"/>
      <w14:ligatures w14:val="standardContextual"/>
    </w:rPr>
  </w:style>
  <w:style w:type="character" w:customStyle="1" w:styleId="FootnoteTextChar">
    <w:name w:val="Footnote Text Char"/>
    <w:basedOn w:val="DefaultParagraphFont"/>
    <w:link w:val="FootnoteText"/>
    <w:uiPriority w:val="99"/>
    <w:semiHidden/>
    <w:rsid w:val="00F84982"/>
    <w:rPr>
      <w:rFonts w:ascii="Calibri" w:eastAsia="Calibri" w:hAnsi="Calibri" w:cs="Arial"/>
      <w:sz w:val="20"/>
      <w:szCs w:val="20"/>
    </w:rPr>
  </w:style>
  <w:style w:type="character" w:styleId="FootnoteReference">
    <w:name w:val="footnote reference"/>
    <w:basedOn w:val="DefaultParagraphFont"/>
    <w:uiPriority w:val="99"/>
    <w:semiHidden/>
    <w:unhideWhenUsed/>
    <w:rsid w:val="00F84982"/>
    <w:rPr>
      <w:vertAlign w:val="superscript"/>
    </w:rPr>
  </w:style>
  <w:style w:type="table" w:styleId="TableGrid">
    <w:name w:val="Table Grid"/>
    <w:basedOn w:val="TableNormal"/>
    <w:uiPriority w:val="39"/>
    <w:rsid w:val="00F84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F95B89"/>
    <w:rPr>
      <w:color w:val="2B579A"/>
      <w:shd w:val="clear" w:color="auto" w:fill="E1DFDD"/>
    </w:rPr>
  </w:style>
  <w:style w:type="paragraph" w:customStyle="1" w:styleId="pf0">
    <w:name w:val="pf0"/>
    <w:basedOn w:val="Normal"/>
    <w:rsid w:val="004D5A75"/>
    <w:pPr>
      <w:spacing w:before="100" w:beforeAutospacing="1" w:after="100" w:afterAutospacing="1"/>
      <w:jc w:val="left"/>
    </w:pPr>
    <w:rPr>
      <w:color w:val="auto"/>
      <w:sz w:val="24"/>
      <w:szCs w:val="24"/>
    </w:rPr>
  </w:style>
  <w:style w:type="character" w:customStyle="1" w:styleId="cf01">
    <w:name w:val="cf01"/>
    <w:basedOn w:val="DefaultParagraphFont"/>
    <w:rsid w:val="004D5A75"/>
    <w:rPr>
      <w:rFonts w:ascii="Segoe UI" w:hAnsi="Segoe UI" w:cs="Segoe UI" w:hint="default"/>
      <w:color w:val="333333"/>
      <w:sz w:val="18"/>
      <w:szCs w:val="1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181885">
      <w:bodyDiv w:val="1"/>
      <w:marLeft w:val="0"/>
      <w:marRight w:val="0"/>
      <w:marTop w:val="0"/>
      <w:marBottom w:val="0"/>
      <w:divBdr>
        <w:top w:val="none" w:sz="0" w:space="0" w:color="auto"/>
        <w:left w:val="none" w:sz="0" w:space="0" w:color="auto"/>
        <w:bottom w:val="none" w:sz="0" w:space="0" w:color="auto"/>
        <w:right w:val="none" w:sz="0" w:space="0" w:color="auto"/>
      </w:divBdr>
      <w:divsChild>
        <w:div w:id="1487628923">
          <w:marLeft w:val="0"/>
          <w:marRight w:val="0"/>
          <w:marTop w:val="0"/>
          <w:marBottom w:val="0"/>
          <w:divBdr>
            <w:top w:val="none" w:sz="0" w:space="0" w:color="auto"/>
            <w:left w:val="none" w:sz="0" w:space="0" w:color="auto"/>
            <w:bottom w:val="none" w:sz="0" w:space="0" w:color="auto"/>
            <w:right w:val="none" w:sz="0" w:space="0" w:color="auto"/>
          </w:divBdr>
          <w:divsChild>
            <w:div w:id="50721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F90D2CC-1D05-4B2E-96B2-69BC6629C1A0}">
  <we:reference id="wa200010453" version="1.0.0.1" store="Omex" storeType="OMEX"/>
  <we:alternateReferences>
    <we:reference id="WA200010453" version="1.0.0.1" store="Omex" storeType="OMEX"/>
  </we:alternateReferences>
  <we:properties>
    <we:property name="claude.fileId" value="&quot;c4e4dfff-e21e-45a7-ace3-e485cb61e45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9" ma:contentTypeDescription="Izveidot jaunu dokumentu." ma:contentTypeScope="" ma:versionID="242f00eab09b0aa60f010779450be793">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588026f7b567cf817561d82b75a8449c"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Props1.xml><?xml version="1.0" encoding="utf-8"?>
<ds:datastoreItem xmlns:ds="http://schemas.openxmlformats.org/officeDocument/2006/customXml" ds:itemID="{BA6DD367-A707-4129-8350-505DF4697F69}">
  <ds:schemaRefs>
    <ds:schemaRef ds:uri="http://schemas.openxmlformats.org/officeDocument/2006/bibliography"/>
  </ds:schemaRefs>
</ds:datastoreItem>
</file>

<file path=customXml/itemProps2.xml><?xml version="1.0" encoding="utf-8"?>
<ds:datastoreItem xmlns:ds="http://schemas.openxmlformats.org/officeDocument/2006/customXml" ds:itemID="{01298977-18A1-44CD-8D8C-929DFADD2936}">
  <ds:schemaRefs>
    <ds:schemaRef ds:uri="http://schemas.microsoft.com/sharepoint/v3/contenttype/forms"/>
  </ds:schemaRefs>
</ds:datastoreItem>
</file>

<file path=customXml/itemProps3.xml><?xml version="1.0" encoding="utf-8"?>
<ds:datastoreItem xmlns:ds="http://schemas.openxmlformats.org/officeDocument/2006/customXml" ds:itemID="{3BA51A96-86C3-4879-87E5-3ECC0865A0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4CB783-EC3C-4C87-80CA-2C75E3A25469}">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Normal.dotm</Template>
  <TotalTime>86</TotalTime>
  <Pages>2</Pages>
  <Words>2766</Words>
  <Characters>1577</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4335</CharactersWithSpaces>
  <SharedDoc>false</SharedDoc>
  <HLinks>
    <vt:vector size="6" baseType="variant">
      <vt:variant>
        <vt:i4>7405618</vt:i4>
      </vt:variant>
      <vt:variant>
        <vt:i4>69</vt:i4>
      </vt:variant>
      <vt:variant>
        <vt:i4>0</vt:i4>
      </vt:variant>
      <vt:variant>
        <vt:i4>5</vt:i4>
      </vt:variant>
      <vt:variant>
        <vt:lpwstr>https://www.vestnesis.lv/url.php?id=343550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 Balode</dc:creator>
  <cp:keywords/>
  <dc:description/>
  <cp:lastModifiedBy>Laura Slišāne</cp:lastModifiedBy>
  <cp:revision>13</cp:revision>
  <dcterms:created xsi:type="dcterms:W3CDTF">2026-09-23T05:25:00Z</dcterms:created>
  <dcterms:modified xsi:type="dcterms:W3CDTF">2026-09-25T09:34:00Z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MediaServiceImageTags">
    <vt:lpwstr/>
  </property>
  <property fmtid="{D5CDD505-2E9C-101B-9397-08002B2CF9AE}" pid="4" name="docLang">
    <vt:lpwstr>lv</vt:lpwstr>
  </property>
</Properties>
</file>