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14. jūlijā (prot. Nr. 38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 februāra noteikumos Nr. 81 "Adopcijas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31.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 februāra noteikumos Nr. 81 "Adopcijas reģistra noteikumi" (Latvijas Vēstnesis, 2022, 25. nr.; 2025,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5.1.6.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1</w:t>
      </w:r>
      <w:r w:rsidR="00000000" w:rsidRPr="00000000" w:rsidDel="00000000">
        <w:rPr>
          <w:rtl w:val="0"/>
        </w:rPr>
        <w:t xml:space="preserve"> tautība;".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5.1.6.</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 saziņas valoda;".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5.1.9.4.</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"5.1.9.4.</w:t>
      </w:r>
      <w:r w:rsidR="00000000" w:rsidRPr="00000000" w:rsidDel="00000000">
        <w:rPr>
          <w:vertAlign w:val="superscript"/>
          <w:rtl w:val="0"/>
        </w:rPr>
        <w:t xml:space="preserve">1</w:t>
      </w:r>
      <w:r w:rsidR="00000000" w:rsidRPr="00000000" w:rsidDel="00000000">
        <w:rPr>
          <w:rtl w:val="0"/>
        </w:rPr>
        <w:t xml:space="preserve"> bērna faktiskās dzīvesvietas adrese, ja tā atšķiras no bērna deklarētās adreses;".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5.2.1.6.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"5.2.1.6.</w:t>
      </w:r>
      <w:r w:rsidR="00000000" w:rsidRPr="00000000" w:rsidDel="00000000">
        <w:rPr>
          <w:vertAlign w:val="superscript"/>
          <w:rtl w:val="0"/>
        </w:rPr>
        <w:t xml:space="preserve">1</w:t>
      </w:r>
      <w:r w:rsidR="00000000" w:rsidRPr="00000000" w:rsidDel="00000000">
        <w:rPr>
          <w:rtl w:val="0"/>
        </w:rPr>
        <w:t xml:space="preserve"> tautība;".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5.2.1.6.</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"5.2.1.6.</w:t>
      </w:r>
      <w:r w:rsidR="00000000" w:rsidRPr="00000000" w:rsidDel="00000000">
        <w:rPr>
          <w:vertAlign w:val="superscript"/>
          <w:rtl w:val="0"/>
        </w:rPr>
        <w:t xml:space="preserve">2</w:t>
      </w:r>
      <w:r w:rsidR="00000000" w:rsidRPr="00000000" w:rsidDel="00000000">
        <w:rPr>
          <w:rtl w:val="0"/>
        </w:rPr>
        <w:t xml:space="preserve"> saziņas valoda;".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5.2.2.5.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"5.2.2.5.</w:t>
      </w:r>
      <w:r w:rsidR="00000000" w:rsidRPr="00000000" w:rsidDel="00000000">
        <w:rPr>
          <w:vertAlign w:val="superscript"/>
          <w:rtl w:val="0"/>
        </w:rPr>
        <w:t xml:space="preserve">1</w:t>
      </w:r>
      <w:r w:rsidR="00000000" w:rsidRPr="00000000" w:rsidDel="00000000">
        <w:rPr>
          <w:rtl w:val="0"/>
        </w:rPr>
        <w:t xml:space="preserve"> tautība;".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5.2.2.5.</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"5.2.2.5.</w:t>
      </w:r>
      <w:r w:rsidR="00000000" w:rsidRPr="00000000" w:rsidDel="00000000">
        <w:rPr>
          <w:vertAlign w:val="superscript"/>
          <w:rtl w:val="0"/>
        </w:rPr>
        <w:t xml:space="preserve">2</w:t>
      </w:r>
      <w:r w:rsidR="00000000" w:rsidRPr="00000000" w:rsidDel="00000000">
        <w:rPr>
          <w:rtl w:val="0"/>
        </w:rPr>
        <w:t xml:space="preserve"> saziņas valoda;".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bērnu aprūpes iestādes, ja adoptējamais bērns atrodas bērnu aprūpes iestādē, – šo noteikumu 5.1.1., 5.1.2., 5.1.3., 5.1.4., 5.1.5., 5.1.6., 5.1.7., 5.1.10. (izņemot šo noteikumu 5.1.10.3. apakšpunktu), 5.1.11., 5.1.15., 5.1.16., 5.1.17. (izņemot šo noteikumu 5.1.17.4. un 5.1.17.5. apakšpunktu), 5.1.18., 5.1.19., 5.1.20., 5.1.21., 5.1.22., 5.1.23., 5.1.24., 5.1.25., 5.1.26.1., 5.1.26.2., 5.1.26.3., 5.1.26.4., 5.1.26.5., 5.1.26.6., 5.1.27., 5.1.28., 5.1.29. un 5.4.14.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9.2.1.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par adoptējamo bērnu, kurš atrodas audžuģimenē vai aizbildnībā un aizbildnis devis piekrišanu bērna adopcijai, – šo noteikumu 5.1.1., 5.1.2., 5.1.3., 5.1.4., 5.1.5., 5.1.6., 5.1.7., 5.1.10. (izņemot šo noteikumu 5.1.10.3. apakšpunktu), 5.1.11., 5.1.15., 5.1.16., 5.1.17. (izņemot šo noteikumu 5.1.17.4. un 5.1.17.5. apakšpunktu), 5.1.18., 5.1.19., 5.1.20., 5.1.21., 5.1.22., 5.1.23., 5.1.24., 5.1.25., 5.1.26.1., 5.1.26.2., 5.1.26.3., 5.1.26.4., 5.1.26.5., 5.1.26.6., 5.1.27., 5.1.28., 5.1.29., 5.4.5. un 5.4.14.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centrālās iestādes – šo noteikumu 5.2.2.1., 5.2.2.2., 5.2.2.3., 5.2.2.4., 5.2.2.5., 5.2.2.5.</w:t>
      </w:r>
      <w:r w:rsidR="00000000" w:rsidRPr="00000000" w:rsidDel="00000000">
        <w:rPr>
          <w:vertAlign w:val="superscript"/>
          <w:rtl w:val="0"/>
        </w:rPr>
        <w:t xml:space="preserve">1</w:t>
      </w:r>
      <w:r w:rsidR="00000000" w:rsidRPr="00000000" w:rsidDel="00000000">
        <w:rPr>
          <w:rtl w:val="0"/>
        </w:rPr>
        <w:t xml:space="preserve">, 5.2.2.5.</w:t>
      </w:r>
      <w:r w:rsidR="00000000" w:rsidRPr="00000000" w:rsidDel="00000000">
        <w:rPr>
          <w:vertAlign w:val="superscript"/>
          <w:rtl w:val="0"/>
        </w:rPr>
        <w:t xml:space="preserve">2</w:t>
      </w:r>
      <w:r w:rsidR="00000000" w:rsidRPr="00000000" w:rsidDel="00000000">
        <w:rPr>
          <w:rtl w:val="0"/>
        </w:rPr>
        <w:t xml:space="preserve">, 5.2.2.6., 5.2.2.7., 5.2.2.8., 5.2.2.10., 5.2.2.11., 5.2.2.12., 5.2.2.13., 5.2.2.14., 5.2.2.15., 5.2.2.16., 5.2.2.17., 5.3.1., 5.3.2., 5.3.3., 5.4.10. un 5.4.13.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kompetentās iestādes – šo noteikumu 5.2.2.1., 5.2.2.2., 5.2.2.3., 5.2.2.4., 5.2.2.5., 5.2.2.5.</w:t>
      </w:r>
      <w:r w:rsidR="00000000" w:rsidRPr="00000000" w:rsidDel="00000000">
        <w:rPr>
          <w:vertAlign w:val="superscript"/>
          <w:rtl w:val="0"/>
        </w:rPr>
        <w:t xml:space="preserve">1</w:t>
      </w:r>
      <w:r w:rsidR="00000000" w:rsidRPr="00000000" w:rsidDel="00000000">
        <w:rPr>
          <w:rtl w:val="0"/>
        </w:rPr>
        <w:t xml:space="preserve">, 5.2.2.5.</w:t>
      </w:r>
      <w:r w:rsidR="00000000" w:rsidRPr="00000000" w:rsidDel="00000000">
        <w:rPr>
          <w:vertAlign w:val="superscript"/>
          <w:rtl w:val="0"/>
        </w:rPr>
        <w:t xml:space="preserve">2</w:t>
      </w:r>
      <w:r w:rsidR="00000000" w:rsidRPr="00000000" w:rsidDel="00000000">
        <w:rPr>
          <w:rtl w:val="0"/>
        </w:rPr>
        <w:t xml:space="preserve">, 5.2.2.6., 5.2.2.7., 5.2.2.8., 5.2.2.10., 5.2.2.11., 5.2.2.12., 5.2.2.13., 5.2.2.14., 5.2.2.15., 5.2.2.16., 5.2.2.17., 5.3.1., 5.3.2., 5.3.3., 5.4.13., 5.5.1., 5.5.2., 5.5.3., 5.5.4., 5.5.5. un 5.5.6.2.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Šo noteikumu 9.1., 9.2., 9.3., 9.4., 9.5., 9.6., 9.7. un 9.8. apakšpunktā minētās institūcijas un personas to rīcībā esošos datus iesniedz ministrijai. Saņemtos datus ministrija reģistrā ievada manuāli, izņemot gadījumu, ja tie ir saņemti ar tehniskā risinājuma palīdzību."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Šo noteikumu 9.10., 9.11. un 9.12. apakšpunktā minēto datu nodošana reģistram, izmantojot informācijas sistēmu sasaistes līdzekļus, no Nacionālā veselības dienesta, bāriņtiesas un Pilsonības un migrācijas lietu pārvaldes pārziņā esošajām informācijas sistēmām un no tiesām, izmantojot Tiesu administrācijas uzturēto Tiesu informatīvo sistēmu, tiek nodrošināta no brīža, kad izveidots attiecīgs tehniskais risinājums, ja informācijas sistēmas lietotāji minētos datus uzkrāj attiecīgajā informācijas sistēmā. Līdz tehniskā risinājuma izveidei un laikam, kad informācijas sistēmas lietotāji būs sākuši uzkrāt minētos datus, attiecīgos datus ministrijai manuālas informācijas ievades veikšanai reģistrā iesniedz bērnu aprūpes iestāde, bāriņtiesa un tiesa atbilstoši šo noteikumu 9.1., 9.2. un 9.3.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Šo noteikumu 5.1.9., 5.1.12., 5.1.13., 5.1.14., 5.1.17.4. un 5.1.17.5. apakšpunktā minētos datus, izmantojot tehnisko risinājumu, bāriņtiesas nodod reģistram no dienas, kad uzsākta attiecīgās funkcionalitātes darbība, bet ne vēlāk kā 2026. gada 1. oktobrī. Līdz tehniskā risinājuma izveidei šo noteikumu 9.1. un 9.2. apakšpunktā minētās iestādes iesniedz ministrijai datus šo noteikumu 8. punktā noteiktajā kārtībā. Saņemtos datus ministrija reģistrā ievada manuāli."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26-TA-954</w:t>
    </w:r>
    <w:r>
      <w:br/>
    </w:r>
    <w:r w:rsidR="00000000" w:rsidRPr="00000000" w:rsidDel="00000000">
      <w:rPr>
        <w:rtl w:val="0"/>
      </w:rPr>
      <w:t xml:space="preserve">Izdrukāts 29.07.2026. 21.06 - 1.0.VK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26-TA-954</w:t>
    </w:r>
    <w:r>
      <w:br/>
    </w:r>
    <w:r w:rsidR="00000000" w:rsidRPr="00000000" w:rsidDel="00000000">
      <w:rPr>
        <w:rtl w:val="0"/>
      </w:rPr>
      <w:t xml:space="preserve">Izdrukāts 29.07.2026. 21.06 - 1.0.VK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noteikumu_(grozījumu)_projekts_26-TA-954.docx</dc:title>
</cp:coreProperties>
</file>

<file path=docProps/custom.xml><?xml version="1.0" encoding="utf-8"?>
<Properties xmlns="http://schemas.openxmlformats.org/officeDocument/2006/custom-properties" xmlns:vt="http://schemas.openxmlformats.org/officeDocument/2006/docPropsVTypes"/>
</file>