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26. aprīlī (prot. Nr. 23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 "Par valsts budžetu 2022. gadam"</w:t>
      </w:r>
      <w:r w:rsidR="00000000" w:rsidRPr="00000000" w:rsidDel="00000000">
        <w:rPr>
          <w:rtl w:val="0"/>
        </w:rPr>
        <w:t xml:space="preserve"> 46. pantu pārdalīt finansējumu </w:t>
      </w:r>
      <w:r w:rsidR="00000000" w:rsidRPr="00000000" w:rsidDel="00000000">
        <w:rPr>
          <w:color w:val="#f39c12"/>
          <w:rtl w:val="0"/>
        </w:rPr>
        <w:t xml:space="preserve"> </w:t>
      </w:r>
      <w:r w:rsidR="00000000" w:rsidRPr="00000000" w:rsidDel="00000000">
        <w:rPr>
          <w:rtl w:val="0"/>
        </w:rPr>
        <w:t xml:space="preserve">484 442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09.00.00 "Valsts nozīmes reformas īstenošanai" uz Ekonomikas ministrijas budžeta programmu 32.03.00 "Atbalsts mājokļiem", lai nodrošinātu valsts līdzfinansējumu dzīvojamās telpas atbrīvošanas pabalstam denacionalizēto namu īrniekiem.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22-TA-597</w:t>
    </w:r>
    <w:r>
      <w:br/>
    </w:r>
    <w:r w:rsidR="00000000" w:rsidRPr="00000000" w:rsidDel="00000000">
      <w:rPr>
        <w:rtl w:val="0"/>
      </w:rPr>
      <w:t xml:space="preserve">Izdrukāts 30.07.2026. 00.08 - 1.0.VK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22-TA-597</w:t>
    </w:r>
    <w:r>
      <w:br/>
    </w:r>
    <w:r w:rsidR="00000000" w:rsidRPr="00000000" w:rsidDel="00000000">
      <w:rPr>
        <w:rtl w:val="0"/>
      </w:rPr>
      <w:t xml:space="preserve">Izdrukāts 30.07.2026. 00.08 - 1.0.VK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rīkojuma_projekts_22-TA-597.docx</dc:title>
</cp:coreProperties>
</file>

<file path=docProps/custom.xml><?xml version="1.0" encoding="utf-8"?>
<Properties xmlns="http://schemas.openxmlformats.org/officeDocument/2006/custom-properties" xmlns:vt="http://schemas.openxmlformats.org/officeDocument/2006/docPropsVTypes"/>
</file>