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Nodokļu un muitas policijas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ir finanšu ministra pārraudzībā esoša tiešās pārvaldes iestāde. Finanšu ministrs Nodokļu un muitas policijas pārraudzību īsteno ar Finanšu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darbības mērķis ir tiesiska, taisnīga un efektīva valsts pārvaldes funkciju īstenošana noziedzīgu nodarījumu un citu likumpārkāpumu atklāšanā, novēršanā un izmeklēšanā valsts ieņēmumu un muitas lietu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Nodokļu un muitas policijas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 veic </w:t>
      </w:r>
      <w:r w:rsidR="00000000" w:rsidRPr="00000000" w:rsidDel="00000000">
        <w:rPr>
          <w:rtl w:val="0"/>
        </w:rPr>
        <w:t xml:space="preserve">Nodokļu un muitas policijas likumā</w:t>
      </w:r>
      <w:r w:rsidR="00000000" w:rsidRPr="00000000" w:rsidDel="00000000">
        <w:rPr>
          <w:rtl w:val="0"/>
        </w:rPr>
        <w:t xml:space="preserve"> un citos ārējos normatīvajos aktos noteiktās funkcijas, kā arī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funkcijas kontroles nodrošināšanā attiecībā uz skaidro naudu, ko ieved Latvijas Republikā vai izved no tās, šķērsojot valsts iekšējo robežu vietās, kurās veic muitas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iestādes funkcijas muitas riska pārvaldības sistēmas uzturēšanā, muitas kontroles nodrošināšanā, kā arī informācijas aprites un savstarpējās palīdzības nodrošināšanā muitas lietās atbilstoši kompetencei.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īstenošanu, Nodokļu un muitas policija atbilstoši kompetencei veic </w:t>
      </w:r>
      <w:r w:rsidR="00000000" w:rsidRPr="00000000" w:rsidDel="00000000">
        <w:rPr>
          <w:rtl w:val="0"/>
        </w:rPr>
        <w:t xml:space="preserve">Nodokļu un muitas policijas likumā</w:t>
      </w:r>
      <w:r w:rsidR="00000000" w:rsidRPr="00000000" w:rsidDel="00000000">
        <w:rPr>
          <w:rtl w:val="0"/>
        </w:rPr>
        <w:t xml:space="preserve"> un citos normatīvajos aktos noteiktos uzdevumus, kā arī: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valsts politiku likumpārkāpumu un noziedzīgu nodarījumu atklāšanā valsts ieņēmumu un muitas lietu jomā un nodrošina tās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normatīvo aktu un attīstības plānošanas dokumentu projektus attiecībā uz noziedzīgu nodarījumu un likumpārkāpumu atklāšanu valsts ieņēmumu un muitas lietu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atzinumus par citu institūciju sagatavotajiem normatīvo aktu un attīstības plānošanas dokumentu projektiem.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un muitas policijas kompetence ir noteikta </w:t>
      </w:r>
      <w:r w:rsidR="00000000" w:rsidRPr="00000000" w:rsidDel="00000000">
        <w:rPr>
          <w:rtl w:val="0"/>
        </w:rPr>
        <w:t xml:space="preserve">Nodokļu un muitas policijas likumā</w:t>
      </w:r>
      <w:r w:rsidR="00000000" w:rsidRPr="00000000" w:rsidDel="00000000">
        <w:rPr>
          <w:rtl w:val="0"/>
        </w:rPr>
        <w:t xml:space="preserve"> un citos ārējos normatīvajos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un muitas policijas priekšnieks nosaka kārtību, kādā Nodokļu un muitas policija veic šaujamieroču iegādi un reģistrāciju, īpašumā (valdījumā) esošo šaujamieroču un munīcijas izsniegšanu dienesta pienākumu izpildei un dienesta ieroču un munīcijas izņemšanu un iznīcināšanu, kā arī nosaka atbildīgās personas par šaujamieroču apriti un praktiskās šaušanas nodarbību organizēšanas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Nodokļu un muitas policijas ierēdņi pilnvaru apliecināšanai uzrāda dienesta apliecību kopā ar Nodokļu un muitas policijas žetonu.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Nodokļu un muitas policijas struktūra un pārvaldība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un muitas policijas darbu vada Nodokļu un muitas policijas priekšnieks.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Nodokļu un muitas policijas priekšniekam ir vietnieki. Vietnieku kompetenci nosaka Nodokļu un muitas policijas priekšnieks.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Nodokļu un muitas policijas darbības tiesiskuma nodrošināšana un pārskatu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un muitas policijas darbības tiesiskumu nodrošina Nodokļu un muitas policijas priekšnieks.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Nodokļu un muitas policijas priekšnieks nosaka Nodokļu un muitas policijas operatīvās darbības galvenos virzienus, veidu, saturu, apjomu, intensitāti, likumā noteiktajos gadījumos kontrolē kriminālprocesa virzību un operatīvo darbību īstenošanu, kā arī ir atbildīgs par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Nodokļu un muitas policijas priekšniekam ir tiesības normatīvajos aktos noteiktajos gadījumos un kārtībā atcelt Nodokļu un muitas policijas amatpersonu pieņemtos lēmumus, kā arī dot norādījumus par izmeklēšanas virzienu, izmeklēšanas un operatīvās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Nodokļu un muitas policijas ierēdņu izdotos administratīvos aktus vai faktisko rīcību var apstrīdēt, iesniedzot attiecīgu iesniegumu Nodokļu un muitas policijas priekšniekam. Nodokļu un muitas policijas priekšnieka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Nodokļu un muitas policijas priekšnieka izdoto administratīvo aktu valsts civildienesta jomā ierēdnis var apstrīdēt Finanšu ministrijā, bet tās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Kasācijas instances tiesā civillietā valsti Nodokļu un muitas policijas personā pārstāv Nodokļu un muitas policijas priekšnieks, priekšnieka vietnieks, daļas vai nodaļas vadītājs vai galvenais jurists.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Nodokļu un muitas policijas priekšnieks ne retāk kā reizi gadā iesniedz Finanšu ministrijā pārskatu par Nodokļu un muitas policijas funkciju izpildi un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25-TA-323</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25-TA-323</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noteikumu_projekts_25-TA-323.docx</dc:title>
</cp:coreProperties>
</file>

<file path=docProps/custom.xml><?xml version="1.0" encoding="utf-8"?>
<Properties xmlns="http://schemas.openxmlformats.org/officeDocument/2006/custom-properties" xmlns:vt="http://schemas.openxmlformats.org/officeDocument/2006/docPropsVTypes"/>
</file>