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2003.gada 27.maija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07.11.2023. noteikumu Nr. 640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Līgums par valsts fondēto pensijas shēmas līdzekļu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Rīgā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8"/>
          <w:rtl w:val="0"/>
        </w:rPr>
        <w:t xml:space="preserve">(</w:t>
      </w:r>
      <w:r w:rsidR="00000000" w:rsidRPr="00000000" w:rsidDel="00000000">
        <w:rPr>
          <w:sz w:val="28"/>
          <w:i w:val="1"/>
          <w:u w:val="single"/>
          <w:rtl w:val="0"/>
        </w:rPr>
        <w:t xml:space="preserve">datums</w:t>
      </w:r>
      <w:r w:rsidR="00000000" w:rsidRPr="00000000" w:rsidDel="00000000">
        <w:rPr>
          <w:sz w:val="28"/>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Valsts sociālās apdrošināšanas aģentūra, reģistrēta </w:t>
      </w:r>
      <w:r w:rsidR="00000000" w:rsidRPr="00000000" w:rsidDel="00000000">
        <w:rPr>
          <w:sz w:val="28"/>
          <w:i w:val="1"/>
          <w:rtl w:val="0"/>
        </w:rPr>
        <w:t xml:space="preserve">(reģistra nosaukums un datums)</w:t>
      </w:r>
      <w:r w:rsidR="00000000" w:rsidRPr="00000000" w:rsidDel="00000000">
        <w:rPr>
          <w:sz w:val="28"/>
          <w:rtl w:val="0"/>
        </w:rPr>
        <w:t xml:space="preserve">, reģistrācijas Nr.</w:t>
      </w:r>
      <w:r w:rsidR="00000000" w:rsidRPr="00000000" w:rsidDel="00000000">
        <w:rPr>
          <w:rtl w:val="0"/>
        </w:rPr>
        <w:t xml:space="preserve"> </w:t>
      </w:r>
      <w:r w:rsidR="00000000" w:rsidRPr="00000000" w:rsidDel="00000000">
        <w:rPr>
          <w:sz w:val="28"/>
          <w:rtl w:val="0"/>
        </w:rPr>
        <w:t xml:space="preserve">____________________, juridiskā adrese 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(turpmāk </w:t>
      </w:r>
      <w:r w:rsidR="00000000" w:rsidRPr="00000000" w:rsidDel="00000000">
        <w:rPr>
          <w:rtl w:val="0"/>
        </w:rPr>
        <w:t xml:space="preserve">−</w:t>
      </w:r>
      <w:r w:rsidR="00000000" w:rsidRPr="00000000" w:rsidDel="00000000">
        <w:rPr>
          <w:sz w:val="28"/>
          <w:rtl w:val="0"/>
        </w:rPr>
        <w:t xml:space="preserve"> Aģentūra), kuras vārdā saskaņā ar </w:t>
      </w:r>
      <w:r w:rsidR="00000000" w:rsidRPr="00000000" w:rsidDel="00000000">
        <w:rPr>
          <w:sz w:val="28"/>
          <w:i w:val="1"/>
          <w:rtl w:val="0"/>
        </w:rPr>
        <w:t xml:space="preserve">(dokumenta nosaukums)</w:t>
      </w:r>
      <w:r w:rsidR="00000000" w:rsidRPr="00000000" w:rsidDel="00000000">
        <w:rPr>
          <w:sz w:val="28"/>
          <w:rtl w:val="0"/>
        </w:rPr>
        <w:t xml:space="preserve"> rīkojas </w:t>
      </w:r>
      <w:r w:rsidR="00000000" w:rsidRPr="00000000" w:rsidDel="00000000">
        <w:rPr>
          <w:sz w:val="28"/>
          <w:i w:val="1"/>
          <w:rtl w:val="0"/>
        </w:rPr>
        <w:t xml:space="preserve">(vārds, uzvārds, personas kods)</w:t>
      </w:r>
      <w:r w:rsidR="00000000" w:rsidRPr="00000000" w:rsidDel="00000000">
        <w:rPr>
          <w:sz w:val="28"/>
          <w:rtl w:val="0"/>
        </w:rPr>
        <w:t xml:space="preserve">, no vienas puses, un </w:t>
      </w:r>
      <w:r w:rsidR="00000000" w:rsidRPr="00000000" w:rsidDel="00000000">
        <w:rPr>
          <w:sz w:val="28"/>
          <w:i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juridiskā adrese _______________________________________________________ (turpmāk </w:t>
      </w:r>
      <w:r w:rsidR="00000000" w:rsidRPr="00000000" w:rsidDel="00000000">
        <w:rPr>
          <w:rtl w:val="0"/>
        </w:rPr>
        <w:t xml:space="preserve">−</w:t>
      </w:r>
      <w:r w:rsidR="00000000" w:rsidRPr="00000000" w:rsidDel="00000000">
        <w:rPr>
          <w:sz w:val="28"/>
          <w:rtl w:val="0"/>
        </w:rPr>
        <w:t xml:space="preserve"> Līdzekļu pārvaldītājs), kura vārdā saskaņā ar</w:t>
      </w:r>
      <w:r w:rsidR="00000000" w:rsidRPr="00000000" w:rsidDel="00000000">
        <w:rPr>
          <w:sz w:val="28"/>
          <w:i w:val="1"/>
          <w:rtl w:val="0"/>
        </w:rPr>
        <w:t xml:space="preserve"> </w:t>
      </w:r>
      <w:r w:rsidR="00000000" w:rsidRPr="00000000" w:rsidDel="00000000">
        <w:rPr>
          <w:sz w:val="28"/>
          <w:i w:val="1"/>
          <w:u w:val="single"/>
          <w:rtl w:val="0"/>
        </w:rPr>
        <w:t xml:space="preserve">(</w:t>
      </w:r>
      <w:r w:rsidR="00000000" w:rsidRPr="00000000" w:rsidDel="00000000">
        <w:rPr>
          <w:sz w:val="28"/>
          <w:i w:val="1"/>
          <w:rtl w:val="0"/>
        </w:rPr>
        <w:t xml:space="preserve">dokumenta nosaukums)</w:t>
      </w:r>
      <w:r w:rsidR="00000000" w:rsidRPr="00000000" w:rsidDel="00000000">
        <w:rPr>
          <w:sz w:val="28"/>
          <w:rtl w:val="0"/>
        </w:rPr>
        <w:t xml:space="preserve"> rīkojas </w:t>
      </w:r>
      <w:r w:rsidR="00000000" w:rsidRPr="00000000" w:rsidDel="00000000">
        <w:rPr>
          <w:sz w:val="28"/>
          <w:i w:val="1"/>
          <w:u w:val="single"/>
          <w:rtl w:val="0"/>
        </w:rPr>
        <w:t xml:space="preserve">(</w:t>
      </w:r>
      <w:r w:rsidR="00000000" w:rsidRPr="00000000" w:rsidDel="00000000">
        <w:rPr>
          <w:sz w:val="28"/>
          <w:i w:val="1"/>
          <w:rtl w:val="0"/>
        </w:rPr>
        <w:t xml:space="preserve">vārds, uzvārds, personas kods),</w:t>
      </w:r>
      <w:r w:rsidR="00000000" w:rsidRPr="00000000" w:rsidDel="00000000">
        <w:rPr>
          <w:sz w:val="28"/>
          <w:rtl w:val="0"/>
        </w:rPr>
        <w:t xml:space="preserve"> no otras puses (turpmāk </w:t>
      </w:r>
      <w:r w:rsidR="00000000" w:rsidRPr="00000000" w:rsidDel="00000000">
        <w:rPr>
          <w:rtl w:val="0"/>
        </w:rPr>
        <w:t xml:space="preserve">−</w:t>
      </w:r>
      <w:r w:rsidR="00000000" w:rsidRPr="00000000" w:rsidDel="00000000">
        <w:rPr>
          <w:sz w:val="28"/>
          <w:rtl w:val="0"/>
        </w:rPr>
        <w:t xml:space="preserve"> Puses), pamatojoties uz Valsts fondēto pensiju likuma 10. panta pirmās daļas 3. punktu un Ministru kabineta 2003. gada 27. maija noteikumiem Nr. 272 "Noteikumi par valsts fondēto pensiju shēmas darbību", noslēdz šādu līgumu par valsts fondēto pensiju shēmas (turpmāk </w:t>
      </w:r>
      <w:r w:rsidR="00000000" w:rsidRPr="00000000" w:rsidDel="00000000">
        <w:rPr>
          <w:rtl w:val="0"/>
        </w:rPr>
        <w:t xml:space="preserve">−</w:t>
      </w:r>
      <w:r w:rsidR="00000000" w:rsidRPr="00000000" w:rsidDel="00000000">
        <w:rPr>
          <w:sz w:val="28"/>
          <w:rtl w:val="0"/>
        </w:rPr>
        <w:t xml:space="preserve"> shēma) līdzekļu pārvaldīšanu (turpmāk </w:t>
      </w:r>
      <w:r w:rsidR="00000000" w:rsidRPr="00000000" w:rsidDel="00000000">
        <w:rPr>
          <w:rtl w:val="0"/>
        </w:rPr>
        <w:t xml:space="preserve">−</w:t>
      </w:r>
      <w:r w:rsidR="00000000" w:rsidRPr="00000000" w:rsidDel="00000000">
        <w:rPr>
          <w:sz w:val="28"/>
          <w:rtl w:val="0"/>
        </w:rPr>
        <w:t xml:space="preserve">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 Līguma priekšmets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1.1. Aģentūra uzdod un Līdzekļu pārvaldītājs uzņemas, sākot ar 20__. gada ___ __________ , kā gādīgs un rūpīgs saimnieks un vienīgi ieguldījumu plāna dalībnieku interesēs veikt shēmas līdzekļu – izdarīto iemaksu, turpmāko augļu un citu aktīvu (turpmāk – Līdzekļi) – pārvaldīšanu atbilstoši likumu, citu normatīvo aktu un šī Līguma nosacījumiem tā, kā, domājams, attiecīgajā gadījumā izvēlētos un rīkotos shēmas dalībnieki un citi līdzekļu pārvaldītāji, kuriem ir tāds pats zināšanu un iemaņu līmenis, kā arī ir pieejama tāda pati informācija, kāda konkrētajos apstākļos ir pieejama Līdzekļu pārvaldītājam, lai Līdzekļu (jebkuras to daļas) pārvaldīšanu ilgtermiņā veiktu visizdevīgāk – saglabājot kapitāla vērtību un gūstot iespējami lielākus augļus.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          1.2. Aģentūrai nav pienākuma nodrošināt jebkādu noteiktu naudas summu vai jebkādas citas mantas nodošanu pārvaldīšanā noteiktos termiņos, un Līdzekļu pārvaldītājs nav tiesīgs, pamatojoties uz Līgumu, pieprasīt to no Aģentūras.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2. Līguma darbības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2.1. Līgums stājas spēkā tā parakstīšanas dienā un ir spēkā līdz 20__. gada ___ ________ (ieskaitot).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2.2. Ja ne mazāk kā trīs mēnešus pirms Līguma darbības termiņa beigām neviena no Pusēm rakstveidā nebrīdina otru Pusi par Līguma izbeigšanu, Līguma darbības termiņš ir pagarināts uz nākamajiem ____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2.3. Līguma darbības termiņa notecējums neatbrīvo Līdzekļu pārvaldītāju no to pienākumu pienācīgas izpildes, kurus tas uzņēmies saskaņā ar 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2.4. Līguma darbība pirms noteiktā termiņa var beigties: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2.4.1. Pusēm rakstveidā vienojoties;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2.4.2. pēc Līdzekļu pārvaldītāja iniciatīvas, ne mazāk kā trīs mēnešus iepriekš par to rakstveidā brīdinot Aģentūru;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2.4.3. ja Latvijas Banka izslēdz Līdzekļu pārvaldītāju no fondēto pensiju shēmas līdzekļu pārvaldītāju reģistra.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3. Līdzekļu ieguldīšanas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3.1. Līdzekļu pārvaldītājam Līdzekļus vai jebkuru to daļu, ko tas pārvalda saskaņā ar šo Līgumu, atļauts ieguldīt saskaņā ar spēkā esošo normatīvo aktu prasībām, Valsts fondēto pensiju likumā noteiktajiem shēmas līdzekļu ieguldīšanas noteikumiem un ieguldījumu plānu prospektos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3.2. Aģentūra uzdod un Līdzekļu pārvaldītājs uzņemas Līdzekļu ieguldīšanu un pārvaldīšanu veikt ________ ( __ ) ieguldījumu plānos, turklāt katrā ieguldījumu plānā šķirti no citiem aktīviem un ar vienu noteiktu investīciju politiku atbilstoši šī Līguma pielikumiem Nr. 1a, 1b, 1c (ieguldījumu plānu prospekti) un Līguma pielikumiem Nr. 2a, 2b, 2c (dalībniekiem paredzētā pamatinformācija). Ieguldījumu plānu prospekti (pielikumi Nr. 1a, 1b, 1c) un dalībniekiem paredzētā pamatinformācija (pielikumi Nr. 2a, 2b, 2c) ir šī Līguma neatņemama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3.3. Līdzekļu pārvaldītājam, ievērojot spēkā esošo normatīvo aktu prasības, Valsts fondēto pensiju likumā noteiktos shēmas līdzekļu ieguldīšanas noteikumus un ieguldījumu plāna prospektos minētos nosacījumus, ir tiesības pēc saviem ieskatiem brīvi izvēlēties un mainīt Līdzekļu vai jebkuras to daļas ieguldīšanas veidu, termiņus un citus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3.4. Līdzekļu pārvaldītājs ir tiesīgs izstrādāt un piedāvāt jaunus Līdzekļu pārvaldīšanas un ieguldīšanas nosacījumus, kuri būs spēkā ar dienu, kad tie kā Latvijas Bankas saskaņoti šī Līguma grozījumi − jaunu ieguldījumu plānu prospekti un dalībniekiem paredzētā pamatinformācija − būs noformēti kā šī Līguma neatņemama sastāvdaļa − pielikumi Nr. 1d, 1e, 1f un Nr. 2d, 2e, 2f.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3.5. Veicot darījumus ar Līdzekļiem vai jebkuru to daļu, Līdzekļu pārvaldītājam 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3.5.1. veikt darījumus, kuros Līdzekļu pārvaldītājs vai tā darbinieki kā pilnvarotās personas (pilnvarnieki, vietnieki) vienlaikus pārstāv darījuma otru 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3.5.2. atsavināt pārvaldāmos Līdzekļus saskaņā ar līgumiem, kuros paredzēta samaksas atlikšana ilgāk par piecām darbdienām;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3.5.3. apgrūtināt pārvaldāmos Līdzekļus, nodrošinot savu vai jebkuru trešo personu saistību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3.5.4. pārvaldījumā esošos Līdzekļus vai jebkuru to daļu noguldīt termiņnoguldījumos par labu jebkurām trešajām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3.5.5. pārvaldīšanā nodotos Līdzekļus vai jebkuru to daļu aizdot Aģentūrai vai jebkurai citai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4. Līdzekļu pārvaldīšanas pārtraukšana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4.1. Aģentūrai ir tiesības rakstveidā pieprasīt, lai Līdzekļu pārvaldītājs pārtrauc Līdzekļu vai jebkuras to daļas pārvaldīšanu, un rakstveidā dot rīkojumu, lai Līdzekļu pārvaldītājs pārskaita Līdzekļus vai jebkuru to daļu uz Aģentūras norādīto kontu. Par šāda Aģentūras rīkojuma atbilstību normatīvo aktu prasībām atbildīga ir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4.2. Līdzekļu pārvaldītājs Aģentūras rīkojumus par Līdzekļu pārvaldīšanas pārtraukšanu un Līdzekļu pārskaitīšanu uz Aģentūras norādīto kontu izpilda ne vēlāk kā triju darbdienu laikā no attiecīgā rīkojuma saņemšanas dienas, izņemot šī Līguma 4.3. punktā minētos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4.3. Ja Aģentūra Līdzekļu pārvaldītājam vienas darbdienas laikā pieprasa pārtraukt tāda Līdzekļu apjoma pārvaldīšanu, kura vērtība pārsniedz 5 procentus no attiecīgajā ieguldījumu plānā esošo Līdzekļu vērtības, vai vienas nedēļas laikā pieprasa pārtraukt tāda Līdzekļu apjoma pārvaldīšanu, kura vērtība summāri pārsniedz 15 procentus no attiecīgajā ieguldījumu plānā esošo Līdzekļu vērtības, Līdzekļu pārvaldītājs ir tiesīgs to Līdzekļu daļu, kas pārsniedz minētos procentus, pārskaitīt uz Aģentūras norādīto kontu ne vēlāk kā 10 darbdienu laikā pēc attiecīgā Aģentūras rīkojuma saņemšanas, turklāt Līdzekļu pārvaldītājs, cik ātri vien tas saprātīgiem līdzekļiem iespējams, bet ne vēlāk kā triju darbdienu laikā, informē Aģentūru par tās rīkojuma izpildes paredzamajiem termiņiem.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4.4. Aģentūras iesniegtā rīkojuma par Līdzekļu pārvaldīšanas pārtraukšanu atsaukšana ir iespējama, ja Līdzekļu pārvaldītājs vēl nav uzsācis rīkojuma izpildi, kā arī Aģentūrai un Līdzekļu pārvaldītājam vienojoties. Ja Līdzekļu pārvaldītājs ir uzsācis rīkojuma izpildi un tā atsaukšana samazina ieguldījumu plāna vērtību vai rada zaudējumus pašam Līdzekļu pārvaldītājam, attiecīgos zaudējumus sakarā ar rīkojuma atsaukšanu sedz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5. Līdzekļu pārvaldītāja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 Līdzekļu pārvaldītājs: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5.1.1. pārvalda un iegulda Līdzekļus vai jebkuru to daļu atbilstoši šī Līguma 3. nodaļas nosacījumiem, ievērojot ieguldījumu diversifikācijas principu un nodrošinot atbilstošu ieguldījumu likviditāti, lai šī Līguma 4. nodaļā noteiktajos termiņos izpildītu Aģentūras rīkojumus par Līdzekļu pārvaldīšanas pārtraukšanu;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5.1.2. ievēro Aģentūras sniegtās ziņas par to personu pilnvarām un parakstu paraugiem, kuras ir tiesīgas Aģentūras vārdā dot rīkojumus Līdzekļu pārvaldītājam;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5.1.3. uz sava rēķina izveido un visu šī Līguma darbības laiku uztur ___________ veidā katra ieguldījumu plāna daļu reģistru, reģistrējot tajā visas un jebkuras darbības ar ieguldījumu plānu daļām (daļas vērtības aprēķināšana, jaunu daļu aprēķināšana, daļu 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5.1.4. šajā Līgumā minētajos gadījumos un termiņos bez vilcināšanās izpilda Aģentūras rakstveida rīkojumus par Līdzekļu pārvaldīšanas pārtraukšanu un naudas līdzekļu pārskaitījumiem, nodrošinot un pieprasot no turētājbankas maksājumu uzdevumu izpildi tādējādi, ka ne vēlāk kā šī Līguma 4.2. un 4.3. punktā minētajos termiņos attiecīgie naudas līdzekļi ir pārskaitīti Aģentūras norādītajā kontā;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5.1.5. pārvaldot Līdzekļus, veic visas darbības, kuras pamatoti ir nepieciešamas šī Līguma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5.1.6. bez vilcināšanās, bet ne vēlāk kā līdz nākamās darbdienas plkst. 10.00 informē Aģentūru un Latvijas Banku par katru gadījumu, kad turētājbanka nav izpildījusi vai nav pienācīgi izpildījusi turētājbankas līgumā noteiktos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5.1.7. pēc pieprasījuma precizē fondēto pensiju shēmas ieguldījumu plānu pārskatos sniegto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5.1.8. nekavējoties, bet ne vēlāk kā līdz nākamās darbdienas plkst. 10.00 rakstiski informē Aģentūru par jebkuru Līdzekļu pārvaldītājam zināmu: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5.1.8.1. apstākli, kas var būtiski nelabvēlīgi ietekmēt Līdzekļu vai jebkuras to daļas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5.1.8.2. apstākli vai notikumu, kas ir iestājies vai varētu iestāties paredzamā nākotnē un kura dēļ vai saistībā ar kuru Līdzekļu pārvaldītājs nevar pilnībā vai daļēji izpildīt šajā Līgumā noteiktos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5.1.9. ja mainās ieguldījumu plāna prospekta sadaļā "Ieguldījumu plāna pārvalde" ietvertā informācija par līdzekļu pārvaldītāju vai turētājbanku, ne vēlāk kā piecu darbdienu laikā no attiecīgo izmaiņu saskaņošanas dienas Latvijas Bankā rakstveidā informē par to Aģentūru un iesniedz Aģentūrā attiecīgos ieguldījumu plāna prospekta grozījumus vai papildinājumus, vai ieguldījumu plāna prospekta jauno redakciju.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6. Aģentūras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6.1. Aģentūra shēmas dalībnieku interesēs nodrošina iespējami vienādu attieksmi un prasības pret Līdzekļu pārvaldītāju un visiem citiem līdzekļu pārvaldītājiem, tādējādi sekmējot Līdzekļu pārvaldītāja iespēju veikt savu darbību Līdzekļu pārvaldīšanā brīvas un godīgas konkurences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6.2. Aģentūra nodrošina, lai katrā Aģentūras nodaļā jebkuram shēmas dalībniekam pēc tā pieprasījuma ir iespēja iepazīties ar šādiem dokumentiem, ko Aģentūrā iesniedzis Līdzekļu pārvaldītājs: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6.2.1. visiem ieguldījumu plānu prospektiem;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6.2.2. pēdējiem gada un mēneša pārskatiem par fondēto pensiju kapitāla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6.2.3. pēdējiem ziņojumiem par katra ieguldījumu plāna ceturkšņu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8"/>
          <w:rtl w:val="0"/>
        </w:rPr>
        <w:t xml:space="preserve">6.2.4. ieguldījumu plānu dalībniekiem paredzēto pamatinformāciju.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7. Aģentūras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7.1. Ja Aģentūra uzskata, ka Līdzekļu pārvaldītājs ir pārkāpis normatīvo aktu, šī Līguma vai turētājbankas līguma nosacījumus, tai ir tiesības ierosināt veikt Līdzekļu pārvaldītāja darbības pārbaudi saistībā ar Līdzekļu pārvaldīšanu un šī Līguma izpildi, šādas pārbaudes veikšanai uz sava rēķina ieceļot zvērinātu revidentu. Ja šādā pārbaudē konstatē pārkāpumus Līdzekļu pārvaldītāja darbībā saistībā ar Līdzekļu pārvaldīšanu, Līdzekļu pārvaldītājs pilnā apmērā atlīdzina Aģentūrai tās izdevumus pārbaudes veikšanai, tajā skaitā samaksu zvērinātam revidentam.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8. Turētājbanka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8.1. Pirms šī Līguma noslēgšanas Līdzekļu pārvaldītājs ir noslēdzis turētājbankas līgumu, kura vienu eksemplāru iesniedzis Aģentūrā un vienu – Latvijas Bankā. Aģentūra apliecina, ka ir iepazinusies ar noslēgto turētājbankas līgumu un ka tā saturs Aģentūrai ir saprotams.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8.2. Līdzekļu pārvaldītājs ir tiesīgs, ievērojot šī Līguma nosacījumus, pēc saviem ieskatiem izvēlēties un mainīt turētājbanku, ja tā atbilst normatīvajos aktos noteiktajiem turētājbankas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8.3. Ja šī Līguma darbības laikā turētājbankas līgumā jebkuru iemeslu dēļ tiks izdarīti grozījumi vai papildinājumi, Līdzekļu pārvaldītājam ir pienākums ne vēlāk kā triju darbdienu laikā pēc grozījumu vai papildinājumu izdarīšanas iesniegt Aģentūrā un Latvijas Bankā grozījumu vai papildinājumu vienu eksemplāru, kā arī līguma par jaunas izvēlētas turētājbankas izvēli (ar visiem turpmākajiem tā grozījumiem un papildinājumiem) vienu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8.4. Ja Līdzekļu pārvaldītājs izvēlas citu turētājbanku vai izdara grozījumus un papildinājumus turētājbankas līgumā, Līdzekļu pārvaldītājs līgumu ar jaunizvēlēto turētājbanku slēdz, kā arī jebkurus grozījumus un papildinājumus turētājbankas līgumā izdara, paredzot, ka tie stājas spēkā ne ātrāk kā piecas darbdienas pēc to eksemplāru iesniegšanas Aģentūrā un Latvijas Bankā, izņemot šī Līguma 8.5. punktā minēto gadījumu. Līdzekļu pārvaldītājs piecas darbdienas pirms jaunā turētājbankas līguma stāšanās spēkā paziņo Aģentūrai jaunos ieguldījumu plānu kontus, uz kuriem turpmāk tiks pārskaitīti līdzekļi jaunajā turētājbankā.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8.5. Ja Līdzekļu pārvaldītāja izvēlētajai turētājbankai tiek anulēta licence kredītiestādes darbībai vai tiek aizliegts sniegt ieguldījumu pakalpojumus un ieguldījumu blakuspakalpojumus, kas nepieciešami turētājbankas funkciju realizēšanai, vai ja Latvijas Banka citos gadījumos, kas paredzēti normatīvajos aktos, dod Līdzekļu pārvaldītājam rīkojumu mainīt turētājbanku, Līdzekļu pārvaldītājam ir pienākums, cik ātri vien tas saprātīgiem līdzekļiem iespējams, bet ne vēlāk kā nākamajā darbdienā, izvēlēties citu turētājbanku un noslēgt ar to attiecīgu līgumu, kā arī saskaņot ar Latvijas Banku Līdzekļu pārskaitīšanas kārtību uz jaunizvēlēto turētājbanku, ja turētājbankas līgumā noteikto kārtību jebkuru iemeslu dēļ nav iespējams izpildīt. Līdzekļu pārvaldītājam ir pienākums ne vēlāk kā triju darbdienu laikā no noslēgšanas brīža iesniegt Aģentūrā un Latvijas Bankā līguma ar jaunizvēlēto turētājbanku (ar visiem turpmākajiem tā grozījumiem un papildinājumiem) vienu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8.6. Līdzekļu pārvaldītājs, ievērojot ieguldījumu plāna prospektā minētos nosacījumus, apņemas veikt jebkādas atlīdzības samaksu un izdevumu atlīdzību turētājbankai, ja tas paredzēts turētājbankas līgumā.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8.7. Aģentūrai nav pienākuma maksāt turētājbankai jebkādu atlīdzību un kompensācijas par turētājbankas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9. Līdzekļu pārvaldītāja apliecinājumi un garantijas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9.1. Līdzekļu pārvaldītājs apliecina un garantē, ka gan šī Līguma noslēgšanas brīdī, gan visu tā darbības laiku Līdzekļu pārvaldītājs nodrošinās,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9.1.1. visus un jebkuru šajā Līgumā noteikto Līdzekļu pārvaldītāja pienākumu kvalificēti pildīs pienācīgi apmācīts, sertificēts un pieredzējis personāls. Minētā personāla saraksts (darbinieki un amatpersonas, kas pārvalda Līdzekļus un veic darījumus ar tiem) Aģentūrā ir iesniegts pirms šī Līguma noslēgšanas, turklāt par visām un jebkurām izmaiņām šajā personāla sarakstā Līdzekļu pārvaldītājs ne vēlāk kā triju darbdienu laikā rakstveidā informēs Aģentūru;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9.1.2. tā rīcībā ir visi tehniskie un tehnoloģiskie līdzekļi un iekārtas, kas ir vai varētu būt nepieciešami, lai laikus un kvalitatīvi izpildītu normatīvajos aktos un šajā Līgumā noteiktos Līdzekļu pārvaldītāja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10. Pušu atbildība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10.1. Katrai no Pusēm ir pienākums pilnā apmērā atlīdzināt otrai Pusei visus zaudējumus un izmaksas, kas tai nodarīti vai ko tai pienācies veikt vainīgās Puses, tās darbinieku vai amatpersonu vainas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10.2. Līdzekļu pārvaldītājam ir pienākums pilnā apmērā atlīdzināt visus zaudējumus, kas Līdzekļu pārvaldītāja, tā darbinieku vai amatpersonu vainas dēļ, pārkāpjot šī Līguma nosacījumus, nodarīti shēmas dalībniekiem. Šādos gadījumos Līdzekļu pārvaldītājs zaudējumu kopējo summu samaksā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10.3. Līdzekļu pārvaldītājs neatbild par zaudējumiem, kas radušies: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10.3.1. tirgus svārstību un tirgus risku dēļ, ja Līdzekļu pārvaldītājs ir pienācīgi izpildījis savus pienākumus Līdzekļu vai jebkuras to daļas pārvaldīšanā, kas noteikti normatīvajos aktos un šajā Līgumā;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10.3.2. izpildot Aģentūras rīkojumus par Līdzekļu vai jebkuras to daļas pārvaldīšanas pārtraukšanu un par attiecīgo naudas summu pārskaitīšanu uz Aģentūras norādītajiem kontiem, ja šie Aģentūras rīkojumi ir noformēti atbilstoši šī Līguma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10.3.3. ja Aģentūra nav paziņojusi vai nav savlaicīgi paziņojusi Līdzekļu pārvaldītājam par savu pilnvaroto personu iecelšanu, atcelšanu vai pilnvaru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10.3.4. nepārvaramas varas apstākļu dēļ, kurus, ja visi šī Līguma nosacījumi ir pienācīgi izpildīti, Līdzekļu pārvaldītājs tomēr nevarēja nedz paredzēt, nedz arī novērst saprātīgiem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10.4. Ja Līdzekļu pārvaldītājs pats nav nodrošinājis vai nav pieprasījis no turētājbankas Aģentūras rīkojumu par naudas līdzekļu pārskaitīšanu pienācīgu izpildi šī Līguma 4.2. un 4.3. punktā minētajos termiņos, Līdzekļu pārvaldītājs šī Līguma 4.2. punktā minētajā gadījumā, sākot ar ceturto darbdienu pēc attiecīgā Aģentūras rīkojuma saņemšanas, bet šī Līguma 4.3. punktā minētajos gadījumos, sākot ar vienpadsmito darbdienu pēc attiecīgā Aģentūras rīkojuma saņemšanas, maksā Aģentūrai līgumsodu 0,1 procentu apmērā no savlaicīgi nepārskaitītās naudas summas par katru nokavēto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11. Atlīdzība par Līdzekļu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11.1. Līdzekļu pārvaldītājs ir tiesīgs saņemt atlīdzību par Līdzekļu pārvaldīšanu. Atlīdzību par Līdzekļu pārvaldīšanu nosaka procentos no katra ieguldījumu plāna aktīviem un tajā ietver atlīdzību Līdzekļu pārvaldītājam, kā arī kompensāciju par Līdzekļu pārvaldītāja izdevumiem par turētājbankas, zvērinātu revidentu un citu trešo personu pakalpojumiem, kas var izrādīties nepieciešami saistībā ar šī Līguma izpildi, izņemot šī Līguma 11.2. un 11.3. punktā minētos izdevumus. Konkrētus atlīdzības apmērus, kā arī tās aprēķināšanas un ieturēšanas kārtību nosaka ieguldījumu plāna prospektā (prospektos), kas ir šī Līguma pielikumi Nr. 1a, 1b, 1c.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11.2. Izdevumus, kas tieši saistīti ar darījumu ar Līdzekļiem veikšanu (piemēram, biržas, brokeru, banku komisijas, nodokļi un nodevas), attiecina uz katru konkrēto darījumu.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11.3. Nodokļu un nodevu maksājumus, kas veicami saistībā ar ieguldījumu plānu aktīviem, sedz tieši no šo ieguldījumu plānu aktīviem.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12. Konfidencialitāte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12.1. Puses apņemas šī Līguma darbības laikā un vēl divus gadus pēc Līguma termiņa beigām neatklāt, kā arī nodrošināt, lai to amatpersonas un darbinieki neatklāj konfidenciālu informāciju, kas tām kļuvusi zināma šī Līguma izpildes laikā vai saistībā ar to, izņemot gadījumus,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12.1.1. informācijas atklāšana ir obligāta saskaņā ar likumu vai citu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12.1.2. informācijas atklāšanai rakstveidā piekritušas abas 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12.2. Par konfidenciālu saskaņā ar šo Līgumu Puses atzīst jebkādu rakstveida vai mutisku informāciju, tajā skaitā (bet ne tikai) tehnisku, tehnoloģisku, finansiālu un juridisku informāciju, kas nav zināma plašākai sabiedrībai. Konfidencialitātes saistības saglabā savu spēku arī tad, ja Puses izbeidz šī Līguma darbību, neatkarīgi no šādas izbeigšanas iemesliem un juridiskā pamatojuma.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13. Grāmatvedība un uzskaite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13.1. Katra ieguldījumu plāna līdzekļi iegrāmatojami šķirti no citiem Līdzekļu pārvaldītāja un tā pārvaldījumā esošajiem naudas līdzekļiem un mantas.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13.2. Darījumu veikšanai ar Līdzekļiem, grāmatvedības uzskaitei, informācijai un pārskatiem Puses lieto uzskaites vienību – ieguldījumu plāna daļu, kuru aprēķina un kuras vērtību nosaka saskaņā ar 2003. gada 27. maija noteikumiem Nr. 272 "Noteikumi par valsts fondēto pensiju shēmas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13.3. Līdzekļu pārvaldītājs katru darbdienu ne vēlāk kā līdz plkst. 10.00 sniedz Aģentūrā informāciju par Līdzekļu pārvaldītāja pārvaldījumā esošo visu ieguldījumu plānu daļu vērtībām, kā arī par naudas līdzekļiem, kas iepriekšējā darbdienā saņemti no Aģentūras, un par naudas līdzekļiem, kas iepriekšējā darbdienā pārskaitīti Aģentūrai tās uzdevumā.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13.4. Puses apņemas ne retāk kā reizi ________ salīdzināt Līdzekļu pārvaldītāja uzturētā ieguldījumu plānu daļu reģistra datus ar attiecīgo ieguldījumu plānu daļu reģistru datiem Aģentūrā, kā arī izmeklēt un, cik ātri vien tas iespējams, bet ne vēlāk kā desmit (10) darbdienu laikā novērst visas ieguldījumu plānu daļu reģistros atklātās neatbilstības.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14. Pārskati un ziņojumi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8"/>
          <w:rtl w:val="0"/>
        </w:rPr>
        <w:t xml:space="preserve">14.1. Līdzekļu pārvaldītājs sagatavo un iesniedz Aģentūrā līdzekļu pārvaldītāja ziņojumu par ieguldījumu plānu ceturkšņa rezultātiem ne vēlāk kā 20 darbdienas pēc tam, kad Latvijas Bankā ir iesniegti atbilstoši tās noteiktajām prasībām sagatavotie pārskati par valsts fondēto pensiju shēmas līdzekļu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14.2. šī Līguma 14.1. punktā minēto dokumentu Līdzekļu pārvaldītājs aģentūrā iesniedz elektroniski (bez droša elektroniskā paraksta).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14.3. Līdzekļu pārvaldītāja sagatavotajiem pārskatiem un informācijai jāsniedz patiess un skaidrs priekšstats par pārvaldīšanā esošajiem Līdzekļiem (katra ieguldījumu plāna griezumā) un to pārvaldīšanu pārskata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15. Revidenti un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15.1. Līdzekļu pārvaldītājs nodrošina savas darbības Līdzekļu pārvaldīšanā revīziju atbilstoši normatīvo aktu un starptautisko revīzijas standartu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15.2. Līdzekļu pārvaldītājs nodrošina, lai visi grāmatvedības ieraksti un pārējā informācija saistībā ar šo Līgumu – par Līdzekļu pārvaldīšanu, gūtajiem augļiem, atlīdzību un izdevumiem visos gadījumos, kad Aģentūra īsteno šī Līguma 7.1. punktā minētās tiesības veikt Līdzekļu pārvaldītāja darbības pārbaudes, – ir brīvi pieejama zvērinātiem revidentiem, kā arī nodrošina Līdzekļu pārvaldītāja un turētājbankas amatpersonu un darbinieku nepieciešamo sadarbību un paskaidrojumu sniegšanu zvērinātiem revidentiem, kuri veic šādu pārbaudi saistībā ar Līdzekļu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16. Pilnvarojuma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16.1. Aģentūrai ir tiesības visu šī Līguma darbības laiku neierobežoti iecelt un atcelt savas pilnvarotās personas, kas ir tiesīgas Aģentūras vārdā dot Līdzekļu pārvaldītājam rīkojumus par šajā Līgumā noteikto pienākumu izpildi. Ziņas par visām ieceltajām pilnvarotajām personām, viņu parakstu paraugi, noteikumi par to, cik ieceltajām pilnvarotajām personām ir jāparaksta Aģentūras rīkojumi, kā arī ziņas par katras ieceltās pilnvarotās personas pilnvaru apjomu Aģentūra attiecīgi iesniedz Līdzekļu pārvaldītājam.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16.2. Aģentūras pilnvaroto personu iecelšana un atcelšana Līdzekļu pārvaldītājam ir saistoša no brīža, kad Līdzekļu pārvaldītājam iesniegtas attiecīgās ziņas un Aģentūras direktora rīkojuma noraksts par pilnvaroto personu iecelšanu vai atcelšanu. Ziņas par pilnvaroto personu iecelšanu un atcelšanu iesniegšanas laiku Līdzekļu pārvaldītājam fiksē, norādot iesniegšanas datumu un laiku ar precizitāti līdz vienai minūtei.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16.3. Aģentūras rīkojumi par Līdzekļu (to daļas) pārvaldīšanas pārtraukšanu un naudas summu pārskaitīšanu uz Aģentūras norādītajiem kontiem Līdzekļu pārvaldītājam ir jāizpilda, ja tos ir parakstījušas Aģentūras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16.4. Pirms Aģentūras rīkojumu izpildes Līdzekļu pārvaldītājs pārliecinās, vai tie atbilst šī Līguma 16.3. punktā minētajiem nosacījumiem, un salīdzina rīkojumus parakstījušo personu parakstus ar Līdzekļu pārvaldītājam iesniegtajiem Aģentūras pilnvaroto personu paraksta paraugiem.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17. Informācijas apmaiņas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17.1. Jebkuru pieprasījumu, apstiprinājumu, brīdinājumu vai cita veida paziņojumu, ko Puses sniedz viena otrai saskaņā ar šī Līguma izpildi, sagatavo un nosūta saskaņā ar šī Līguma pielikumu – Pušu vienošanos par informācijas apmaiņas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18. Līguma nosacījumu neizpilde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18.1. Katra Puse ir tiesīga paziņot otrai Pusei, ka šī Līguma nosacījumi netiek izpildīti, ja tā uzskata, ka otra Puse nepieliek maksimālas pūles, lai sasniegtu šajā Līgumā noteiktos mērķus, vai neizpilda jebkuru no šajā Līgumā noteiktajiem pienākumiem.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18.2. Puse, kura uzskata, ka šī Līguma nosacījumi ir pārkāpti, rakstveidā paziņo par to otrai Pusei ne vēlāk kā piecu darbdienu laikā no dienas, kad domājamais Līguma nosacījumu pārkāpums ir noticis vai kad Puse par to ir uzzinājusi.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18.3. Līguma nosacījumus pārkāpusī Puse var pēc saviem ieskatiem pārkāpumu novērst, apmierinot tās Puses prasības, kura paziņojusi par pārkāpumu. Puses vienojas tādās situācijās sadarboties saprātīgā veidā un pielikt maksimālas pūles, lai novērstu jebkuru pārkāpumu, to skaitā padarīt pieejamus jebkurus grāmatvedības ierakstus un tos pamatojošos dokumentus, ko saistībā ar šī Līguma izpildi un pieļauto pārkāpumu attiecīgi pieprasītu otra Puse, kā arī veikt visas juridiskās darbības, kuras pamatoti ir nepieciešamas, lai novērstu Līguma pārkāpumu.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18.4. Ja strīdi un domstarpības, kas rodas no šī Līguma vai saistībā ar to, vai saistībā ar iedomātu šī Līguma nosacījumu neizpildi, nav novērstas 10 darbdienu laikā no šī Līguma 18.2. punktā minētā paziņojuma iesniegšanas dienas, Pusēm ir tiesības nodot šo strīdu izskatīšanai Latvijas Republikas tiesā atbilstoši piekritībai.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19. Citi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19.1. Šī Līguma teksta sadalīšana punktos, apakšpunktos un nodaļās, kā arī to virsraksti neietekmē teksta svarīgumu un juridisko spēku, bet ir lietoti vienīgi ērtības un pārskatāmības labad.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19.2. Ja kāds no šī Līguma nosacījumiem vai tā daļa kļūst par spēkā neesošu vai neizpildāmu tādu iemeslu dēļ, ko Puses nevar novērst saprātīgiem līdzekļiem, tas neietekmē pārējo šī Līguma nosacījumu spēkā esību un darbības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19.3. Puses labticīgi vienojas par nepieciešamu un pamatotu grozījumu vai papildinājumu izdarīšanu Līgumā, to skaitā sakarā ar izmaiņām likumos un citos normatīvajos aktos, ja tas izrādīsies nepieciešams šī Līguma priekšmeta izpildei vai Pušu likumīgo interešu nodrošināšanai. Jebkuri šādi Līguma grozījumi vai papildinājumi noformējami rakstiski. Lēmumu par vienošanās par līguma grozījumiem noslēgšanu Aģentūra pieņem pēc grozījumu projekta saskaņošanas ar Līdzekļu pārvaldītāju. Ja līguma grozījumi ir saistīti ar izmaiņām ieguldījumu plāna dalībniekiem paredzētajā pamatinformācijā vai plāna prospektā sniegtajā informācijā, Aģentūra pieņem lēmumu noslēgt vienošanos par līguma grozījumiem pēc Latvijas Bankas paziņojuma saņemšanas par ieguldījumu plāna dalībniekiem paredzētās pamatinformācijas vai plāna prospekta grozījumu reģistrācijas.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19.4. Visos gadījumos, kad saskaņā ar šī Līguma nosacījumiem Pusei nepieciešama otras Puses piekrišana, šāda piekrišana bez pamatota iemesla netiks 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19.5. Līgums sastādīts un parakstīts trijos eksemplāros – pa vienam katrai Pusei un viens eksemplārs iesniegšanai Latvijas Bankā. Katrs Līguma eksemplārs ir uz _____ lapām. Līgumam ir _____ ( __ ) pielikumi (kopā uz ____ lapām):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19.5.1. ieguldījumu plānu prospekti;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19.5.2. vienošanās par izmaksu segšanas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19.5.3. vienošanās par informācijas apmaiņas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19.5.4. ieguldījumu plānu dalībniekiem paredzētā pamatinformācija;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19.5.5. vienošanās par informācijas sniegšanu par fondēto pensiju shēmas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8"/>
          <w:rtl w:val="0"/>
        </w:rPr>
        <w:t xml:space="preserve">19.5.6. 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Aģentūras vārdā                                                     Līdzekļu pārvaldītāja vārdā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_____________________________                _____________________________</w:t>
      </w:r>
      <w:r>
        <w:br/>
      </w:r>
      <w:r w:rsidR="00000000" w:rsidRPr="00000000" w:rsidDel="00000000">
        <w:rPr>
          <w:sz w:val="28"/>
          <w:rtl w:val="0"/>
        </w:rPr>
        <w:t xml:space="preserve">  (vārds, uzvārds, paraksts)                                     (</w:t>
      </w:r>
      <w:r w:rsidR="00000000" w:rsidRPr="00000000" w:rsidDel="00000000">
        <w:rPr>
          <w:rtl w:val="0"/>
        </w:rPr>
        <w:t xml:space="preserve">vārds, uzvārds, paraksts</w:t>
      </w:r>
      <w:r w:rsidR="00000000" w:rsidRPr="00000000" w:rsidDel="00000000">
        <w:rPr>
          <w:sz w:val="28"/>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25-TA-2431</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25-TA-2431</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noteikumu_konsolidētā_versija_p_25-TA-2431.docx</dc:title>
</cp:coreProperties>
</file>

<file path=docProps/custom.xml><?xml version="1.0" encoding="utf-8"?>
<Properties xmlns="http://schemas.openxmlformats.org/officeDocument/2006/custom-properties" xmlns:vt="http://schemas.openxmlformats.org/officeDocument/2006/docPropsVTypes"/>
</file>