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novembrī (prot. Nr. 57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galvojuma izsniegšanu un uz valsts budžetu attiecināmo valsts vārdā sniegto galvojumu parāda saistību apmēra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Ukrainas civiliedzīvotāju atbalsta 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pantu</w:t>
      </w:r>
      <w:r w:rsidR="00000000" w:rsidRPr="00000000" w:rsidDel="00000000">
        <w:rPr>
          <w:rtl w:val="0"/>
        </w:rPr>
        <w:t xml:space="preserve"> atbalstīt Garantijas nolīguma noslēgšanu ar Eiropas Komisiju saskaņā ar Eiropas Parlamenta un Padomes 2022. gada 20. septembra lēmuma (ES) 2022/1628 10. pantu (turpmāk – Garantijas nolīgums).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palielināt uz valsts budžetu attiecināmo Latvijas Republikas vārdā sniegto galvojumu parāda saistību apmēru par 8 095 766 </w:t>
      </w:r>
      <w:r w:rsidR="00000000" w:rsidRPr="00000000" w:rsidDel="00000000">
        <w:rPr>
          <w:i w:val="1"/>
          <w:rtl w:val="0"/>
        </w:rPr>
        <w:t xml:space="preserve">euro</w:t>
      </w:r>
      <w:r w:rsidR="00000000" w:rsidRPr="00000000" w:rsidDel="00000000">
        <w:rPr>
          <w:rtl w:val="0"/>
        </w:rPr>
        <w:t xml:space="preserve">, kas ietver tikai aizdevuma pamatsummu, lai Latvijas Republikas vārdā sniegtu garantiju Eiropas Komisijas aizdevumam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informēt Saeimas Budžeta un finanšu (nodokļu) komisiju par nepieciešamību palielināt uz valsts budžetu attiecināmo Latvijas Republikas vārdā sniegto galvojumu parāda saistību apmēru atbilstoši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to ir izskatījusi un nav izteikusi iebildumus, palielināt uz valsts budžetu attiecināmo Latvijas Republikas vārdā sniegto galvojumu parāda saistību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pēc Saeimas Budžeta un finanšu (nodokļu) komisijas saskaņojuma saņemšanas Latvijas Republikas vārdā parakstīt Garantijas nolīgumu.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minētajai garantijai nepiemēro nodrošinājumu, apkalpošanas maksu un riska procentu likmi.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22-TA-3215</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22-TA-3215</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rīkojuma_projekts_22-TA-3215.docx</dc:title>
</cp:coreProperties>
</file>

<file path=docProps/custom.xml><?xml version="1.0" encoding="utf-8"?>
<Properties xmlns="http://schemas.openxmlformats.org/officeDocument/2006/custom-properties" xmlns:vt="http://schemas.openxmlformats.org/officeDocument/2006/docPropsVTypes"/>
</file>