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14. decembrī (prot. Nr. 80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Ganību ielā 6, Rūjienā, Valmieras novadā,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pārņemt bez atlīdzības valsts īpašumā un nodot Iekšlietu ministrijas valdījumā Valmieras novada pašvaldībai piederošo nekustamo īpašumu (nekustamā īpašuma kadastra Nr. 9615 001 2005) – zemes vienību (zemes vienības kadastra apzīmējums 9615 001 2005) 0,6294 ha platībā – Ganību ielā 6, Rūjienā, Valmieras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Iekšlietu ministrijas padotībā esošo iestāžu valsts pārvaldes funkciju īstenošanai – sabiedriskās kārtības un drošības, civilās aizsardzības un ugunsdrošības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nodot bez atlīdzības Valmieras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Iekšlietu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lietu tiesībām.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Golubeva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21-TA-166</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21-TA-166</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rīkojuma_projekts_21-TA-166.docx</dc:title>
</cp:coreProperties>
</file>

<file path=docProps/custom.xml><?xml version="1.0" encoding="utf-8"?>
<Properties xmlns="http://schemas.openxmlformats.org/officeDocument/2006/custom-properties" xmlns:vt="http://schemas.openxmlformats.org/officeDocument/2006/docPropsVTypes"/>
</file>