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Programmas "Altum aizdevumu portfelī iekļauto darījumu procentu likmes subsīdijas"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 12. panta</w:t>
      </w:r>
      <w:r w:rsidR="00000000" w:rsidRPr="00000000" w:rsidDel="00000000">
        <w:rPr>
          <w:rStyle w:val="paragraph"/>
          <w:i w:val="1"/>
          <w:rtl w:val="0"/>
        </w:rPr>
        <w:t xml:space="preserve">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akciju sabiedrība "Attīstības finanšu institūcija "Altum"" (turpmāk – sabiedrība Altum) īsteno programmu "Altum aizdevumu portfelī iekļauto darījumu procentu likmes subsīdijas" (turpmāk – programma);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finansējumu programmas īstenošanai, 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mērķis ir veicināt saimnieciskās darbības veicēju investīciju un attīstības ieceru turpināšanu augstu kredītlikmju apstākļos.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ietvaros atbilstoši šiem noteikumiem sabiedrība Altum piešķir procentu likmes subsīdiju tās portfelī esošiem investīciju un apgrozāmo līdzekļu aizdevumiem, ja uz 2023. gada 31. decembri saimnieciskās darbības veicēja maksājumu saistību kavējums sabiedrībai Altum nepārsniedz 30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īstenošanai pieejams sabiedrības Altum finansējums līdz 3 950 000 </w:t>
      </w:r>
      <w:r w:rsidR="00000000" w:rsidRPr="00000000" w:rsidDel="00000000">
        <w:rPr>
          <w:i w:val="1"/>
          <w:rtl w:val="0"/>
        </w:rPr>
        <w:t xml:space="preserve">euro</w:t>
      </w:r>
      <w:r w:rsidR="00000000" w:rsidRPr="00000000" w:rsidDel="00000000">
        <w:rPr>
          <w:rtl w:val="0"/>
        </w:rPr>
        <w:t xml:space="preserve">. Maksimālā procentu likmes subsīdija nepārsniedz 25 % no aizdevumu procentu maksājumiem norādītajā atlaides piemērošanas periodā.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Atbalsta piešķiršanas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Attiecināmās izmaksas ir saimnieciskās darbības veicēja aizdevuma procentu maksājumi sabiedrībai Altum.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Procentu likmes subsīdijas maksimālo apjomu vienam saimnieciskās darbības veicējam viena vienota uzņēmuma līmenī nosaka šādi: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atbalsts tiek piešķirts saskaņā ar Komisijas 2023. gada 13. decembra Regulu (ES)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tad atbalsta sniedzējs, piešķirot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ievērojot Komisijas regulas Nr. </w:t>
      </w:r>
      <w:r w:rsidR="00000000" w:rsidRPr="00000000" w:rsidDel="00000000">
        <w:rPr>
          <w:rtl w:val="0"/>
        </w:rPr>
        <w:t xml:space="preserve">2023/2831</w:t>
      </w:r>
      <w:r w:rsidR="00000000" w:rsidRPr="00000000" w:rsidDel="00000000">
        <w:rPr>
          <w:rtl w:val="0"/>
        </w:rPr>
        <w:t xml:space="preserve"> 3. panta 8. punkta nosacījumus uzņēmumu apvienošanās vai iegādes gadījumā un 3. panta 9. punkta nosacījumus uzņēmuma sadalīšanas gadījumā;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atbalsts tiek piešķirts saskaņā ar Komisijas 2013. gada 18. decembra Regulu (ES) Nr. </w:t>
      </w:r>
      <w:r w:rsidR="00000000" w:rsidRPr="00000000" w:rsidDel="00000000">
        <w:rPr>
          <w:rtl w:val="0"/>
        </w:rPr>
        <w:t xml:space="preserve">1408/2013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(turpmāk – Komisijas regula Nr. </w:t>
      </w:r>
      <w:r w:rsidR="00000000" w:rsidRPr="00000000" w:rsidDel="00000000">
        <w:rPr>
          <w:rtl w:val="0"/>
        </w:rPr>
        <w:t xml:space="preserve">1408/2013</w:t>
      </w:r>
      <w:r w:rsidR="00000000" w:rsidRPr="00000000" w:rsidDel="00000000">
        <w:rPr>
          <w:rtl w:val="0"/>
        </w:rPr>
        <w:t xml:space="preserve">), tad atbalsta sniedzējs, piešķirot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w:t>
      </w:r>
      <w:r w:rsidR="00000000" w:rsidRPr="00000000" w:rsidDel="00000000">
        <w:rPr>
          <w:rtl w:val="0"/>
        </w:rPr>
        <w:t xml:space="preserve">1408/2013</w:t>
      </w:r>
      <w:r w:rsidR="00000000" w:rsidRPr="00000000" w:rsidDel="00000000">
        <w:rPr>
          <w:rtl w:val="0"/>
        </w:rPr>
        <w:t xml:space="preserve"> 3. panta 2. un 3. punktā noteikto maksimālo </w:t>
      </w:r>
      <w:r w:rsidR="00000000" w:rsidRPr="00000000" w:rsidDel="00000000">
        <w:rPr>
          <w:i w:val="1"/>
          <w:rtl w:val="0"/>
        </w:rPr>
        <w:t xml:space="preserve">de minimis</w:t>
      </w:r>
      <w:r w:rsidR="00000000" w:rsidRPr="00000000" w:rsidDel="00000000">
        <w:rPr>
          <w:rtl w:val="0"/>
        </w:rPr>
        <w:t xml:space="preserve"> atbalsta apmēru, ievērojot Komisijas regulas Nr. </w:t>
      </w:r>
      <w:r w:rsidR="00000000" w:rsidRPr="00000000" w:rsidDel="00000000">
        <w:rPr>
          <w:rtl w:val="0"/>
        </w:rPr>
        <w:t xml:space="preserve">1408/2013</w:t>
      </w:r>
      <w:r w:rsidR="00000000" w:rsidRPr="00000000" w:rsidDel="00000000">
        <w:rPr>
          <w:rtl w:val="0"/>
        </w:rPr>
        <w:t xml:space="preserve"> 3. panta 9. punkta nosacījumus uzņēmumu apvienošanās vai iegādes gadījumā un 3. panta 10. punkta nosacījumus uzņēmuma sadalīšanas gadījumā;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atbalsts tiek piešķirts saskaņā ar Komisijas 2014. gada 27. jūnija Regulu (ES) Nr. </w:t>
      </w:r>
      <w:r w:rsidR="00000000" w:rsidRPr="00000000" w:rsidDel="00000000">
        <w:rPr>
          <w:rtl w:val="0"/>
        </w:rPr>
        <w:t xml:space="preserve">717/2014</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(turpmāk – Komisijas regula Nr. </w:t>
      </w:r>
      <w:r w:rsidR="00000000" w:rsidRPr="00000000" w:rsidDel="00000000">
        <w:rPr>
          <w:rtl w:val="0"/>
        </w:rPr>
        <w:t xml:space="preserve">717/2014</w:t>
      </w:r>
      <w:r w:rsidR="00000000" w:rsidRPr="00000000" w:rsidDel="00000000">
        <w:rPr>
          <w:rtl w:val="0"/>
        </w:rPr>
        <w:t xml:space="preserve">), tad atbalsts nedrīkst pārsniegt Komisijas regulas Nr. </w:t>
      </w:r>
      <w:r w:rsidR="00000000" w:rsidRPr="00000000" w:rsidDel="00000000">
        <w:rPr>
          <w:rtl w:val="0"/>
        </w:rPr>
        <w:t xml:space="preserve">717/2014</w:t>
      </w:r>
      <w:r w:rsidR="00000000" w:rsidRPr="00000000" w:rsidDel="00000000">
        <w:rPr>
          <w:rtl w:val="0"/>
        </w:rPr>
        <w:t xml:space="preserve"> 3. panta 2.a  un 3. punktā noteikto apmēru, ievērojot Komisijas regulas Nr. </w:t>
      </w:r>
      <w:r w:rsidR="00000000" w:rsidRPr="00000000" w:rsidDel="00000000">
        <w:rPr>
          <w:rtl w:val="0"/>
        </w:rPr>
        <w:t xml:space="preserve">717/2014</w:t>
      </w:r>
      <w:r w:rsidR="00000000" w:rsidRPr="00000000" w:rsidDel="00000000">
        <w:rPr>
          <w:rtl w:val="0"/>
        </w:rPr>
        <w:t xml:space="preserve"> 3. panta 8. punkta nosacījumus uzņēmumu apvienošanās vai iegādes gadījumā un 3. panta 9. punkta nosacījumus uzņēmuma sadalīšanas gadījumā.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Sabiedrība Altum izvērtē saimnieciskās darbības veicējus atbilstoši Komisijas regulai Nr. </w:t>
      </w:r>
      <w:r w:rsidR="00000000" w:rsidRPr="00000000" w:rsidDel="00000000">
        <w:rPr>
          <w:rtl w:val="0"/>
        </w:rPr>
        <w:t xml:space="preserve">2023/2831</w:t>
      </w:r>
      <w:r w:rsidR="00000000" w:rsidRPr="00000000" w:rsidDel="00000000">
        <w:rPr>
          <w:rtl w:val="0"/>
        </w:rPr>
        <w:t xml:space="preserve">, Komisijas regulai Nr. </w:t>
      </w:r>
      <w:r w:rsidR="00000000" w:rsidRPr="00000000" w:rsidDel="00000000">
        <w:rPr>
          <w:rtl w:val="0"/>
        </w:rPr>
        <w:t xml:space="preserve">1408/2013</w:t>
      </w:r>
      <w:r w:rsidR="00000000" w:rsidRPr="00000000" w:rsidDel="00000000">
        <w:rPr>
          <w:rtl w:val="0"/>
        </w:rPr>
        <w:t xml:space="preserve"> un Komisijas regulai Nr. </w:t>
      </w:r>
      <w:r w:rsidR="00000000" w:rsidRPr="00000000" w:rsidDel="00000000">
        <w:rPr>
          <w:rtl w:val="0"/>
        </w:rPr>
        <w:t xml:space="preserve">717/2014</w:t>
      </w:r>
      <w:r w:rsidR="00000000" w:rsidRPr="00000000" w:rsidDel="00000000">
        <w:rPr>
          <w:rtl w:val="0"/>
        </w:rPr>
        <w:t xml:space="preserve"> uz atbalsta piešķiršanas brīdi. Procentu likmes subsīdijas piešķiršana tiek vērtēta un veikta ik gadu vai par īsāku periodu, attiecīgi pārvērtējot arī visus </w:t>
      </w:r>
      <w:r w:rsidR="00000000" w:rsidRPr="00000000" w:rsidDel="00000000">
        <w:rPr>
          <w:i w:val="1"/>
          <w:rtl w:val="0"/>
        </w:rPr>
        <w:t xml:space="preserve">de minimis </w:t>
      </w:r>
      <w:r w:rsidR="00000000" w:rsidRPr="00000000" w:rsidDel="00000000">
        <w:rPr>
          <w:rtl w:val="0"/>
        </w:rPr>
        <w:t xml:space="preserve">atbalsta piešķiršanas nosacījumus. Lēmumu par atbalsta piešķiršanu saimnieciskās darbības veicējam var pieņemt par visiem sabiedrības Altum portfelī esošiem šī saimnieciskās darbības veicēja šiem noteikumiem atbilstošajiem aizdevumiem. Aprēķinātā atbalsta summa tiek piešķirta subsīdijas veidā. Atbalsta izsniegšana saimnieciskās darbības veicējam notiek, aprēķināto atbalsta summu ieskaitot kontā nākotnes maksājumu apmaksai.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Viens vienots uzņēmums šo noteikumu izpratnē atbilst Komisijas regulas Nr. </w:t>
      </w:r>
      <w:r w:rsidR="00000000" w:rsidRPr="00000000" w:rsidDel="00000000">
        <w:rPr>
          <w:rtl w:val="0"/>
        </w:rPr>
        <w:t xml:space="preserve">2023/2831</w:t>
      </w:r>
      <w:r w:rsidR="00000000" w:rsidRPr="00000000" w:rsidDel="00000000">
        <w:rPr>
          <w:rtl w:val="0"/>
        </w:rPr>
        <w:t xml:space="preserve"> 2. panta 2. punkta, Komisijas regulas Nr. </w:t>
      </w:r>
      <w:r w:rsidR="00000000" w:rsidRPr="00000000" w:rsidDel="00000000">
        <w:rPr>
          <w:rtl w:val="0"/>
        </w:rPr>
        <w:t xml:space="preserve">1408/2013</w:t>
      </w:r>
      <w:r w:rsidR="00000000" w:rsidRPr="00000000" w:rsidDel="00000000">
        <w:rPr>
          <w:rtl w:val="0"/>
        </w:rPr>
        <w:t xml:space="preserve"> 2. panta 2. punkta vai Komisijas regulas Nr. </w:t>
      </w:r>
      <w:r w:rsidR="00000000" w:rsidRPr="00000000" w:rsidDel="00000000">
        <w:rPr>
          <w:rtl w:val="0"/>
        </w:rPr>
        <w:t xml:space="preserve">717/2014</w:t>
      </w:r>
      <w:r w:rsidR="00000000" w:rsidRPr="00000000" w:rsidDel="00000000">
        <w:rPr>
          <w:rtl w:val="0"/>
        </w:rPr>
        <w:t xml:space="preserve"> 2. panta 2. punkta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Datums, kad sabiedrība Altum pieņēmusi lēmumu par procentu likmes subsīdijas piešķiršanu, uzskatāms par atbalsta piešķiršanas datumu.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Atbalsts ir vienāds ar saimnieciskās darbības veicējam nomināli piešķirto procentu likmes subsīdijas summu, kas izteikta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ietvaros piešķirto </w:t>
      </w:r>
      <w:r w:rsidR="00000000" w:rsidRPr="00000000" w:rsidDel="00000000">
        <w:rPr>
          <w:i w:val="1"/>
          <w:rtl w:val="0"/>
        </w:rPr>
        <w:t xml:space="preserve">de minimis</w:t>
      </w:r>
      <w:r w:rsidR="00000000" w:rsidRPr="00000000" w:rsidDel="00000000">
        <w:rPr>
          <w:rtl w:val="0"/>
        </w:rPr>
        <w:t xml:space="preserve"> atbalstu drīkst apvienot ar citu </w:t>
      </w:r>
      <w:r w:rsidR="00000000" w:rsidRPr="00000000" w:rsidDel="00000000">
        <w:rPr>
          <w:i w:val="1"/>
          <w:rtl w:val="0"/>
        </w:rPr>
        <w:t xml:space="preserve">de minimis</w:t>
      </w:r>
      <w:r w:rsidR="00000000" w:rsidRPr="00000000" w:rsidDel="00000000">
        <w:rPr>
          <w:rtl w:val="0"/>
        </w:rPr>
        <w:t xml:space="preserve"> atbalstu līdz Komisijas regulas Nr. </w:t>
      </w:r>
      <w:r w:rsidR="00000000" w:rsidRPr="00000000" w:rsidDel="00000000">
        <w:rPr>
          <w:rtl w:val="0"/>
        </w:rPr>
        <w:t xml:space="preserve">2023/2831</w:t>
      </w:r>
      <w:r w:rsidR="00000000" w:rsidRPr="00000000" w:rsidDel="00000000">
        <w:rPr>
          <w:rtl w:val="0"/>
        </w:rPr>
        <w:t xml:space="preserve"> 3. panta 2. punktā, Komisijas regulas Nr. </w:t>
      </w:r>
      <w:r w:rsidR="00000000" w:rsidRPr="00000000" w:rsidDel="00000000">
        <w:rPr>
          <w:rtl w:val="0"/>
        </w:rPr>
        <w:t xml:space="preserve">1408/2013</w:t>
      </w:r>
      <w:r w:rsidR="00000000" w:rsidRPr="00000000" w:rsidDel="00000000">
        <w:rPr>
          <w:rtl w:val="0"/>
        </w:rPr>
        <w:t xml:space="preserve"> 3. panta 2. punktā vai Komisijas regulas Nr. </w:t>
      </w:r>
      <w:r w:rsidR="00000000" w:rsidRPr="00000000" w:rsidDel="00000000">
        <w:rPr>
          <w:rtl w:val="0"/>
        </w:rPr>
        <w:t xml:space="preserve">717/2014</w:t>
      </w:r>
      <w:r w:rsidR="00000000" w:rsidRPr="00000000" w:rsidDel="00000000">
        <w:rPr>
          <w:rtl w:val="0"/>
        </w:rPr>
        <w:t xml:space="preserve"> 3. panta 2.a punktā noteiktajam attiecīgajam robežlielumam, kā arī drīkst apvienot ar citu komercdarbības atbalstu, tai skaitā attiecībā uz vienām un tām pašām attiecināmajām izmaksām, vai citu komercdarbības atbalstu tam pašam riska finansējuma pasākumam saskaņā ar Komisijas regulas Nr. </w:t>
      </w:r>
      <w:r w:rsidR="00000000" w:rsidRPr="00000000" w:rsidDel="00000000">
        <w:rPr>
          <w:rtl w:val="0"/>
        </w:rPr>
        <w:t xml:space="preserve">2023/2831</w:t>
      </w:r>
      <w:r w:rsidR="00000000" w:rsidRPr="00000000" w:rsidDel="00000000">
        <w:rPr>
          <w:rtl w:val="0"/>
        </w:rPr>
        <w:t xml:space="preserve"> 5. panta, Komisijas regulas Nr. </w:t>
      </w:r>
      <w:r w:rsidR="00000000" w:rsidRPr="00000000" w:rsidDel="00000000">
        <w:rPr>
          <w:rtl w:val="0"/>
        </w:rPr>
        <w:t xml:space="preserve">1408/2013</w:t>
      </w:r>
      <w:r w:rsidR="00000000" w:rsidRPr="00000000" w:rsidDel="00000000">
        <w:rPr>
          <w:rtl w:val="0"/>
        </w:rPr>
        <w:t xml:space="preserve"> 5. panta vai Komisijas regulas Nr. </w:t>
      </w:r>
      <w:r w:rsidR="00000000" w:rsidRPr="00000000" w:rsidDel="00000000">
        <w:rPr>
          <w:rtl w:val="0"/>
        </w:rPr>
        <w:t xml:space="preserve">717/2014</w:t>
      </w:r>
      <w:r w:rsidR="00000000" w:rsidRPr="00000000" w:rsidDel="00000000">
        <w:rPr>
          <w:rtl w:val="0"/>
        </w:rPr>
        <w:t xml:space="preserve"> 5. panta nosacījumiem. Saimnieciskās darbības veicējs iesniedz visu informāciju par plānoto un piešķirto komercdarbības atbalstu, tai skaitā par tām pašām attiecināmajām izmaksām, norādot atbalsta piešķiršanas datumu, atbalsta sniedzēju, atbalsta pasākumu un plānoto vai piešķirto atbalsta summu un atbalsta intensitāti. Šajā punktā noteiktā atbalstu apvienošana nav attiecināma uz šo noteikumu </w:t>
      </w:r>
      <w:r w:rsidR="00000000" w:rsidRPr="00000000" w:rsidDel="00000000">
        <w:rPr>
          <w:rtl w:val="0"/>
        </w:rPr>
        <w:t xml:space="preserve">16.4.</w:t>
      </w:r>
      <w:r w:rsidR="00000000" w:rsidRPr="00000000" w:rsidDel="00000000">
        <w:rPr>
          <w:rtl w:val="0"/>
        </w:rPr>
        <w:t xml:space="preserve"> apakšpunktā</w:t>
      </w:r>
      <w:r w:rsidR="00000000" w:rsidRPr="00000000" w:rsidDel="00000000">
        <w:rPr>
          <w:rtl w:val="0"/>
        </w:rPr>
        <w:t xml:space="preserve"> minēto gadījumu.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Atbalstu šo noteikumu ietvaros nevar piešķirt saimnieciskās darbības veicējam, kam saskaņā ar tiesas spriedumu ir pasludināts maksātnespējas process, ir ierosināts vai tiek īstenots tiesiskās aizsardzības process vai saimnieciskās darbības veicējs atbilst maksātnespējas jomu regulējošos normatīvajos aktos noteiktajiem kritērijiem, uz kuriem pamatojoties kreditors var pieprasīt maksātnespējas procedūru.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Piešķirot atbalstu, ievēro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atbalsts tiek piešķirts saskaņā ar Komisijas regulu Nr. </w:t>
      </w:r>
      <w:r w:rsidR="00000000" w:rsidRPr="00000000" w:rsidDel="00000000">
        <w:rPr>
          <w:rtl w:val="0"/>
        </w:rPr>
        <w:t xml:space="preserve">2023/2831</w:t>
      </w:r>
      <w:r w:rsidR="00000000" w:rsidRPr="00000000" w:rsidDel="00000000">
        <w:rPr>
          <w:rtl w:val="0"/>
        </w:rPr>
        <w:t xml:space="preserve">, ievēro darbību un nozaru ierobežojumus, kas noteikti Komisijas regulas Nr. </w:t>
      </w:r>
      <w:r w:rsidR="00000000" w:rsidRPr="00000000" w:rsidDel="00000000">
        <w:rPr>
          <w:rtl w:val="0"/>
        </w:rPr>
        <w:t xml:space="preserve">2023/2831</w:t>
      </w:r>
      <w:r w:rsidR="00000000" w:rsidRPr="00000000" w:rsidDel="00000000">
        <w:rPr>
          <w:rtl w:val="0"/>
        </w:rPr>
        <w:t xml:space="preserve"> 1. panta 1.punktā;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atbalsts tiek piešķirts saskaņā ar Komisijas regulu Nr. </w:t>
      </w:r>
      <w:r w:rsidR="00000000" w:rsidRPr="00000000" w:rsidDel="00000000">
        <w:rPr>
          <w:rtl w:val="0"/>
        </w:rPr>
        <w:t xml:space="preserve">1408/2013</w:t>
      </w:r>
      <w:r w:rsidR="00000000" w:rsidRPr="00000000" w:rsidDel="00000000">
        <w:rPr>
          <w:rtl w:val="0"/>
        </w:rPr>
        <w:t xml:space="preserve">, ievēro darbību un nozaru ierobežojumus, kas noteikti Komisijas regulas Nr. </w:t>
      </w:r>
      <w:r w:rsidR="00000000" w:rsidRPr="00000000" w:rsidDel="00000000">
        <w:rPr>
          <w:rtl w:val="0"/>
        </w:rPr>
        <w:t xml:space="preserve">1408/2013</w:t>
      </w:r>
      <w:r w:rsidR="00000000" w:rsidRPr="00000000" w:rsidDel="00000000">
        <w:rPr>
          <w:rtl w:val="0"/>
        </w:rPr>
        <w:t xml:space="preserve"> 1. pantā;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atbalsts tiek piešķirts saskaņā ar Komisijas regulu Nr. </w:t>
      </w:r>
      <w:r w:rsidR="00000000" w:rsidRPr="00000000" w:rsidDel="00000000">
        <w:rPr>
          <w:rtl w:val="0"/>
        </w:rPr>
        <w:t xml:space="preserve">717/2014</w:t>
      </w:r>
      <w:r w:rsidR="00000000" w:rsidRPr="00000000" w:rsidDel="00000000">
        <w:rPr>
          <w:rtl w:val="0"/>
        </w:rPr>
        <w:t xml:space="preserve">, ievēro darbību un nozaru ierobežojumus, kas noteikti Komisijas regulas Nr. </w:t>
      </w:r>
      <w:r w:rsidR="00000000" w:rsidRPr="00000000" w:rsidDel="00000000">
        <w:rPr>
          <w:rtl w:val="0"/>
        </w:rPr>
        <w:t xml:space="preserve">717/2014</w:t>
      </w:r>
      <w:r w:rsidR="00000000" w:rsidRPr="00000000" w:rsidDel="00000000">
        <w:rPr>
          <w:rtl w:val="0"/>
        </w:rPr>
        <w:t xml:space="preserve"> 1. pantā.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saimnieciskās darbības veicējs, kam atbalstu piešķir saskaņā ar Komisijas regulu Nr. </w:t>
      </w:r>
      <w:r w:rsidR="00000000" w:rsidRPr="00000000" w:rsidDel="00000000">
        <w:rPr>
          <w:rtl w:val="0"/>
        </w:rPr>
        <w:t xml:space="preserve">2023/2831</w:t>
      </w:r>
      <w:r w:rsidR="00000000" w:rsidRPr="00000000" w:rsidDel="00000000">
        <w:rPr>
          <w:rtl w:val="0"/>
        </w:rPr>
        <w:t xml:space="preserve">, vienlaikus darbojas vienā vai vairākās Komisijas regulas Nr. </w:t>
      </w:r>
      <w:r w:rsidR="00000000" w:rsidRPr="00000000" w:rsidDel="00000000">
        <w:rPr>
          <w:rtl w:val="0"/>
        </w:rPr>
        <w:t xml:space="preserve">2023/2831</w:t>
      </w:r>
      <w:r w:rsidR="00000000" w:rsidRPr="00000000" w:rsidDel="00000000">
        <w:rPr>
          <w:rtl w:val="0"/>
        </w:rPr>
        <w:t xml:space="preserve"> 1. panta 1. punkta "a", "b", "c" vai "d" apakšpunktā minētajās nozarēs, atbalstu drīkst piešķirt tikai tad, ja atbalsta pretendents nodrošina šo nozaru darbību vai uzskaites nodalīšanu, lai saskaņā ar Komisijas regulas Nr. </w:t>
      </w:r>
      <w:r w:rsidR="00000000" w:rsidRPr="00000000" w:rsidDel="00000000">
        <w:rPr>
          <w:rtl w:val="0"/>
        </w:rPr>
        <w:t xml:space="preserve">2023/2831</w:t>
      </w:r>
      <w:r w:rsidR="00000000" w:rsidRPr="00000000" w:rsidDel="00000000">
        <w:rPr>
          <w:rtl w:val="0"/>
        </w:rPr>
        <w:t xml:space="preserve">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 Ja saimnieciskās darbības veicējs, kam atbalstu piešķir saskaņā ar  Komisijas regulu Nr. </w:t>
      </w:r>
      <w:r w:rsidR="00000000" w:rsidRPr="00000000" w:rsidDel="00000000">
        <w:rPr>
          <w:rtl w:val="0"/>
        </w:rPr>
        <w:t xml:space="preserve">1408/2013</w:t>
      </w:r>
      <w:r w:rsidR="00000000" w:rsidRPr="00000000" w:rsidDel="00000000">
        <w:rPr>
          <w:rtl w:val="0"/>
        </w:rPr>
        <w:t xml:space="preserve">, vienlaikus darbojas vienā vai vairākās Komisijas regulas Nr. </w:t>
      </w:r>
      <w:r w:rsidR="00000000" w:rsidRPr="00000000" w:rsidDel="00000000">
        <w:rPr>
          <w:rtl w:val="0"/>
        </w:rPr>
        <w:t xml:space="preserve">2023/2831</w:t>
      </w:r>
      <w:r w:rsidR="00000000" w:rsidRPr="00000000" w:rsidDel="00000000">
        <w:rPr>
          <w:rtl w:val="0"/>
        </w:rPr>
        <w:t xml:space="preserve"> vai Komisijas regulas Nr. </w:t>
      </w:r>
      <w:r w:rsidR="00000000" w:rsidRPr="00000000" w:rsidDel="00000000">
        <w:rPr>
          <w:rtl w:val="0"/>
        </w:rPr>
        <w:t xml:space="preserve">717/2014</w:t>
      </w:r>
      <w:r w:rsidR="00000000" w:rsidRPr="00000000" w:rsidDel="00000000">
        <w:rPr>
          <w:rtl w:val="0"/>
        </w:rPr>
        <w:t xml:space="preserve"> atbalstāmās nozarēs, atbalstu drīkst piešķirt tikai tad, ja atbalsta pretendents nodrošina šo nozaru darbību vai uzskaites nodalīšanu, lai saskaņā ar Komisijas regulas Nr. </w:t>
      </w:r>
      <w:r w:rsidR="00000000" w:rsidRPr="00000000" w:rsidDel="00000000">
        <w:rPr>
          <w:rtl w:val="0"/>
        </w:rPr>
        <w:t xml:space="preserve">1408/2013</w:t>
      </w:r>
      <w:r w:rsidR="00000000" w:rsidRPr="00000000" w:rsidDel="00000000">
        <w:rPr>
          <w:rtl w:val="0"/>
        </w:rPr>
        <w:t xml:space="preserve"> 1. panta 2. punktu un 3. punktu darbības izslēgtajās nozarēs negūst labumu no </w:t>
      </w:r>
      <w:r w:rsidR="00000000" w:rsidRPr="00000000" w:rsidDel="00000000">
        <w:rPr>
          <w:i w:val="1"/>
          <w:rtl w:val="0"/>
        </w:rPr>
        <w:t xml:space="preserve">de minimis </w:t>
      </w:r>
      <w:r w:rsidR="00000000" w:rsidRPr="00000000" w:rsidDel="00000000">
        <w:rPr>
          <w:rtl w:val="0"/>
        </w:rPr>
        <w:t xml:space="preserve">atbalsta, ko piešķir saskaņā ar šiem noteikumiem. Ja saimnieciskās darbības veicējs, kam atbalstu piešķir saskaņā ar  Komisijas regulas Nr. </w:t>
      </w:r>
      <w:r w:rsidR="00000000" w:rsidRPr="00000000" w:rsidDel="00000000">
        <w:rPr>
          <w:rtl w:val="0"/>
        </w:rPr>
        <w:t xml:space="preserve">717/2014</w:t>
      </w:r>
      <w:r w:rsidR="00000000" w:rsidRPr="00000000" w:rsidDel="00000000">
        <w:rPr>
          <w:rtl w:val="0"/>
        </w:rPr>
        <w:t xml:space="preserve">, vienlaikus darbojas vienā vai vairākās Komisijas regulas Nr. </w:t>
      </w:r>
      <w:r w:rsidR="00000000" w:rsidRPr="00000000" w:rsidDel="00000000">
        <w:rPr>
          <w:rtl w:val="0"/>
        </w:rPr>
        <w:t xml:space="preserve">2023/2831</w:t>
      </w:r>
      <w:r w:rsidR="00000000" w:rsidRPr="00000000" w:rsidDel="00000000">
        <w:rPr>
          <w:rtl w:val="0"/>
        </w:rPr>
        <w:t xml:space="preserve"> vai Komisijas regulas Nr. </w:t>
      </w:r>
      <w:r w:rsidR="00000000" w:rsidRPr="00000000" w:rsidDel="00000000">
        <w:rPr>
          <w:rtl w:val="0"/>
        </w:rPr>
        <w:t xml:space="preserve">1408/2013</w:t>
      </w:r>
      <w:r w:rsidR="00000000" w:rsidRPr="00000000" w:rsidDel="00000000">
        <w:rPr>
          <w:rtl w:val="0"/>
        </w:rPr>
        <w:t xml:space="preserve"> atbalstāmās nozarēs, atbalstu drīkst piešķirt tikai tad, ja atbalsta pretendents nodrošina šo nozaru darbību vai uzskaites nodalīšanu, lai saskaņā ar Komisijas regulas Nr. </w:t>
      </w:r>
      <w:r w:rsidR="00000000" w:rsidRPr="00000000" w:rsidDel="00000000">
        <w:rPr>
          <w:rtl w:val="0"/>
        </w:rPr>
        <w:t xml:space="preserve">717/2014</w:t>
      </w:r>
      <w:r w:rsidR="00000000" w:rsidRPr="00000000" w:rsidDel="00000000">
        <w:rPr>
          <w:rtl w:val="0"/>
        </w:rPr>
        <w:t xml:space="preserve"> 1. panta 2. punktu un 3.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Saimnieciskās darbības veicēji, kuri atbilstoši sabiedrības Altum vērtējumam par saimnieciskās darbības veicēja atbilstību šo noteikumu </w:t>
      </w:r>
      <w:r w:rsidR="00000000" w:rsidRPr="00000000" w:rsidDel="00000000">
        <w:rPr>
          <w:rtl w:val="0"/>
        </w:rPr>
        <w:t xml:space="preserve">3.</w:t>
      </w:r>
      <w:r w:rsidR="00000000" w:rsidRPr="00000000" w:rsidDel="00000000">
        <w:rPr>
          <w:rtl w:val="0"/>
        </w:rPr>
        <w:t xml:space="preserve"> punktam</w:t>
      </w:r>
      <w:r w:rsidR="00000000" w:rsidRPr="00000000" w:rsidDel="00000000">
        <w:rPr>
          <w:rtl w:val="0"/>
        </w:rPr>
        <w:t xml:space="preserve"> var pretendēt uz atbalstu šo noteikumu ietvaros, pēc Altum uzaicinājuma saņemšanas iesniedz mans.altum.lv sistēmā: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pieteikumu;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sistēmā aizpildītās veidlapas atbilstoši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vai pieteikumā norāda sistēmā izveidotās un apstiprinātās veidlapas identifikācijas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saimnieciskās darbības veicēja parakstītu apliecinājumu, ka tas neatbilst maksātnespējas jomu regulējošos normatīvajos aktos noteiktajiem kritērijiem, lai tam pēc kreditoru pieprasījuma piemērotu maksātnespējas procedūru.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Procentu likmes subsīdiju sabiedrības Altum portfelī esošiem darījumiem nevar piešķirt: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projektiem, kuriem pēc darbu uzsākšanas nedrīkst piešķirt papildus jaunu atbalstu saskaņā ar Komisijas 2014. gada 17. jūnija Regulu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Komisijas 2022. gada 14. decembra Regulu (ES) Nr. </w:t>
      </w:r>
      <w:r w:rsidR="00000000" w:rsidRPr="00000000" w:rsidDel="00000000">
        <w:rPr>
          <w:rtl w:val="0"/>
        </w:rPr>
        <w:t xml:space="preserve">2022/2472</w:t>
      </w:r>
      <w:r w:rsidR="00000000" w:rsidRPr="00000000" w:rsidDel="00000000">
        <w:rPr>
          <w:rtl w:val="0"/>
        </w:rPr>
        <w:t xml:space="preserve">, ar kuru, piemērojot Līguma par Eiropas Savienības darbību 107. un 108. pantu, dažu kategoriju atbalstu lauksaimniecības un mežsaimniecības nozarē un lauku apvidos atzīst par saderīgu ar iekšējo tirgu, Komisijas 2014. gada 25. jūnija Regulu (ES) Nr. </w:t>
      </w:r>
      <w:r w:rsidR="00000000" w:rsidRPr="00000000" w:rsidDel="00000000">
        <w:rPr>
          <w:rtl w:val="0"/>
        </w:rPr>
        <w:t xml:space="preserve">702/2014</w:t>
      </w:r>
      <w:r w:rsidR="00000000" w:rsidRPr="00000000" w:rsidDel="00000000">
        <w:rPr>
          <w:rtl w:val="0"/>
        </w:rPr>
        <w:t xml:space="preserve">, ar kuru konkrētas atbalsta kategorijas lauksaimniecības un mežsaimniecības nozarē un lauku apvidos atzīst par saderīgām ar iekšējo tirgu, piemērojot Līguma par Eiropas Savienības darbību 107. un 108. pantu, Komisijas 2022. gada 14. decembra Regulu (ES) Nr. </w:t>
      </w:r>
      <w:r w:rsidR="00000000" w:rsidRPr="00000000" w:rsidDel="00000000">
        <w:rPr>
          <w:rtl w:val="0"/>
        </w:rPr>
        <w:t xml:space="preserve">2022/2473</w:t>
      </w:r>
      <w:r w:rsidR="00000000" w:rsidRPr="00000000" w:rsidDel="00000000">
        <w:rPr>
          <w:rtl w:val="0"/>
        </w:rPr>
        <w:t xml:space="preserve">, ar kuru, piemērojot Līguma par Eiropas Savienības darbību 107. un 108. pantu, dažu kategoriju atbalstu uzņēmumiem, kas nodarbojas ar zvejas un akvakultūras produktu ražošanu, apstrādi un tirdzniecību, atzīst par saderīgu ar iekšējo tirgu, Komisijas  2014. gada 16. decembra Regulu (ES) Nr. 1388/2014, ar ko konkrētas atbalsta kategorijas uzņēmumiem, kuri nodarbojas ar zvejas un akvakultūras produktu ražošanu, apstrādi un tirdzniecību, atzīst par saderīgām ar iekšējo tirgu, piemērojot Līguma par Eiropas Savienības darbību 107. un 108. pantu šādām atbalsta programmām, kas ieviestas atbilstoši Komisijas 2020. gada 19. marta paziņojumam "Pagaidu regulējums valsts atbalsta pasākumiem, ar ko atbalsta ekonomiku pašreizējā Covid-19 uzliesmojuma situācijā" (C(2020)1863);</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aizdevumiem, kuru procentu likmi pielīdzina cita finansētāja aizdevuma likmei;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kombinētajiem finanšu instrumentiem ar kapitāla atlaidi;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projektiem, kuriem atbalsts apvienots ar citu institūciju piešķirtu atbalstu.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Procentu likmes subsīdiju nepiešķir: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saimnieciskās darbības veicēju procentu maksājumiem, kas veikti par periodu līdz 2023. gada 31. decembrim;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soda procentiem un citiem maksājumiem par jebkuriem aizdevuma līguma pārkāpumiem;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komisijas maksām.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Atbalsta uzskaite un atgūšana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tiek pārkāptas Komisijas regulas Nr. </w:t>
      </w:r>
      <w:r w:rsidR="00000000" w:rsidRPr="00000000" w:rsidDel="00000000">
        <w:rPr>
          <w:rtl w:val="0"/>
        </w:rPr>
        <w:t xml:space="preserve">2023/2831</w:t>
      </w:r>
      <w:r w:rsidR="00000000" w:rsidRPr="00000000" w:rsidDel="00000000">
        <w:rPr>
          <w:rtl w:val="0"/>
        </w:rPr>
        <w:t xml:space="preserve">, Komisijas regulas Nr. </w:t>
      </w:r>
      <w:r w:rsidR="00000000" w:rsidRPr="00000000" w:rsidDel="00000000">
        <w:rPr>
          <w:rtl w:val="0"/>
        </w:rPr>
        <w:t xml:space="preserve">1408/2013</w:t>
      </w:r>
      <w:r w:rsidR="00000000" w:rsidRPr="00000000" w:rsidDel="00000000">
        <w:rPr>
          <w:rtl w:val="0"/>
        </w:rPr>
        <w:t xml:space="preserve"> vai Komisijas regulas Nr. </w:t>
      </w:r>
      <w:r w:rsidR="00000000" w:rsidRPr="00000000" w:rsidDel="00000000">
        <w:rPr>
          <w:rtl w:val="0"/>
        </w:rPr>
        <w:t xml:space="preserve">717/2014</w:t>
      </w:r>
      <w:r w:rsidR="00000000" w:rsidRPr="00000000" w:rsidDel="00000000">
        <w:rPr>
          <w:rtl w:val="0"/>
        </w:rPr>
        <w:t xml:space="preserve"> prasības, atbalsta saņēmējam ir pienākums atmaksāt sabiedrībai Altum programmas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Sabiedrība Altum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tai skaitā nodrošina piešķirtā atbalsta uzskaiti un informācijas glabāšanu 10 gadus no dienas, kad atbilstoši šiem noteikumiem ir piešķirts pēdējais atbalsts, kā arī pēc pieprasījuma iesniedz šo informāciju Eiropas Komisijā.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Atbalsta saņēmējs nodrošina informācijas pieejamību 10 gadus, skaitot no atbalsta piešķiršanas dienas.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Lēmumu par atbalsta piešķiršanu pieņem līdz Komisijas regulas Nr. </w:t>
      </w:r>
      <w:r w:rsidR="00000000" w:rsidRPr="00000000" w:rsidDel="00000000">
        <w:rPr>
          <w:rtl w:val="0"/>
        </w:rPr>
        <w:t xml:space="preserve">2023/2831</w:t>
      </w:r>
      <w:r w:rsidR="00000000" w:rsidRPr="00000000" w:rsidDel="00000000">
        <w:rPr>
          <w:rtl w:val="0"/>
        </w:rPr>
        <w:t xml:space="preserve"> 7. panta 3. punktā un 8. pantā, Komisijas Regulas Nr. </w:t>
      </w:r>
      <w:r w:rsidR="00000000" w:rsidRPr="00000000" w:rsidDel="00000000">
        <w:rPr>
          <w:rtl w:val="0"/>
        </w:rPr>
        <w:t xml:space="preserve">1408/2013</w:t>
      </w:r>
      <w:r w:rsidR="00000000" w:rsidRPr="00000000" w:rsidDel="00000000">
        <w:rPr>
          <w:rtl w:val="0"/>
        </w:rPr>
        <w:t xml:space="preserve"> 7. panta 4. punktā un 8. pantā, Komisijas Regulas Nr. </w:t>
      </w:r>
      <w:r w:rsidR="00000000" w:rsidRPr="00000000" w:rsidDel="00000000">
        <w:rPr>
          <w:rtl w:val="0"/>
        </w:rPr>
        <w:t xml:space="preserve">717/2014</w:t>
      </w:r>
      <w:r w:rsidR="00000000" w:rsidRPr="00000000" w:rsidDel="00000000">
        <w:rPr>
          <w:rtl w:val="0"/>
        </w:rPr>
        <w:t xml:space="preserve"> 7. panta 4. punktā un 8. pantā noteiktā termiņa beigām.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24-TA-3281</w:t>
    </w:r>
    <w:r>
      <w:br/>
    </w:r>
    <w:r w:rsidR="00000000" w:rsidRPr="00000000" w:rsidDel="00000000">
      <w:rPr>
        <w:rtl w:val="0"/>
      </w:rPr>
      <w:t xml:space="preserve">Izdrukāts 29.07.2026. 22.59 - 1.0.VK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24-TA-3281</w:t>
    </w:r>
    <w:r>
      <w:br/>
    </w:r>
    <w:r w:rsidR="00000000" w:rsidRPr="00000000" w:rsidDel="00000000">
      <w:rPr>
        <w:rtl w:val="0"/>
      </w:rPr>
      <w:t xml:space="preserve">Izdrukāts 29.07.2026. 22.59 - 1.0.VK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noteikumu_konsolidētā_versija_24-TA-3281.docx</dc:title>
</cp:coreProperties>
</file>

<file path=docProps/custom.xml><?xml version="1.0" encoding="utf-8"?>
<Properties xmlns="http://schemas.openxmlformats.org/officeDocument/2006/custom-properties" xmlns:vt="http://schemas.openxmlformats.org/officeDocument/2006/docPropsVTypes"/>
</file>