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"Valsts valodas politikas pamatnostādņu 2021. - 2027. gadam īstenošanas plāns 2024. - 2027. gadam."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23-TA-1809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