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Zāļu valsts aģentūras 2026. 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25-TA-1783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