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Dalība Eiropas Savienības emisijas kvotu tirdzniecības sistēmā ēku, autotransporta un papildu sektoros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likumu "Par piesārņojumu" 32.</w:t>
      </w:r>
      <w:r w:rsidR="00000000" w:rsidRPr="00000000" w:rsidDel="00000000">
        <w:rPr>
          <w:rStyle w:val="paragraph"/>
          <w:i w:val="1"/>
          <w:vertAlign w:val="superscript"/>
          <w:rtl w:val="0"/>
        </w:rPr>
        <w:t xml:space="preserve">17</w:t>
      </w:r>
      <w:r w:rsidR="00000000" w:rsidRPr="00000000" w:rsidDel="00000000">
        <w:rPr>
          <w:rStyle w:val="paragraph"/>
          <w:i w:val="1"/>
          <w:rtl w:val="0"/>
        </w:rPr>
        <w:t xml:space="preserve"> panta trīspadsmito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degvielas un kurināmā operatoram: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izsniegta, grozīta un atcelta siltumnīcefekta gāzu emisijas atļauja (turpmāk – atļauja) Eiropas Savienības emisijas kvotu tirdzniecības sistēmas ēku, autotransporta un papildu sektoros darbības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jāveic monitoringa un ziņošanas nosacījumus par patēriņam nodotās degvielas un kurināmā daudzumiem;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jāveic monitorings, ziņošana un verifikācija, ja degvielas un kurināmā operators nodod degvielu vai kurināmo patēriņam  darbībām, kas minētas likuma “Par piesārņojumu” 2. pielikuma I, II un III sadaļā vai, ja patēriņam nodotā degviela vai kurināmais nodotas darbībām, kas nav ietvertas likuma “Par piesārņojumu” 2. pielikuma IV sadaļas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novērtēta atbilstība likuma “Par piesārņojumu” 1. panta pirmās daļas 19.</w:t>
      </w:r>
      <w:r w:rsidR="00000000" w:rsidRPr="00000000" w:rsidDel="00000000">
        <w:rPr>
          <w:vertAlign w:val="superscript"/>
          <w:rtl w:val="0"/>
        </w:rPr>
        <w:t xml:space="preserve">3</w:t>
      </w:r>
      <w:r w:rsidR="00000000" w:rsidRPr="00000000" w:rsidDel="00000000">
        <w:rPr>
          <w:rtl w:val="0"/>
        </w:rPr>
        <w:t xml:space="preserve"> punktam un 32.</w:t>
      </w:r>
      <w:r w:rsidR="00000000" w:rsidRPr="00000000" w:rsidDel="00000000">
        <w:rPr>
          <w:vertAlign w:val="superscript"/>
          <w:rtl w:val="0"/>
        </w:rPr>
        <w:t xml:space="preserve">17</w:t>
      </w:r>
      <w:r w:rsidR="00000000" w:rsidRPr="00000000" w:rsidDel="00000000">
        <w:rPr>
          <w:rtl w:val="0"/>
        </w:rPr>
        <w:t xml:space="preserve"> pantā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jānorāda informācija iesniegumā siltumnīcefekta gāzu emisijas atļaujas saņemšanai un informācija, kas iekļaujama atļaujā.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degvielas un kurināmā operatoriem, kuri atbilst likuma “Par piesārņojumu” 1. panta pirmās daļas 19.</w:t>
      </w:r>
      <w:r w:rsidR="00000000" w:rsidRPr="00000000" w:rsidDel="00000000">
        <w:rPr>
          <w:vertAlign w:val="superscript"/>
          <w:rtl w:val="0"/>
        </w:rPr>
        <w:t xml:space="preserve">3 </w:t>
      </w:r>
      <w:r w:rsidR="00000000" w:rsidRPr="00000000" w:rsidDel="00000000">
        <w:rPr>
          <w:rtl w:val="0"/>
        </w:rPr>
        <w:t xml:space="preserve">punktam, un kuri nodod patēriņam degvielu un kurināmo likuma “Par piesārņojumu” 2. pielikuma IV sadaļas 1. punktā noteiktajām darbībām.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Degvielas un kurināmā operators šo noteikumu </w:t>
      </w:r>
      <w:r w:rsidR="00000000" w:rsidRPr="00000000" w:rsidDel="00000000">
        <w:rPr>
          <w:rtl w:val="0"/>
        </w:rPr>
        <w:t xml:space="preserve">4. </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punktā minētos iesniegumus un tam pievienotos pielikumus un dokumentus sagatavo latviešu valodā un iesniedz elektroniski, pēc elektroniskas reģistrēšanās Valsts vides dienesta (turpmāk – dienests) informācijas sistēmā. Degvielas un kurināmā operators monitoringa plānu,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un </w:t>
      </w:r>
      <w:r w:rsidR="00000000" w:rsidRPr="00000000" w:rsidDel="00000000">
        <w:rPr>
          <w:rtl w:val="0"/>
        </w:rPr>
        <w:t xml:space="preserve">47.</w:t>
      </w:r>
      <w:r w:rsidR="00000000" w:rsidRPr="00000000" w:rsidDel="00000000">
        <w:rPr>
          <w:rtl w:val="0"/>
        </w:rPr>
        <w:t xml:space="preserve"> punktā minētos ziņojumus iesniedz saskaņā ar šo noteikumu </w:t>
      </w:r>
      <w:r w:rsidR="00000000" w:rsidRPr="00000000" w:rsidDel="00000000">
        <w:rPr>
          <w:rtl w:val="0"/>
        </w:rPr>
        <w:t xml:space="preserve">5.3.</w:t>
      </w:r>
      <w:r w:rsidR="00000000" w:rsidRPr="00000000" w:rsidDel="00000000">
        <w:rPr>
          <w:rtl w:val="0"/>
        </w:rPr>
        <w:t xml:space="preserve"> apakšnodaļā norādīto procedūru, izmantojot Eiropas Komisijas izveidoto un uzturēto vienoto Eiropas Savienības Emisijas kvotu tirdzniecības sistēmas informācijas apmaiņas sistēmu (turpmāk – ETS informācijas sistēma).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Degvielas un kurināmā operatora siltumnīcefekta gāzu emisijas atļaujas izsniegšana, grozīšana un atcelšana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Kārtība, kādā iesniedz un izvērtē iesniegumu atļaujas saņemšanai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Degvielas un kurināmā operators siltumnīcefekta gāzu emisijas atļaujas saņemšanai iesniedz dienestā informāciju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 un tam pievienotajiem pielikumiem: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procedūru aprakstus saskaņā ar Komisijas 2018. gada 19. decembra Īstenošanas regulas (ES) 2018/2066 par siltumnīcefekta gāzu emisijas monitoringu un ziņošanu saskaņā ar Eiropas Parlamenta un Padomes Direktīvu 2003/87/EK un ar ko groza Komisijas Regulu (ES) Nr. 601/2012 (turpmāk – regula Nr. 2018/2066) I. pielikuma 4. sadaļu;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procedūru aprakstus saskaņā ar Komisijas 2018. gada 19. decembra Īstenošanas regulas (ES) 2018/2067 par datu verifikāciju un verificētāju akreditāciju saskaņā ar Eiropas Parlamenta un Padomes Direktīvu 2003/87/EK (turpmāk – regula Nr. 2018/2067) III.a nodaļu;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netehnisku kopsavilkumu par informāciju, kas ir noteikta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apakšpunktos un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degvielas un kurināmā operators patēriņam nodod biodegvielu, pārstrādātu oglekļa degvielu vai kurināmo, nebioloģiskas izcelsmes atjaunīgo kurināmo, no atjaunīgiem energoresursiem ražota citas, nevis bioloģiskas izcelsmes šķidrā vai gāzveida degvielu, kas atbilst Transporta enerģijas likuma un Enerģētikas likuma terminiem, uz to attiecas regulas Nr. 2018/2066 75.m pantā noteiktais.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izstrādātu atļaujas iesniegumā norādāmos priekšlikumus monitoringa veikšanas nosacījumiem, degvielas un kurināmā operators saskaņā ar regulu Nr. 2018/2066 nosaka: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un kurināmā operatora kategoriju, kuru klasificē saskaņā ar regulas Nr. 2018/2066 75.e panta 2.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degvielas un kurināmā plūsmu kategorijas, kuras klasificē saskaņā ar regulas Nr. 2018/2066 75.e panta 3.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Degvielas un kurināmā operators emisijas monitoringam piemēro uz aprēķiniem balstītu metodoloģiju saskaņā ar regulas Nr. 2018/2066 VII.a nodaļas 2. sadaļā noteikto.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Degvielas un kurināmā operators, kurš atbilst vismaz vienam no regulas Nr.  2018/2066 75.n panta 1. punktā noteiktajiem nosacījumiem, var izmantot vienkāršotos monitoringa plāna nosacījumus, kuri ir noteikti regulas Nr. 2018/2066 75.n panta 2. - 6. 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8. punktā minētais degvielas un kurināmā operators: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vienkāršotu riska novērtējumu par to, vai kontroles darbības un šo kontroles darbību procedūras ir samērīgas ar raksturīgajiem riskiem un apzinātajiem kontroles riskiem;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 vienkāršoto monitoringa nosacījumu lietošanu.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Degvielas un kurināmā operators saskaņā ar Regulas Nr. 2018/2066 75.c un 75.d pantu pantu izvērtē tehnisko iespējamību un pārmērīgas izmaksas, ja monitoringa plāna aizpildīšanai tiek izmantoti zemāki pakāpju līmeņi nekā tas tiek prasīts 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 </w:t>
      </w:r>
      <w:r w:rsidR="00000000" w:rsidRPr="00000000" w:rsidDel="00000000">
        <w:rPr>
          <w:rtl w:val="0"/>
        </w:rPr>
        <w:t xml:space="preserve">apakšpunktu</w:t>
      </w:r>
      <w:r w:rsidR="00000000" w:rsidRPr="00000000" w:rsidDel="00000000">
        <w:rPr>
          <w:rtl w:val="0"/>
        </w:rPr>
        <w:t xml:space="preserve"> piemērojamās kategorijās. Degvielas un kurināmā operators pārmērīgu izmaksu noteikšanai Regulas Nr. 2018/2066 75.d panta izpratnē izmanto Eiropas Komisijas izstrādāto pārmērīgu izmaksu novērtēšanas rīku.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noteikto informāciju iesniedz kopā ar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prasīto.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noteiktu šo noteikumu </w:t>
      </w:r>
      <w:r w:rsidR="00000000" w:rsidRPr="00000000" w:rsidDel="00000000">
        <w:rPr>
          <w:rtl w:val="0"/>
        </w:rPr>
        <w:t xml:space="preserve">6.1. </w:t>
      </w:r>
      <w:r w:rsidR="00000000" w:rsidRPr="00000000" w:rsidDel="00000000">
        <w:rPr>
          <w:rtl w:val="0"/>
        </w:rPr>
        <w:t xml:space="preserve">apakšpunktā</w:t>
      </w:r>
      <w:r w:rsidR="00000000" w:rsidRPr="00000000" w:rsidDel="00000000">
        <w:rPr>
          <w:rtl w:val="0"/>
        </w:rPr>
        <w:t xml:space="preserve"> minēto kategoriju, degvielas un kurināmā operators norāda visas patēriņam nodotās degvielas un kurināmā plūsmas saskaņā ar šo noteikumu </w:t>
      </w:r>
      <w:r w:rsidR="00000000" w:rsidRPr="00000000" w:rsidDel="00000000">
        <w:rPr>
          <w:rtl w:val="0"/>
        </w:rPr>
        <w:t xml:space="preserve">6.2. </w:t>
      </w:r>
      <w:r w:rsidR="00000000" w:rsidRPr="00000000" w:rsidDel="00000000">
        <w:rPr>
          <w:rtl w:val="0"/>
        </w:rPr>
        <w:t xml:space="preserve">apakšpunktu</w:t>
      </w:r>
      <w:r w:rsidR="00000000" w:rsidRPr="00000000" w:rsidDel="00000000">
        <w:rPr>
          <w:rtl w:val="0"/>
        </w:rPr>
        <w:t xml:space="preserve">, nepiemērojot tvēruma faktoru.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Degvielas un kurināmā operators atļaujas iesniegumu un tā pielikumus iesniedz dienestā saskaņā ar šo noteikumu </w:t>
      </w:r>
      <w:r w:rsidR="00000000" w:rsidRPr="00000000" w:rsidDel="00000000">
        <w:rPr>
          <w:rtl w:val="0"/>
        </w:rPr>
        <w:t xml:space="preserve">12. </w:t>
      </w:r>
      <w:r w:rsidR="00000000" w:rsidRPr="00000000" w:rsidDel="00000000">
        <w:rPr>
          <w:rtl w:val="0"/>
        </w:rPr>
        <w:t xml:space="preserve">punktu</w:t>
      </w:r>
      <w:r w:rsidR="00000000" w:rsidRPr="00000000" w:rsidDel="00000000">
        <w:rPr>
          <w:rtl w:val="0"/>
        </w:rPr>
        <w:t xml:space="preserve">, pirms ir nodevis patēriņam degvielu vai kurināmo likuma “Par piesārņojumu” 2. pielikuma IV sadaļas 1. punkta noteiktajām darbībām.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Dienests 10 darbdienu laikā pēc atļaujas iesnieguma saņemšanas rakstiski vai elektroniska dokumenta formā atbilstoši normatīvajiem aktiem par elektronisko dokumentu noformēšanu informē degvielas un kurināmā operatoru par nepieciešamo papildu informāciju, ja atļaujas iesniegumā nav norādīta visa klimata politikas regulējošajos normatīvajos aktos noteiktā informācija, vai papildu dokumentiem, ja atļaujas iesniegumam nav pievienoti visi attiecīgie apraksti vai pielikumi vai nav pievienoti informāciju pamatojoši dokumenti.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degvielas un kurināmā operators atļaujas iesniegumā vai tā pielikumos iekļautajai informācijai ir piešķīris komercnoslēpuma statusu, degvielas un kurināmā operators šo informāciju iesniedz atsevišķi, pievienojot attiecīgu norādi par komercnoslēpuma statusa piešķiršanu.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Atļaujas izsniegšana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Dienesta amatpersona pirms atļaujas pirmreizējās izsniegšanas degvielas un kurināmā operatoram 15 darbdienu laikā sagatavo atzinumu par tā atbilstību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minētajai informācijai.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izsniedz degvielas un kurināmā operatoram atļauju 5 darbdienu laikā pēc šo noteikumu </w:t>
      </w:r>
      <w:r w:rsidR="00000000" w:rsidRPr="00000000" w:rsidDel="00000000">
        <w:rPr>
          <w:rtl w:val="0"/>
        </w:rPr>
        <w:t xml:space="preserve">16.</w:t>
      </w:r>
      <w:r w:rsidR="00000000" w:rsidRPr="00000000" w:rsidDel="00000000">
        <w:rPr>
          <w:rtl w:val="0"/>
        </w:rPr>
        <w:t xml:space="preserve"> punktā atzinuma sagatavošanas, ja, izvērtējot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informāciju, atzīst, ka degvielas un kurināmā operators spēj veikt emisijas monitoringu un sagatavot ikgadējo emisijas ziņojumu atbilstoši regulā Nr. 2018/2066 un šajos noteikumos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Lemjot par atļaujas izsniegšanu vai atteikumu izsniegt atļauju, dienests izvērtē degvielas un kurināmā operatora iesniegtos dokumentus saskaņā ar šo noteikumu un regulas Nr. 2018/2066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Dienests, pamatojoties uz degvielas un kurināmā operatora iesniegto informāciju, izsniedz atļauju, iekļaujot tajā informāciju, kas ir norādīta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Degvielas un kurināmā operatoram tiek piešķirta viena atļauja, uz to un tā struktūrvienībām.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Atļaujas un tajā iekļauto monitoringa plāna grozījumi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Degvielas un kurināmā operators katru gadu sagatavojot ikgadējo emisijas ziņojumu, izvērtē iespējas uzlabot atļaujā noteikto monitoringa metodoloģiju saskaņā ar regulas Nr. 2018/2066 75.b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minētajā verifikācijas ziņojumā saskaņā ar regulas Nr. 2018/2067 43.u un 43.t pantu ir norādīti uzlabojumu ieteikumi vai nenovērstās nebūtiskās neatbilstības monitoringā un ziņošanā, degvielas un kurināmā operators līdz tā paša gada 30. jūnijam: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dienestā ziņojumu, kurā apraksta, kā un kad ir novērsis vai plāno novērst verificētāja atklātās neatbilstības un īstenot ieteiktos uzlabojumus;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pamatojumu tam, ka verifikācijas ziņojumā iekļauto ieteikumu izpilde degvielas un kurināmā operatora izmantoto monitoringa metodoloģiju neuzlabotu, kā arī, ja ieteikumu izpilde radīs nesamērīgas izmaksas, iesniedz dienestam pierādījumus par šo izmaksu nesamērīgumu.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minēto informāciju dienests izvērtē 25 darbdienu laikā un pieņem bez iebildumiem, ja atzīst to par pamatotu, vai pieņem lēmumu par nepieciešamajiem grozījumiem, nosakot termiņu, līdz kuram degvielas un kurināmā operatoram tie ir jāveic.</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Degvielas un kurināmā operators veic grozījumus monitoringa plānā un iesniedz iesniegumu par atļaujā nepieciešamajiem grozījumiem, kurš sagatavots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2018/2066 14. panta 2. punktā noteiktajos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monitoringa plānā veicamas būtiskas izmaiņas regulas Nr. 2018/2066 75.b panta 3. punktā noteiktajos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mainītie emisijas aprēķina faktori nodrošinās emisijas noteikšanu ar lielāku precizitāti.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24.1. </w:t>
      </w:r>
      <w:r w:rsidR="00000000" w:rsidRPr="00000000" w:rsidDel="00000000">
        <w:rPr>
          <w:rtl w:val="0"/>
        </w:rPr>
        <w:t xml:space="preserve">apakšpunktā</w:t>
      </w:r>
      <w:r w:rsidR="00000000" w:rsidRPr="00000000" w:rsidDel="00000000">
        <w:rPr>
          <w:rtl w:val="0"/>
        </w:rPr>
        <w:t xml:space="preserve"> minētajā gadījumā degvielas un kurināmā operators iesniegumu par atļaujā nepieciešamajiem grozījumiem iesniedz dienestā vismaz 45 darbdienas pirms izmaiņu ieviešanas monitoringa plānā.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24.2.</w:t>
      </w:r>
      <w:r w:rsidR="00000000" w:rsidRPr="00000000" w:rsidDel="00000000">
        <w:rPr>
          <w:rtl w:val="0"/>
        </w:rPr>
        <w:t xml:space="preserve"> un </w:t>
      </w:r>
      <w:r w:rsidR="00000000" w:rsidRPr="00000000" w:rsidDel="00000000">
        <w:rPr>
          <w:rtl w:val="0"/>
        </w:rPr>
        <w:t xml:space="preserve">24.3. </w:t>
      </w:r>
      <w:r w:rsidR="00000000" w:rsidRPr="00000000" w:rsidDel="00000000">
        <w:rPr>
          <w:rtl w:val="0"/>
        </w:rPr>
        <w:t xml:space="preserve">apakšpunktā</w:t>
      </w:r>
      <w:r w:rsidR="00000000" w:rsidRPr="00000000" w:rsidDel="00000000">
        <w:rPr>
          <w:rtl w:val="0"/>
        </w:rPr>
        <w:t xml:space="preserve"> minētajos gadījumos degvielas un kurināmā operators iesniegumu par atļaujā nepieciešamajiem grozījumiem iesniedz dienestā vismaz 15 darbdienas pirms izmaiņu ieviešanas monitoringa plānā.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Dienests 15 darbdienu laikā pārbauda 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minēto iesniegumu un, ja nepieciešams, pieprasa papildu informāciju par degvielas un kurināmā operatora plānotajām izmaiņām, kā arī, ja nepieciešams, pagarina termiņu, kādā jāpieņem lēmums par grozījumu veikšanu atļaujā. Degvielas un kurināmā operators pieprasīto informāciju iesniedz 15 darbdienu laikā pēc dienesta pieprasījuma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Dienests pēc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minētās pārbaudes pabeigšanas izdara grozījumus degvielas un kurināmā operatoram izsniegtajā atļaujā.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var pieņemt lēmumu atteikt izdarīt grozījumus esošajā atļaujā, ja, veicot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minēto pārbaudi, konstatē,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un kurināmā operatora iesniegtie priekšlikumi monitoringa plāna grozījumiem neatbilst regulas Nr. 2018/2066 nosacījumiem un neveicinās precīzāku emisijas monitoringu;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kas saistīta ar iesniegtajiem grozījumiem, nav patiesa un neatbilst esošajai situācijai;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degvielas un kurināmā operators nav iesniedzis papildu informāciju, kas pieprasīta saskaņā ar šo noteikumu </w:t>
      </w:r>
      <w:r w:rsidR="00000000" w:rsidRPr="00000000" w:rsidDel="00000000">
        <w:rPr>
          <w:rtl w:val="0"/>
        </w:rPr>
        <w:t xml:space="preserve">27.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 var pieņemt lēmumu par atļaujas grozījumu procedūras uzsākšanu, ja degvielas un kurināmā operators 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noteiktajā kārtībā nav iesniedzis iesniegumu par atļaujā nepieciešamajiem grozījumiem, bet dienests ir konstatējis izmaiņas degvielas un kurināmā operatora darbībā, ņemot vērā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minēto verifikācijas ziņojumu, kurā ir ierosināts uzlabot vai grozīt iepriekš sagatavotos un apstiprinātos monitoringa plānā.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dienests ir uzsācis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minēto atļaujas grozījumu procedūru, degvielas un kurināmā operators veic izmaiņas monitoringa  plānā un 10 darbdienu laikā pēc dienesta pieprasījuma saņemšanas iesniedz iesniegumu par atļaujā nepieciešamajiem grozījumiem.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degvielas un kurināmā operators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minētajā kārtībā nav iesniedzis dienestā iesniegumu par atļaujā nepieciešamajiem grozījumiem, dienests izdara grozījumus šim degvielas un kurināmā operatoram izsniegtajā atļaujā, ņemot vērā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mainās degvielas un kurināmā operatora juridiskie dati, dienests, pamatojoties uz degvielas un kurināmā operatora iesniegumu, 10 darbdienu laikā pēc degvielas un kurināmā operatora iesnieguma saņemšanas par atļaujā nepieciešamajiem grozījumiem precizē atļauju, ierakstot tajā datus par jauno degvielas un kurināmā operatoru, nemainot atļaujas derīguma termiņu un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Dienests 20 darbdienu laikā izvērtē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minēto pamatojumu un pieņem lēmumu atļaut degvielas un kurināmā operatoram arī turpmāk izmantot vienkāršotus monitoringa nosacījumus vai pieņem lēmumu neapstiprināt iesniegto pamatojumu, uzdodot operatoram izstrādāt jaunus priekšlikumus monitoringa plānam.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Katrs degvielas un kurināmā operators regulāri pārbauda, vai piemēroto monitoringa metodiku nevar uzlabot un šo informāciju sniedz dienestam saskaņā ar regulas Nr. 2018/2066 75.q panta 1. punktā noteiktajiem termiņiem.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Dienests ne retāk kā reizi piecos gados pārskata degvielas un kurināmā operatoriem izsniegtās atļaujas. Ja pēc pārbaudes dienests pieņem lēmumu par nepieciešamību veikt grozījumus atļaujā, tas 15 darbdienu laikā pēc lēmuma pieņemšanas par to rakstiski informē degvielas un kurināmā operatoru.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Atļaujas atcelšana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Degvielas un kurināmā operators, kurš vairs neatbilst likuma “Par piesārņojumu” 1. panta pirmās daļas 19.</w:t>
      </w:r>
      <w:r w:rsidR="00000000" w:rsidRPr="00000000" w:rsidDel="00000000">
        <w:rPr>
          <w:vertAlign w:val="superscript"/>
          <w:rtl w:val="0"/>
        </w:rPr>
        <w:t xml:space="preserve">3</w:t>
      </w:r>
      <w:r w:rsidR="00000000" w:rsidRPr="00000000" w:rsidDel="00000000">
        <w:rPr>
          <w:rtl w:val="0"/>
        </w:rPr>
        <w:t xml:space="preserve"> punktam un nenodod degvielu vai kurināmo 2. pielikuma IV sadaļas 1. punkta darbībām, var iesniegt dienestā iesniegumu par izsniegtās atļaujas atcelšanu, apliecinot to ar attiecīgajiem dokumentiem.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Dienests izvērtē šo noteikumu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minēto iesniegumu un 20 darbdienu laikā pieņem lēmumu par izsniegtās atļaujas atcelšanu.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Dienests pieņem lēmumu par operatoram izsniegtās atļaujas atcelšanu,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konstatē, ka degvielas un kurināmā operators ir beidzis savu darbību, vairs neatbilst likuma “Par piesārņojumu” 1. panta pirmās daļas 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vertAlign w:val="superscript"/>
          <w:rtl w:val="0"/>
        </w:rPr>
        <w:t xml:space="preserve"> </w:t>
      </w:r>
      <w:r w:rsidR="00000000" w:rsidRPr="00000000" w:rsidDel="00000000">
        <w:rPr>
          <w:rtl w:val="0"/>
        </w:rPr>
        <w:t xml:space="preserve">punktā noteiktajam un nenodod patēriņam likuma “Par piesārņojumu” 2. pielikuma IV sadaļas 1. punktā noteiktajām darbībām degvielu vai kurināmo;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degvielas un kurināmā operators ir sniedzis nepatiesu vai maldinošu informāciju vai neievēro atļaujā minētos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degvielas un kurināmā operators nav iesniedzis informāciju par darbības būtiskām izmaiņām saskaņā ar šo noteikumu </w:t>
      </w:r>
      <w:r w:rsidR="00000000" w:rsidRPr="00000000" w:rsidDel="00000000">
        <w:rPr>
          <w:rtl w:val="0"/>
        </w:rPr>
        <w:t xml:space="preserve">24.2.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Ikgadējā emisijas ziņojuma sagatavošana, pārbaude un apstiprināšana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Ikgadējā emisijas ziņojuma sagatavošana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Degvielas un kurināmā operators saskaņā ar viņam izsniegto atļauju: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emisijas monitoringu tām degvielas un kurināmā plūsmām, kuras tiek nodotas patēriņam;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10 gadus dokumentē un arhivē informāciju par monitoringa veikšanu un iegūtajiem rezultātiem.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Degvielas un kurināmā operators emisijas monitoringa rezultātus norāda ikgadējā emisijas ziņojumā. Ikgadējo emisijas ziņojumu sagatavo, izmantojot vienoto Eiropas Komisijas izstrādāto ikgadējo emisijas ziņojuma veidlapu, ņemot vērā regulas Nr. 2018/2066 X pielikumā noteikto ikgadējā emisijas ziņojuma minimālo saturu un X.b pielikumu saskaņā ar Regulas Nr. 2018/2066 75.v pantu un likuma "Par piesārņojumu" 32.</w:t>
      </w:r>
      <w:r w:rsidR="00000000" w:rsidRPr="00000000" w:rsidDel="00000000">
        <w:rPr>
          <w:vertAlign w:val="superscript"/>
          <w:rtl w:val="0"/>
        </w:rPr>
        <w:t xml:space="preserve">17</w:t>
      </w:r>
      <w:r w:rsidR="00000000" w:rsidRPr="00000000" w:rsidDel="00000000">
        <w:rPr>
          <w:rtl w:val="0"/>
        </w:rPr>
        <w:t xml:space="preserve"> panta vienpadsmitajā daļā noteikto.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Degvielas un kurināmā operators ikgadējā emisijas ziņojumā emisijas aprēķinu veic saskaņā ar regulas Nr. 2018/2066 75.s pantu.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Ikgadējā emisijas ziņojuma verificēšana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Degvielas un kurināmā operators ikgadējo emisijas ziņojumu iesniedz verificēšanai un verifikācijas ziņojumu sagatavošanai.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minēto ikgadējo emisijas ziņojuma verificēšanu par patēriņam nodotās degvielas un kurināmo var veikt saskaņā ar regulu Nr. 2018/2067 akreditēta kompetenta, neatkarīga atbilstības novērtēšanas institūcija (turpmāk – verificētājs), kas atbilst šādām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verificētājs nav piedalījies degvielas un kurināmā operatora atļaujas iesnieguma vai emisijas ziņojuma sagatavošanā un nav atkarīgs no operatora saskaņā ar regulas Nr. 2018/2067 43.za pantā minētajām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verificētājs ir atbildīgs par degvielas un kurināmā operatora patēriņam nodotās degvielas un kurināmā un radīto siltumnīcefekta gāzu emisijas noteikšanas procedūru verifikācijas procesa veikšanu un ziņošanu;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verificētājs pārzina prasības, kas noteiktas likuma “Par piesārņojumu” 32.</w:t>
      </w:r>
      <w:r w:rsidR="00000000" w:rsidRPr="00000000" w:rsidDel="00000000">
        <w:rPr>
          <w:vertAlign w:val="superscript"/>
          <w:rtl w:val="0"/>
        </w:rPr>
        <w:t xml:space="preserve">17</w:t>
      </w:r>
      <w:r w:rsidR="00000000" w:rsidRPr="00000000" w:rsidDel="00000000">
        <w:rPr>
          <w:rtl w:val="0"/>
        </w:rPr>
        <w:t xml:space="preserve"> pantā;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verificētājs pārzina regulas Nr. 2018/2067 prasības, kā arī tās ietvaros Eiropas Komisijas izstrādātos vadlīniju dokumentus.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Verificētājs plāno un veic degvielas un kurināmā operatora sagatavotā ikgadējā emisijas ziņojuma verificēšanu saskaņā ar regulā Nr. 2018/2067 noteiktajām prasībām, vienlaikus verificējot tā monitoringa sistēmas ticamību un precizitāti, kā arī iesniegtos datus un informāciju par oglekļa dioksīda emisijām, jo īpaši: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patēriņam nodoto degvielas vai kurināmā plūsmu datus, attiecīgos mērījumus un aprēķinus;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emisijas aprēķinu faktoru izvēli un izmantošanu;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kopējo emisijas noteikšanai veiktos aprēķinus;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mērīšanas metožu izvēli un lietošanu, ja emisijas noteikšanā ir izmantoti mērījumi.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Verificētājs, veicot ikgadējā emisijas ziņojuma verificēšanu, ņem vērā jebkuru efektīvo riska vadības metodi, ko izmanto degvielas un kurināmā operators, lai samazinātu kļūdas iespējamību un emisijas izkliedi.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Verificētājs, ņemot vērā verifikācijas laikā iegūto informāciju, 15 darbdienu laikā pēc degvielas un kurināmā operatora sagatavotā ikgadējā emisijas ziņojuma saņemšanas sagatavo verifikācijas ziņojumu, izmantojot Eiropas Komisijas izstrādāto verifikācijas ziņojuma veidlapu, un iesniedz to degvielas un kurināmā operatoram, izmantojot ETS informācijas sistēmu. Verifikācijas ziņojumā norāda pārbaudes metodoloģiju, konstatētos faktus un verifikācijas atzinumu.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Degvielas un kurināmā operators veic visus verificētāja norādītos labojumus ikgadējā emisijas ziņojuma verificēšanas laikā. Ja verificēšanas laikā degvielas un kurināmā operators neveic verificētāja norādītos labojumus, verificētājam ir tiesības verificētāja ziņojumā sniegt neapmierinošu atzinumu.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Degvielas un kurināmā operators veic visus verificētāja norādītos labojumus ikgadējā emisijas ziņojuma verificēšanas laikā. Ja verificēšanas laikā degvielas un kurināmā operators neveic verificētāja norādītos labojumus, verificētājam ir tiesības verificētāja ziņojumā sniegt neapmierinošu atzinumu.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Verificētājs ir atbildīgs par tās informācijas neizpaušanu, kuru degvielas un kurināmā operators ikgadējā emisijas ziņojumā ir atzīmējis kā komerciāli sensitīvu.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Nosacījumi emisijas ziņojuma verificēšanas veicējam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Valsts aģentūra "Latvijas Nacionālais akreditācijas birojs" (turpmāk – birojs) saskaņā ar normatīvajiem aktiem par atbilstības novērtēšanas institūciju novērtēšanu, akreditāciju un uzraudzību, izmantojot biroja noteikumus un rekomendācijas, kā arī ņemot vērā regulā Nr. 2018/2067 noteiktos kritērijus, novērtē verificētāju.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Birojs, akreditējot verificētāju degvielas un kurināmā operatora degvielas un kurināmā nodošanu patēriņam verificēšanai, apliecina, ka verificētājs atbilst regulā Nr. 2018/2067 noteiktajām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Birojs veic katra akreditētā verificētāja ikgadējo uzraudzību saskaņā ar regulas Nr. 2018/2067 45. pantu.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dienests degvielas un kurināmā operatora iesniegtajā ikgadējā emisijas ziņojumā konstatē būtiskas informācijas vai datu neatbilstības esošajai informācijai vai datiem un verificētājs šādas neatbilstības nav konstatējis vai ir ignorējis, dienests ziņo par to birojam, ja konkrēto emisijas ziņojumu verificējis biroja akreditēts verificētājs, vai tās valsts akreditācijas organizācijai, kurā konkrētais verificētājs ir akreditēts saskaņā ar regulu Nr. 2018/2067.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minētajā ziņojumā birojam iekļauj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verificētāja nosaukumu un to personu vārdus, kuras verificējušas konkrēto ikgadējo emisijas ziņojumu;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konstatētās neatbilstības;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sekas, kas radušās informācijas vai datu neatbilstības pieļaušanas vai nelabošanas dēļ.</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Degvielas un kurināmā operators, dienests vai Klimata un enerģētikas ministrija ir tiesīga iesniegt birojā sūdzību par Latvijā akreditētu verificētāju, un birojs to izskata regulas Nr. 2018/2067 52. pantā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Birojs normatīvajos aktos par atbilstības novērtēšanas institūciju novērtēšanu, akreditāciju un uzraudzību noteiktajā kārtībā pieņem lēmumu par verificētāja akreditācijas atcelšanu, apturēšanu vai akreditācijas jomas sašaurināšanu šādos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minēto uzraudzību, konstatēts, ka verificētājs neievēro regulas Nr. 2018/2067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izvērtējot šo noteikumu </w:t>
      </w:r>
      <w:r w:rsidR="00000000" w:rsidRPr="00000000" w:rsidDel="00000000">
        <w:rPr>
          <w:rtl w:val="0"/>
        </w:rPr>
        <w:t xml:space="preserve">55. </w:t>
      </w:r>
      <w:r w:rsidR="00000000" w:rsidRPr="00000000" w:rsidDel="00000000">
        <w:rPr>
          <w:rtl w:val="0"/>
        </w:rPr>
        <w:t xml:space="preserve">punktā</w:t>
      </w:r>
      <w:r w:rsidR="00000000" w:rsidRPr="00000000" w:rsidDel="00000000">
        <w:rPr>
          <w:rtl w:val="0"/>
        </w:rPr>
        <w:t xml:space="preserve"> minēto dienesta ziņojumu, konstatēts būtisks pārkāpums verificētāja darbībās;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izvērtējot šo noteikumu </w:t>
      </w:r>
      <w:r w:rsidR="00000000" w:rsidRPr="00000000" w:rsidDel="00000000">
        <w:rPr>
          <w:rtl w:val="0"/>
        </w:rPr>
        <w:t xml:space="preserve">56. </w:t>
      </w:r>
      <w:r w:rsidR="00000000" w:rsidRPr="00000000" w:rsidDel="00000000">
        <w:rPr>
          <w:rtl w:val="0"/>
        </w:rPr>
        <w:t xml:space="preserve">punktā</w:t>
      </w:r>
      <w:r w:rsidR="00000000" w:rsidRPr="00000000" w:rsidDel="00000000">
        <w:rPr>
          <w:rtl w:val="0"/>
        </w:rPr>
        <w:t xml:space="preserve"> minēto sūdzību, konstatēts, ka verificētājs ir nopietni pārkāpis vai atkārtoti nav ievērojis regulas Nr. 2018/2067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regulas Nr. 2018/2067 54. panta 2. un 3.punktā noteiktajos gadījumos.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 </w:t>
      </w:r>
      <w:r w:rsidR="00000000" w:rsidRPr="00000000" w:rsidDel="00000000">
        <w:rPr>
          <w:rtl w:val="0"/>
        </w:rPr>
        <w:t xml:space="preserve">punktā</w:t>
      </w:r>
      <w:r w:rsidR="00000000" w:rsidRPr="00000000" w:rsidDel="00000000">
        <w:rPr>
          <w:rtl w:val="0"/>
        </w:rPr>
        <w:t xml:space="preserve"> minēto lēmumu par verificētāja akreditācijas atsaukšanu, apturēšanu vai akreditācijas jomas sašaurināšanu birojs nosūta lēmuma adresātam un informāciju par lēmuma pieņemšanu publicē savā tīmekļvietnē.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Birojs atjauno tā verificētāja akreditāciju, kura apturēta saskaņā ar šo noteikumu </w:t>
      </w:r>
      <w:r w:rsidR="00000000" w:rsidRPr="00000000" w:rsidDel="00000000">
        <w:rPr>
          <w:rtl w:val="0"/>
        </w:rPr>
        <w:t xml:space="preserve">58. </w:t>
      </w:r>
      <w:r w:rsidR="00000000" w:rsidRPr="00000000" w:rsidDel="00000000">
        <w:rPr>
          <w:rtl w:val="0"/>
        </w:rPr>
        <w:t xml:space="preserve">punktā</w:t>
      </w:r>
      <w:r w:rsidR="00000000" w:rsidRPr="00000000" w:rsidDel="00000000">
        <w:rPr>
          <w:rtl w:val="0"/>
        </w:rPr>
        <w:t xml:space="preserve"> minēto lēmumu,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verificētājs ir novērsis neatbilstības un veicis nepieciešamās darbības, lai nepieļautu to atkārtošanos;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birojs ir pārliecinājies, ka verificētājs ievēro visas regulā Nr. 2018/2067 verificētājiem noteiktās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Degvielas un kurināmā operators 45 darbdienu laikā pēc attiecīgā notikuma iestāšanās iesniedz dienestā likuma “Par piesārņojumu” 32.</w:t>
      </w:r>
      <w:r w:rsidR="00000000" w:rsidRPr="00000000" w:rsidDel="00000000">
        <w:rPr>
          <w:vertAlign w:val="superscript"/>
          <w:rtl w:val="0"/>
        </w:rPr>
        <w:t xml:space="preserve">17</w:t>
      </w:r>
      <w:r w:rsidR="00000000" w:rsidRPr="00000000" w:rsidDel="00000000">
        <w:rPr>
          <w:rtl w:val="0"/>
        </w:rPr>
        <w:t xml:space="preserve"> panta astotajā daļā minētos ziņojumus,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stājies spēkā dienesta lēmums par atļaujas atcelšanu;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veikta degvielas un kurināmā operatora reorganizācija, tai skaitā degvielas un kurināmā operatora maiņa, un saskaņā ar normatīvajiem aktiem  jaunais degvielas un kurināmā operators dienestam nav iesniedzis rakstisku apliecinājumu, ka sagatavos un iesniegs ikgadējo emisijas ziņojumu par visu kalendāra gadu, kurā notikusi degvielas un kurināmā operatora maiņa;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veikta degvielas un kurināmā operatora likvidācija.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degvielas un kurināmā operators izbeidz darbību, šo noteikumu </w:t>
      </w:r>
      <w:r w:rsidR="00000000" w:rsidRPr="00000000" w:rsidDel="00000000">
        <w:rPr>
          <w:rtl w:val="0"/>
        </w:rPr>
        <w:t xml:space="preserve">60. </w:t>
      </w:r>
      <w:r w:rsidR="00000000" w:rsidRPr="00000000" w:rsidDel="00000000">
        <w:rPr>
          <w:rtl w:val="0"/>
        </w:rPr>
        <w:t xml:space="preserve">punktā</w:t>
      </w:r>
      <w:r w:rsidR="00000000" w:rsidRPr="00000000" w:rsidDel="00000000">
        <w:rPr>
          <w:rtl w:val="0"/>
        </w:rPr>
        <w:t xml:space="preserve"> minēto ziņojumu iesniegšanu nodrošina degvielas un kurināmā operatora maksātnespējas administrators vai likvidators.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Dienests izvērtē degvielas un kurināmā operatora iesniegto ikgadējo emisijas ziņojumu un verifikācijas ziņojumu, ņemot vērā: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šādus nosacījumus: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ikgadējais emisijas ziņojums un verifikācijas ziņojums ir iesniegts likuma “Par piesārņojumu” 32.</w:t>
      </w:r>
      <w:r w:rsidR="00000000" w:rsidRPr="00000000" w:rsidDel="00000000">
        <w:rPr>
          <w:vertAlign w:val="superscript"/>
          <w:rtl w:val="0"/>
        </w:rPr>
        <w:t xml:space="preserve">17</w:t>
      </w:r>
      <w:r w:rsidR="00000000" w:rsidRPr="00000000" w:rsidDel="00000000">
        <w:rPr>
          <w:rtl w:val="0"/>
        </w:rPr>
        <w:t xml:space="preserve"> panta astotās daļas noteiktajā termiņā un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noteiktajā formātā;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ikgadējais emisijas ziņojums un verifikācijas ziņojums ir sagatavots saskaņā ar šo noteikumu </w:t>
      </w:r>
      <w:r w:rsidR="00000000" w:rsidRPr="00000000" w:rsidDel="00000000">
        <w:rPr>
          <w:rtl w:val="0"/>
        </w:rPr>
        <w:t xml:space="preserve">41. </w:t>
      </w:r>
      <w:r w:rsidR="00000000" w:rsidRPr="00000000" w:rsidDel="00000000">
        <w:rPr>
          <w:rtl w:val="0"/>
        </w:rPr>
        <w:t xml:space="preserve">punktu</w:t>
      </w:r>
      <w:r w:rsidR="00000000" w:rsidRPr="00000000" w:rsidDel="00000000">
        <w:rPr>
          <w:rtl w:val="0"/>
        </w:rPr>
        <w:t xml:space="preserve">  un regulas Nr. 2018/2067 minētajām prasībām;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ikgadējais emisijas ziņojums ir verificēts kā apmierinošs;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un kurināmā operatoram izsniegtajā atļaujā minēto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verifikācijas ziņojumā norādīto informāciju par verificēšanas laikā konstatētiem nebūtiskiem nepatiesiem apgalvojumiem.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15 darbdienu laikā pēc likuma “Par piesārņojumu” 32.</w:t>
      </w:r>
      <w:r w:rsidR="00000000" w:rsidRPr="00000000" w:rsidDel="00000000">
        <w:rPr>
          <w:vertAlign w:val="superscript"/>
          <w:rtl w:val="0"/>
        </w:rPr>
        <w:t xml:space="preserve">17</w:t>
      </w:r>
      <w:r w:rsidR="00000000" w:rsidRPr="00000000" w:rsidDel="00000000">
        <w:rPr>
          <w:rtl w:val="0"/>
        </w:rPr>
        <w:t xml:space="preserve"> panta astotajā daļā minētās informācijas saņemšanas vai katru gadu līdz 30. aprīlim attiecībā uz 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minētā ikgadējā emisijas ziņojuma saņemšanu dienests: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apstiprina degvielas un kurināmā operatora iesniegtā ikgadējā emisijas ziņojuma un verifikācijas ziņojuma atbilstību šo noteikumu </w:t>
      </w:r>
      <w:r w:rsidR="00000000" w:rsidRPr="00000000" w:rsidDel="00000000">
        <w:rPr>
          <w:rtl w:val="0"/>
        </w:rPr>
        <w:t xml:space="preserve">62.1. </w:t>
      </w:r>
      <w:r w:rsidR="00000000" w:rsidRPr="00000000" w:rsidDel="00000000">
        <w:rPr>
          <w:rtl w:val="0"/>
        </w:rPr>
        <w:t xml:space="preserve">apakšpunktā</w:t>
      </w:r>
      <w:r w:rsidR="00000000" w:rsidRPr="00000000" w:rsidDel="00000000">
        <w:rPr>
          <w:rtl w:val="0"/>
        </w:rPr>
        <w:t xml:space="preserve"> minētajiem nosacījumiem, kā arī ikgadējā emisijas ziņojuma atbilstību šo noteikumu </w:t>
      </w:r>
      <w:r w:rsidR="00000000" w:rsidRPr="00000000" w:rsidDel="00000000">
        <w:rPr>
          <w:rtl w:val="0"/>
        </w:rPr>
        <w:t xml:space="preserve">62.2. </w:t>
      </w:r>
      <w:r w:rsidR="00000000" w:rsidRPr="00000000" w:rsidDel="00000000">
        <w:rPr>
          <w:rtl w:val="0"/>
        </w:rPr>
        <w:t xml:space="preserve">apakšpunktā</w:t>
      </w:r>
      <w:r w:rsidR="00000000" w:rsidRPr="00000000" w:rsidDel="00000000">
        <w:rPr>
          <w:rtl w:val="0"/>
        </w:rPr>
        <w:t xml:space="preserve"> minētajai informācijai;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degvielas un kurināmā operatora iesniegtā ikgadējā emisijas ziņojuma un tā verifikācijas ziņojumu neapstiprināšanu, norādot visas konstatētās neatbilstības, un divu darbdienu laikā informē par to degvielas un kurināmā operatoru.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dienests konstatē neatbilstības ikgadējā emisijas ziņojumā, degvielas un kurināmā operators 10 darbdienu laikā veic labojumus attiecīgajā ziņojumā un atkārtoti verificētu iesniedz to dienestā.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Dienests izvērtē atkārtoti sniegto informāciju un 10 darbdienu laikā pēc ziņojuma atkārtotas iesniegšanas pieņem lēmumu par degvielas un kurināmā operatora iesniegtā emisijas ziņojuma un verifikācijas ziņojuma apstiprināšanu vai neapstiprināšanu.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dienests saskaņā ar šo noteikumu </w:t>
      </w:r>
      <w:r w:rsidR="00000000" w:rsidRPr="00000000" w:rsidDel="00000000">
        <w:rPr>
          <w:rtl w:val="0"/>
        </w:rPr>
        <w:t xml:space="preserve">63.2. </w:t>
      </w:r>
      <w:r w:rsidR="00000000" w:rsidRPr="00000000" w:rsidDel="00000000">
        <w:rPr>
          <w:rtl w:val="0"/>
        </w:rPr>
        <w:t xml:space="preserve">apakšpunktu</w:t>
      </w:r>
      <w:r w:rsidR="00000000" w:rsidRPr="00000000" w:rsidDel="00000000">
        <w:rPr>
          <w:rtl w:val="0"/>
        </w:rPr>
        <w:t xml:space="preserve"> vai </w:t>
      </w:r>
      <w:r w:rsidR="00000000" w:rsidRPr="00000000" w:rsidDel="00000000">
        <w:rPr>
          <w:rtl w:val="0"/>
        </w:rPr>
        <w:t xml:space="preserve">69. </w:t>
      </w:r>
      <w:r w:rsidR="00000000" w:rsidRPr="00000000" w:rsidDel="00000000">
        <w:rPr>
          <w:rtl w:val="0"/>
        </w:rPr>
        <w:t xml:space="preserve">punktu</w:t>
      </w:r>
      <w:r w:rsidR="00000000" w:rsidRPr="00000000" w:rsidDel="00000000">
        <w:rPr>
          <w:rtl w:val="0"/>
        </w:rPr>
        <w:t xml:space="preserve"> pieņem lēmumu par degvielas un kurināmā operatora iesniegtā ikgadējā emisijas ziņojuma un verifikācijas ziņojuma neapstiprināšanu, degvielas un kurināmā operators dienesta lēmumu var apstrīdēt likuma “Par piesārņojumu” 32.</w:t>
      </w:r>
      <w:r w:rsidR="00000000" w:rsidRPr="00000000" w:rsidDel="00000000">
        <w:rPr>
          <w:vertAlign w:val="superscript"/>
          <w:rtl w:val="0"/>
        </w:rPr>
        <w:t xml:space="preserve">33</w:t>
      </w:r>
      <w:r w:rsidR="00000000" w:rsidRPr="00000000" w:rsidDel="00000000">
        <w:rPr>
          <w:rtl w:val="0"/>
        </w:rPr>
        <w:t xml:space="preserve"> panta noteiktajā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Degvielas un kurināmā operatora pienākumu nepildīšana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Saskaņā ar regulas Nr. 2018/2066 75.r pantā noteiktajām situācijām dienests veic konservatīvās aplēses par degvielas un kurināmā operatora emisijām,  ņemot vērā ietekmi uz izmaksu pārnešanu uz patērētājiem.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Dienests saskaņā ar šo noteikumu </w:t>
      </w:r>
      <w:r w:rsidR="00000000" w:rsidRPr="00000000" w:rsidDel="00000000">
        <w:rPr>
          <w:rtl w:val="0"/>
        </w:rPr>
        <w:t xml:space="preserve">67. </w:t>
      </w:r>
      <w:r w:rsidR="00000000" w:rsidRPr="00000000" w:rsidDel="00000000">
        <w:rPr>
          <w:rtl w:val="0"/>
        </w:rPr>
        <w:t xml:space="preserve">punktu</w:t>
      </w:r>
      <w:r w:rsidR="00000000" w:rsidRPr="00000000" w:rsidDel="00000000">
        <w:rPr>
          <w:rtl w:val="0"/>
        </w:rPr>
        <w:t xml:space="preserve"> </w:t>
      </w:r>
      <w:r w:rsidR="00000000" w:rsidRPr="00000000" w:rsidDel="00000000">
        <w:rPr>
          <w:rtl w:val="0"/>
        </w:rPr>
        <w:t xml:space="preserve">aprēķinātās vai noteiktās degvielas un kurināmā operatora emisijas izmanto degvielas un kurināmā operatora administratīvā soda apjoma novērtēšanai saskaņā ar likumu “Par piesārņojumu” 32.</w:t>
      </w:r>
      <w:r w:rsidR="00000000" w:rsidRPr="00000000" w:rsidDel="00000000">
        <w:rPr>
          <w:vertAlign w:val="superscript"/>
          <w:rtl w:val="0"/>
        </w:rPr>
        <w:t xml:space="preserve">33</w:t>
      </w:r>
      <w:r w:rsidR="00000000" w:rsidRPr="00000000" w:rsidDel="00000000">
        <w:rPr>
          <w:rtl w:val="0"/>
        </w:rPr>
        <w:t xml:space="preserve"> pantu.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degvielas un kurināmā operatora ikgadējais emisijas ziņojums nav apstiprināts šo noteikumu </w:t>
      </w:r>
      <w:r w:rsidR="00000000" w:rsidRPr="00000000" w:rsidDel="00000000">
        <w:rPr>
          <w:rtl w:val="0"/>
        </w:rPr>
        <w:t xml:space="preserve">63.1. </w:t>
      </w:r>
      <w:r w:rsidR="00000000" w:rsidRPr="00000000" w:rsidDel="00000000">
        <w:rPr>
          <w:rtl w:val="0"/>
        </w:rPr>
        <w:t xml:space="preserve">apakšpunktā</w:t>
      </w:r>
      <w:r w:rsidR="00000000" w:rsidRPr="00000000" w:rsidDel="00000000">
        <w:rPr>
          <w:rtl w:val="0"/>
        </w:rPr>
        <w:t xml:space="preserve"> vai </w:t>
      </w:r>
      <w:r w:rsidR="00000000" w:rsidRPr="00000000" w:rsidDel="00000000">
        <w:rPr>
          <w:rtl w:val="0"/>
        </w:rPr>
        <w:t xml:space="preserve">65. </w:t>
      </w:r>
      <w:r w:rsidR="00000000" w:rsidRPr="00000000" w:rsidDel="00000000">
        <w:rPr>
          <w:rtl w:val="0"/>
        </w:rPr>
        <w:t xml:space="preserve">punktā</w:t>
      </w:r>
      <w:r w:rsidR="00000000" w:rsidRPr="00000000" w:rsidDel="00000000">
        <w:rPr>
          <w:rtl w:val="0"/>
        </w:rPr>
        <w:t xml:space="preserve"> minētajā kārtībā līdz kārtējā gada 30. aprīlim: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1. maijā vai nākamajā darbdienā pēc 1. maija par attiecīgajiem degvielas un kurināmā operatoriem informē valsts sabiedrību ar ierobežotu atbildību "Latvijas Vides, ģeoloģijas un meteoroloģijas centrs" (turpmāk – centrs);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pamatojoties uz dienesta šo noteikumu </w:t>
      </w:r>
      <w:r w:rsidR="00000000" w:rsidRPr="00000000" w:rsidDel="00000000">
        <w:rPr>
          <w:rtl w:val="0"/>
        </w:rPr>
        <w:t xml:space="preserve">69.1. </w:t>
      </w:r>
      <w:r w:rsidR="00000000" w:rsidRPr="00000000" w:rsidDel="00000000">
        <w:rPr>
          <w:rtl w:val="0"/>
        </w:rPr>
        <w:t xml:space="preserve">apakšpunktā</w:t>
      </w:r>
      <w:r w:rsidR="00000000" w:rsidRPr="00000000" w:rsidDel="00000000">
        <w:rPr>
          <w:rtl w:val="0"/>
        </w:rPr>
        <w:t xml:space="preserve"> minēto informāciju, nekavējoties bloķē attiecīgo degvielas un kurināmā operatoru kontus emisijas reģistrā.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Dienests vienas darbdienas laikā informē centru par pieņemto lēmumu apstiprināt šo noteikumu </w:t>
      </w:r>
      <w:r w:rsidR="00000000" w:rsidRPr="00000000" w:rsidDel="00000000">
        <w:rPr>
          <w:rtl w:val="0"/>
        </w:rPr>
        <w:t xml:space="preserve">69. </w:t>
      </w:r>
      <w:r w:rsidR="00000000" w:rsidRPr="00000000" w:rsidDel="00000000">
        <w:rPr>
          <w:rtl w:val="0"/>
        </w:rPr>
        <w:t xml:space="preserve">punktā</w:t>
      </w:r>
      <w:r w:rsidR="00000000" w:rsidRPr="00000000" w:rsidDel="00000000">
        <w:rPr>
          <w:rtl w:val="0"/>
        </w:rPr>
        <w:t xml:space="preserve"> minētā degvielas un kurināmā operatora iesniegto ikgadējo emisijas ziņojumu. Centrs vienas darbdienas laikā pēc šīs informācijas saņemšanas atbloķē attiecīgo degvielas un kurināmā operatora kontu emisijas reģistrā.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Informācijas apmaiņa un publicēšana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Dienesta informācijas apmaiņa un publicējamā informācija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Dienests katru gadu līdz 30. jūnijam publicē savā tīmekļvietnē dienesta apstiprinājumu vai lēmumu par ikgadējo emisijas ziņojuma neapstiprināšanu.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Dienests piecu darbdienu laikā pēc attiecīgā lēmuma pieņemšanas nosūta centram un Klimata un enerģētikas  ministrijai šo noteikumu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minēto lēmumu par atļaujas atcelšanu.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dienests saskaņā ar šo noteikumu </w:t>
      </w:r>
      <w:r w:rsidR="00000000" w:rsidRPr="00000000" w:rsidDel="00000000">
        <w:rPr>
          <w:rtl w:val="0"/>
        </w:rPr>
        <w:t xml:space="preserve">63.1. </w:t>
      </w:r>
      <w:r w:rsidR="00000000" w:rsidRPr="00000000" w:rsidDel="00000000">
        <w:rPr>
          <w:rtl w:val="0"/>
        </w:rPr>
        <w:t xml:space="preserve">apakšpunkt</w:t>
      </w:r>
      <w:r w:rsidR="00000000" w:rsidRPr="00000000" w:rsidDel="00000000">
        <w:rPr>
          <w:rtl w:val="0"/>
        </w:rPr>
        <w:t xml:space="preserve">u</w:t>
      </w:r>
      <w:r w:rsidR="00000000" w:rsidRPr="00000000" w:rsidDel="00000000">
        <w:rPr>
          <w:rtl w:val="0"/>
        </w:rPr>
        <w:t xml:space="preserve"> un </w:t>
      </w:r>
      <w:r w:rsidR="00000000" w:rsidRPr="00000000" w:rsidDel="00000000">
        <w:rPr>
          <w:rtl w:val="0"/>
        </w:rPr>
        <w:t xml:space="preserve">65. </w:t>
      </w:r>
      <w:r w:rsidR="00000000" w:rsidRPr="00000000" w:rsidDel="00000000">
        <w:rPr>
          <w:rtl w:val="0"/>
        </w:rPr>
        <w:t xml:space="preserve">punktu</w:t>
      </w:r>
      <w:r w:rsidR="00000000" w:rsidRPr="00000000" w:rsidDel="00000000">
        <w:rPr>
          <w:rtl w:val="0"/>
        </w:rPr>
        <w:t xml:space="preserve"> ir apstiprinājis degvielas un kurināmā operatora iesniegto informāciju vēlāk nekā kārtējā gada 30. aprīlī, šo noteikumu </w:t>
      </w:r>
      <w:r w:rsidR="00000000" w:rsidRPr="00000000" w:rsidDel="00000000">
        <w:rPr>
          <w:rtl w:val="0"/>
        </w:rPr>
        <w:t xml:space="preserve">74. </w:t>
      </w:r>
      <w:r w:rsidR="00000000" w:rsidRPr="00000000" w:rsidDel="00000000">
        <w:rPr>
          <w:rtl w:val="0"/>
        </w:rPr>
        <w:t xml:space="preserve">punktā</w:t>
      </w:r>
      <w:r w:rsidR="00000000" w:rsidRPr="00000000" w:rsidDel="00000000">
        <w:rPr>
          <w:rtl w:val="0"/>
        </w:rPr>
        <w:t xml:space="preserve"> minētā informācija tiek publicēta dienesta tīmekļvietnē un nosūtīta centram vienas darbdienas laikā pēc lēmuma pieņemšanas.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Šādu informāciju publicē dienesta tīmekļavietnē: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iesniegumā atļaujas saņemšanai iekļaujamo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degvielas un kurināmā operatoriem izsniegtā atļauja, kā arī atļaujai pievienotot monitoringa plānu un monitoringa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lēmumus par grozījumiem atļaujā un par atļaujas atcelšanu;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dienesta lēmumus par emisijas ziņojuma apstiprināšanu vai neapstiprināšanu;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lēmumus attiecībā uz degvielas un kurināmā operatoru par šajos noteikumos un regulā Nr. 2018/2067 noteikto saistību nepildīšanu;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monitoringa plānā iekļaujamo informāciju.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74. </w:t>
      </w:r>
      <w:r w:rsidR="00000000" w:rsidRPr="00000000" w:rsidDel="00000000">
        <w:rPr>
          <w:rtl w:val="0"/>
        </w:rPr>
        <w:t xml:space="preserve">punktā</w:t>
      </w:r>
      <w:r w:rsidR="00000000" w:rsidRPr="00000000" w:rsidDel="00000000">
        <w:rPr>
          <w:rtl w:val="0"/>
        </w:rPr>
        <w:t xml:space="preserve"> informācijas publicēšanas dienests izvērtē degvielas un kurināmā operatora sniegto informāciju, kuru ir norādījis kā komerciāli sensitīvu saskaņā ar regulas Nr. 2018/2066 71. pantu.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Informācijas apmaiņa starp dienestu, Valsts ieņēmumu dienestu un Klimata un enerģētikas ministriju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Valsts ieņēmumu dienests līdz katra gada 1. janvārim sniedz sarakstu dienestam un Klimata un enerģētikas ministrijai par komersantiem, kas par iepriekšējo kalendāro gadu ir iesnieguši naftas produktu un dabasgāzes akcīzes nodokļa deklarācijas saskaņā ar Ministru kabineta 2010. gada 30. marta noteikumiem Nr. 300 "Noteikumi par akcīzes nodokļa deklarācijas veidlapām un to aizpildīšanas kārtību".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Vienreiz gadā dienests salīdzina šo noteikumu </w:t>
      </w:r>
      <w:r w:rsidR="00000000" w:rsidRPr="00000000" w:rsidDel="00000000">
        <w:rPr>
          <w:rtl w:val="0"/>
        </w:rPr>
        <w:t xml:space="preserve">75. </w:t>
      </w:r>
      <w:r w:rsidR="00000000" w:rsidRPr="00000000" w:rsidDel="00000000">
        <w:rPr>
          <w:rtl w:val="0"/>
        </w:rPr>
        <w:t xml:space="preserve">punktā</w:t>
      </w:r>
      <w:r w:rsidR="00000000" w:rsidRPr="00000000" w:rsidDel="00000000">
        <w:rPr>
          <w:rtl w:val="0"/>
        </w:rPr>
        <w:t xml:space="preserve"> minēto sarakstu ar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deklerāciju iesniedzēju informāciju.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dienests atklāj neatbilstību starp šo noteikumu </w:t>
      </w:r>
      <w:r w:rsidR="00000000" w:rsidRPr="00000000" w:rsidDel="00000000">
        <w:rPr>
          <w:rtl w:val="0"/>
        </w:rPr>
        <w:t xml:space="preserve">77. </w:t>
      </w:r>
      <w:r w:rsidR="00000000" w:rsidRPr="00000000" w:rsidDel="00000000">
        <w:rPr>
          <w:rtl w:val="0"/>
        </w:rPr>
        <w:t xml:space="preserve">punktā</w:t>
      </w:r>
      <w:r w:rsidR="00000000" w:rsidRPr="00000000" w:rsidDel="00000000">
        <w:rPr>
          <w:rtl w:val="0"/>
        </w:rPr>
        <w:t xml:space="preserve"> noteikto informāciju, tad:</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nekavējoties informē Klimata un enerģētikas ministriju par konstatēto neatbilstību;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nekavējoties sazinās ar komersantu, pieprasot sniegt pašapliecinājumu saskaņā ar šo noteikumu </w:t>
      </w:r>
      <w:r w:rsidR="00000000" w:rsidRPr="00000000" w:rsidDel="00000000">
        <w:rPr>
          <w:rtl w:val="0"/>
        </w:rPr>
        <w:t xml:space="preserve">78.3. </w:t>
      </w:r>
      <w:r w:rsidR="00000000" w:rsidRPr="00000000" w:rsidDel="00000000">
        <w:rPr>
          <w:rtl w:val="0"/>
        </w:rPr>
        <w:t xml:space="preserve">apakšpunktā</w:t>
      </w:r>
      <w:r w:rsidR="00000000" w:rsidRPr="00000000" w:rsidDel="00000000">
        <w:rPr>
          <w:rtl w:val="0"/>
        </w:rPr>
        <w:t xml:space="preserve"> prasīto un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noteikto informāciju un papildu informāciju, kura apliecina informācijas patiesumu;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w:t>
      </w:r>
      <w:r w:rsidR="00000000" w:rsidRPr="00000000" w:rsidDel="00000000">
        <w:rPr>
          <w:color w:val="#e74c3c"/>
          <w:rtl w:val="0"/>
        </w:rPr>
        <w:t xml:space="preserve"> </w:t>
      </w:r>
      <w:r w:rsidR="00000000" w:rsidRPr="00000000" w:rsidDel="00000000">
        <w:rPr>
          <w:rtl w:val="0"/>
        </w:rPr>
        <w:t xml:space="preserve">78.2. </w:t>
      </w:r>
      <w:r w:rsidR="00000000" w:rsidRPr="00000000" w:rsidDel="00000000">
        <w:rPr>
          <w:rtl w:val="0"/>
        </w:rPr>
        <w:t xml:space="preserve">apakšpunktā</w:t>
      </w:r>
      <w:r w:rsidR="00000000" w:rsidRPr="00000000" w:rsidDel="00000000">
        <w:rPr>
          <w:rtl w:val="0"/>
        </w:rPr>
        <w:t xml:space="preserve"> minēto pašapliecinājumu un informāciju pieprasa iesniegt elektroniski parakstītu ar elektroniski drošu parakstu un nosūtīt Klimata un enerģētikas ministrijai un dienestam.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Klimata un enerģētikas ministrija šo noteikumu </w:t>
      </w:r>
      <w:r w:rsidR="00000000" w:rsidRPr="00000000" w:rsidDel="00000000">
        <w:rPr>
          <w:rtl w:val="0"/>
        </w:rPr>
        <w:t xml:space="preserve">78.3. </w:t>
      </w:r>
      <w:r w:rsidR="00000000" w:rsidRPr="00000000" w:rsidDel="00000000">
        <w:rPr>
          <w:rtl w:val="0"/>
        </w:rPr>
        <w:t xml:space="preserve">apakšpunktā</w:t>
      </w:r>
      <w:r w:rsidR="00000000" w:rsidRPr="00000000" w:rsidDel="00000000">
        <w:rPr>
          <w:rtl w:val="0"/>
        </w:rPr>
        <w:t xml:space="preserve"> komersanta sniegto pašapliecinājumu un informāciju izskata ne ilgāk kā mēneša laikā no saņemšanas dienas.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79. </w:t>
      </w:r>
      <w:r w:rsidR="00000000" w:rsidRPr="00000000" w:rsidDel="00000000">
        <w:rPr>
          <w:rtl w:val="0"/>
        </w:rPr>
        <w:t xml:space="preserve">punktā</w:t>
      </w:r>
      <w:r w:rsidR="00000000" w:rsidRPr="00000000" w:rsidDel="00000000">
        <w:rPr>
          <w:rtl w:val="0"/>
        </w:rPr>
        <w:t xml:space="preserve"> minētās informācijas izskatīšanas Klimata un enerģētikas ministrija informē komersantu un dienestu par komersanta atbilstību likuma “Par piesārņojumu” 1. panta pirmās daļas 19.</w:t>
      </w:r>
      <w:r w:rsidR="00000000" w:rsidRPr="00000000" w:rsidDel="00000000">
        <w:rPr>
          <w:vertAlign w:val="superscript"/>
          <w:rtl w:val="0"/>
        </w:rPr>
        <w:t xml:space="preserve">3</w:t>
      </w:r>
      <w:r w:rsidR="00000000" w:rsidRPr="00000000" w:rsidDel="00000000">
        <w:rPr>
          <w:rtl w:val="0"/>
        </w:rPr>
        <w:t xml:space="preserve"> punktā noteiktajam un par pienākumu pildīt likuma “Par piesārņojumu” 32.</w:t>
      </w:r>
      <w:r w:rsidR="00000000" w:rsidRPr="00000000" w:rsidDel="00000000">
        <w:rPr>
          <w:vertAlign w:val="superscript"/>
          <w:rtl w:val="0"/>
        </w:rPr>
        <w:t xml:space="preserve">17</w:t>
      </w:r>
      <w:r w:rsidR="00000000" w:rsidRPr="00000000" w:rsidDel="00000000">
        <w:rPr>
          <w:rtl w:val="0"/>
        </w:rPr>
        <w:t xml:space="preserve"> pantā un šo noteikumu noteiktās prasības.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80. </w:t>
      </w:r>
      <w:r w:rsidR="00000000" w:rsidRPr="00000000" w:rsidDel="00000000">
        <w:rPr>
          <w:rtl w:val="0"/>
        </w:rPr>
        <w:t xml:space="preserve">punktu</w:t>
      </w:r>
      <w:r w:rsidR="00000000" w:rsidRPr="00000000" w:rsidDel="00000000">
        <w:rPr>
          <w:rtl w:val="0"/>
        </w:rPr>
        <w:t xml:space="preserve"> Klimata un enerģētikas ministrija komersantu ir atzinusi par neatbilstošu vai atbilstošu, Klimata un enerģētikas ministrija informē komersantu un dienestu šo noteikumu </w:t>
      </w:r>
      <w:r w:rsidR="00000000" w:rsidRPr="00000000" w:rsidDel="00000000">
        <w:rPr>
          <w:rtl w:val="0"/>
        </w:rPr>
        <w:t xml:space="preserve">79. </w:t>
      </w:r>
      <w:r w:rsidR="00000000" w:rsidRPr="00000000" w:rsidDel="00000000">
        <w:rPr>
          <w:rtl w:val="0"/>
        </w:rPr>
        <w:t xml:space="preserve">punktā</w:t>
      </w:r>
      <w:r w:rsidR="00000000" w:rsidRPr="00000000" w:rsidDel="00000000">
        <w:rPr>
          <w:rtl w:val="0"/>
        </w:rPr>
        <w:t xml:space="preserve"> noteiktajā termiņā.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komersants tiek atzīts par atbilstošu saskaņā ar šo noteikumu </w:t>
      </w:r>
      <w:r w:rsidR="00000000" w:rsidRPr="00000000" w:rsidDel="00000000">
        <w:rPr>
          <w:rtl w:val="0"/>
        </w:rPr>
        <w:t xml:space="preserve">80. </w:t>
      </w:r>
      <w:r w:rsidR="00000000" w:rsidRPr="00000000" w:rsidDel="00000000">
        <w:rPr>
          <w:rtl w:val="0"/>
        </w:rPr>
        <w:t xml:space="preserve">punktā</w:t>
      </w:r>
      <w:r w:rsidR="00000000" w:rsidRPr="00000000" w:rsidDel="00000000">
        <w:rPr>
          <w:rtl w:val="0"/>
        </w:rPr>
        <w:t xml:space="preserve"> noteikto informāciju, tad komersants ir uzskatāms par degvielas un kurināmā operatoru saskaņā ar likuma “Par piesārņojumu” 1. panta pirmās daļas 19.</w:t>
      </w:r>
      <w:r w:rsidR="00000000" w:rsidRPr="00000000" w:rsidDel="00000000">
        <w:rPr>
          <w:vertAlign w:val="superscript"/>
          <w:rtl w:val="0"/>
        </w:rPr>
        <w:t xml:space="preserve">3</w:t>
      </w:r>
      <w:r w:rsidR="00000000" w:rsidRPr="00000000" w:rsidDel="00000000">
        <w:rPr>
          <w:rtl w:val="0"/>
        </w:rPr>
        <w:t xml:space="preserve"> punktu un 32.</w:t>
      </w:r>
      <w:r w:rsidR="00000000" w:rsidRPr="00000000" w:rsidDel="00000000">
        <w:rPr>
          <w:vertAlign w:val="superscript"/>
          <w:rtl w:val="0"/>
        </w:rPr>
        <w:t xml:space="preserve">17</w:t>
      </w:r>
      <w:r w:rsidR="00000000" w:rsidRPr="00000000" w:rsidDel="00000000">
        <w:rPr>
          <w:rtl w:val="0"/>
        </w:rPr>
        <w:t xml:space="preserve"> panta četrpadsmito daļu un šiem noteikumiem, un komersantam jāveic sekojošās darbības: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izpilda šo noteikumu un likuma "Par piesārņojuma" 32.</w:t>
      </w:r>
      <w:r w:rsidR="00000000" w:rsidRPr="00000000" w:rsidDel="00000000">
        <w:rPr>
          <w:vertAlign w:val="superscript"/>
          <w:rtl w:val="0"/>
        </w:rPr>
        <w:t xml:space="preserve">17</w:t>
      </w:r>
      <w:r w:rsidR="00000000" w:rsidRPr="00000000" w:rsidDel="00000000">
        <w:rPr>
          <w:rtl w:val="0"/>
        </w:rPr>
        <w:t xml:space="preserve"> pantā prasīto;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šo noteikumu </w:t>
      </w:r>
      <w:r w:rsidR="00000000" w:rsidRPr="00000000" w:rsidDel="00000000">
        <w:rPr>
          <w:rtl w:val="0"/>
        </w:rPr>
        <w:t xml:space="preserve">5.3. </w:t>
      </w:r>
      <w:r w:rsidR="00000000" w:rsidRPr="00000000" w:rsidDel="00000000">
        <w:rPr>
          <w:rtl w:val="0"/>
        </w:rPr>
        <w:t xml:space="preserve">apakšnodaļā</w:t>
      </w:r>
      <w:r w:rsidR="00000000" w:rsidRPr="00000000" w:rsidDel="00000000">
        <w:rPr>
          <w:rtl w:val="0"/>
        </w:rPr>
        <w:t xml:space="preserve"> noteiktajā informācijas sistēmā dienestam aizpildītu monitoringa plānu saskaņā ar šo noteikumu prasībām 3 mēnešu laikā no šo noteikumu 81. punktā informācijas saņemšanas brīža;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dienests </w:t>
      </w:r>
      <w:r w:rsidR="00000000" w:rsidRPr="00000000" w:rsidDel="00000000">
        <w:rPr>
          <w:rtl w:val="0"/>
        </w:rPr>
        <w:t xml:space="preserve">82.2. </w:t>
      </w:r>
      <w:r w:rsidR="00000000" w:rsidRPr="00000000" w:rsidDel="00000000">
        <w:rPr>
          <w:rtl w:val="0"/>
        </w:rPr>
        <w:t xml:space="preserve">apakšpunktā</w:t>
      </w:r>
      <w:r w:rsidR="00000000" w:rsidRPr="00000000" w:rsidDel="00000000">
        <w:rPr>
          <w:rtl w:val="0"/>
        </w:rPr>
        <w:t xml:space="preserve"> noteikto monitoringa plānu apstiprina par atbilstošu saskaņā ar šo noteikumu </w:t>
      </w:r>
      <w:r w:rsidR="00000000" w:rsidRPr="00000000" w:rsidDel="00000000">
        <w:rPr>
          <w:rtl w:val="0"/>
        </w:rPr>
        <w:t xml:space="preserve">2.2. </w:t>
      </w:r>
      <w:r w:rsidR="00000000" w:rsidRPr="00000000" w:rsidDel="00000000">
        <w:rPr>
          <w:rtl w:val="0"/>
        </w:rPr>
        <w:t xml:space="preserve">apakšnodaļu</w:t>
      </w:r>
      <w:r w:rsidR="00000000" w:rsidRPr="00000000" w:rsidDel="00000000">
        <w:rPr>
          <w:rtl w:val="0"/>
        </w:rPr>
        <w:t xml:space="preserve">, tad komersants šo noteikumu paredzētāja kārtībā iesniedz dienestam atļaujas pieteikumu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 2 nedēļu laikā no monitoringa plāna apstiprināšanas brīža;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 ikgadējo emisijas ziņojumu saskaņā ar likuma “Par piesārņojumu” 32.</w:t>
      </w:r>
      <w:r w:rsidR="00000000" w:rsidRPr="00000000" w:rsidDel="00000000">
        <w:rPr>
          <w:vertAlign w:val="superscript"/>
          <w:rtl w:val="0"/>
        </w:rPr>
        <w:t xml:space="preserve">17</w:t>
      </w:r>
      <w:r w:rsidR="00000000" w:rsidRPr="00000000" w:rsidDel="00000000">
        <w:rPr>
          <w:rtl w:val="0"/>
        </w:rPr>
        <w:t xml:space="preserve"> panta septīto daļu un šo noteikumu </w:t>
      </w:r>
      <w:r w:rsidR="00000000" w:rsidRPr="00000000" w:rsidDel="00000000">
        <w:rPr>
          <w:rtl w:val="0"/>
        </w:rPr>
        <w:t xml:space="preserve">17.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Atkāpjoties no šo noteikumu </w:t>
      </w:r>
      <w:r w:rsidR="00000000" w:rsidRPr="00000000" w:rsidDel="00000000">
        <w:rPr>
          <w:rtl w:val="0"/>
        </w:rPr>
        <w:t xml:space="preserve">76. </w:t>
      </w:r>
      <w:r w:rsidR="00000000" w:rsidRPr="00000000" w:rsidDel="00000000">
        <w:rPr>
          <w:rtl w:val="0"/>
        </w:rPr>
        <w:t xml:space="preserve">punkta</w:t>
      </w:r>
      <w:r w:rsidR="00000000" w:rsidRPr="00000000" w:rsidDel="00000000">
        <w:rPr>
          <w:rtl w:val="0"/>
        </w:rPr>
        <w:t xml:space="preserve"> Valsts ieņēmumu dienests noteikto informāciju sniedz Klimata un enerģētikas ministrijai un dienestam, kad tiek konstatēts jauns komersants, kurš atbilst likuma "Par piesārņojuma" 1. panta pirmās daļas 19.</w:t>
      </w:r>
      <w:r w:rsidR="00000000" w:rsidRPr="00000000" w:rsidDel="00000000">
        <w:rPr>
          <w:vertAlign w:val="superscript"/>
          <w:rtl w:val="0"/>
        </w:rPr>
        <w:t xml:space="preserve">3</w:t>
      </w:r>
      <w:r w:rsidR="00000000" w:rsidRPr="00000000" w:rsidDel="00000000">
        <w:rPr>
          <w:rtl w:val="0"/>
        </w:rPr>
        <w:t xml:space="preserve"> punktam.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komersants nepilda šo noteikumu </w:t>
      </w:r>
      <w:r w:rsidR="00000000" w:rsidRPr="00000000" w:rsidDel="00000000">
        <w:rPr>
          <w:rtl w:val="0"/>
        </w:rPr>
        <w:t xml:space="preserve">82.2.</w:t>
      </w:r>
      <w:r w:rsidR="00000000" w:rsidRPr="00000000" w:rsidDel="00000000">
        <w:rPr>
          <w:rtl w:val="0"/>
        </w:rPr>
        <w:t xml:space="preserve"> un </w:t>
      </w:r>
      <w:r w:rsidR="00000000" w:rsidRPr="00000000" w:rsidDel="00000000">
        <w:rPr>
          <w:rtl w:val="0"/>
        </w:rPr>
        <w:t xml:space="preserve">82.3. </w:t>
      </w:r>
      <w:r w:rsidR="00000000" w:rsidRPr="00000000" w:rsidDel="00000000">
        <w:rPr>
          <w:rtl w:val="0"/>
        </w:rPr>
        <w:t xml:space="preserve">apakšpunktā</w:t>
      </w:r>
      <w:r w:rsidR="00000000" w:rsidRPr="00000000" w:rsidDel="00000000">
        <w:rPr>
          <w:rtl w:val="0"/>
        </w:rPr>
        <w:t xml:space="preserve"> prasīto noteiktajā termiņā, dienests informē Valsts ieņēmumu dienestu, pieprasot apturēt komersantam izsniegto speciālo atļauju (licenci) darbības veikšanai līdz brīdim, kad komersants izpilda šo noteikumu </w:t>
      </w:r>
      <w:r w:rsidR="00000000" w:rsidRPr="00000000" w:rsidDel="00000000">
        <w:rPr>
          <w:rtl w:val="0"/>
        </w:rPr>
        <w:t xml:space="preserve">82.2.</w:t>
      </w:r>
      <w:r w:rsidR="00000000" w:rsidRPr="00000000" w:rsidDel="00000000">
        <w:rPr>
          <w:rtl w:val="0"/>
        </w:rPr>
        <w:t xml:space="preserve"> un </w:t>
      </w:r>
      <w:r w:rsidR="00000000" w:rsidRPr="00000000" w:rsidDel="00000000">
        <w:rPr>
          <w:rtl w:val="0"/>
        </w:rPr>
        <w:t xml:space="preserve">82.3. </w:t>
      </w:r>
      <w:r w:rsidR="00000000" w:rsidRPr="00000000" w:rsidDel="00000000">
        <w:rPr>
          <w:rtl w:val="0"/>
        </w:rPr>
        <w:t xml:space="preserve">apakšpunktā</w:t>
      </w:r>
      <w:r w:rsidR="00000000" w:rsidRPr="00000000" w:rsidDel="00000000">
        <w:rPr>
          <w:rtl w:val="0"/>
        </w:rPr>
        <w:t xml:space="preserve"> prasīto.</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Dienests informē Valsts ieņēmumu dienestu par komersanta prasību izpildīšanu un Valsts ieņēmumu dienests atceļ komersanta saimnieciskās darbības apturēšanu.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ETS informācijas sistēmas izmantošana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ETS informācijas sistēmas lietotāji autentifikācijai reģistrējas Eiropas Komisijas autentifikācijas servisā (</w:t>
      </w:r>
      <w:r w:rsidR="00000000" w:rsidRPr="00000000" w:rsidDel="00000000">
        <w:rPr>
          <w:i w:val="1"/>
          <w:rtl w:val="0"/>
        </w:rPr>
        <w:t xml:space="preserve">EU Login</w:t>
      </w:r>
      <w:r w:rsidR="00000000" w:rsidRPr="00000000" w:rsidDel="00000000">
        <w:rPr>
          <w:rtl w:val="0"/>
        </w:rPr>
        <w:t xml:space="preserve">) </w:t>
      </w:r>
      <w:r w:rsidR="00000000" w:rsidRPr="00000000" w:rsidDel="00000000">
        <w:rPr>
          <w:rtl w:val="0"/>
        </w:rPr>
        <w:t xml:space="preserve">https://webgate.ec.europa.eu/cas/eim/external/register.cgi</w:t>
      </w:r>
      <w:r w:rsidR="00000000" w:rsidRPr="00000000" w:rsidDel="00000000">
        <w:rPr>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Pirmo reizi reģistrējoties ETS informācijas sistēmā un turpmāk lietojot ETS informācijas sistēmu, autorizētās personas autentificējas, izmantojot Eiropas Komisijas autentifikācijas servisā (ECAS) reģistrēto lietotājvārdu un paroli.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Klimata un enerģētikas ministrija ETS informācijas sistēmā kā kompetentās iestādes reģistrē sākotnējās organizācijas – dienestu, biroju un centru.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Degvielas un kurināmā operators pirms reģistrēšanās ETS informācijas sistēmā iesniedz Klimata un enerģētikas ministrijā iesniegumu par šīs sistēmas lietošanu, izmantojot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noradīto iesnieguma informāciju.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Verificētājs pirms reģistrēšanās ETS informācijas sistēmā iesniedz Klimata un enerģētikas ministrijā iesniegumu par šīs sistēmas lietošanu, izmantojot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norādīto veidlapu.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w:t>
      </w:r>
      <w:r w:rsidR="00000000" w:rsidRPr="00000000" w:rsidDel="00000000">
        <w:rPr>
          <w:rtl w:val="0"/>
        </w:rPr>
        <w:t xml:space="preserve"> un </w:t>
      </w:r>
      <w:r w:rsidR="00000000" w:rsidRPr="00000000" w:rsidDel="00000000">
        <w:rPr>
          <w:rtl w:val="0"/>
        </w:rPr>
        <w:t xml:space="preserve">90. </w:t>
      </w:r>
      <w:r w:rsidR="00000000" w:rsidRPr="00000000" w:rsidDel="00000000">
        <w:rPr>
          <w:rtl w:val="0"/>
        </w:rPr>
        <w:t xml:space="preserve">punktā</w:t>
      </w:r>
      <w:r w:rsidR="00000000" w:rsidRPr="00000000" w:rsidDel="00000000">
        <w:rPr>
          <w:rtl w:val="0"/>
        </w:rPr>
        <w:t xml:space="preserve">  minētajā iesniegumā norāda vismaz vienu degvielas un kurināmā operatora vai verificētāja autorizētas personas, kas informācijas apmaiņai degvielas un kurināmā operatora vai verificētāja vārdā lietos šo sistēmu un kas ir tiesīgas degvielas un kurināmā operatora vai verificētāja vārdā iesniegt dokumentus.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Klimata un enerģētikas ministrija pēc šo noteikumu </w:t>
      </w:r>
      <w:r w:rsidR="00000000" w:rsidRPr="00000000" w:rsidDel="00000000">
        <w:rPr>
          <w:rtl w:val="0"/>
        </w:rPr>
        <w:t xml:space="preserve">91. </w:t>
      </w:r>
      <w:r w:rsidR="00000000" w:rsidRPr="00000000" w:rsidDel="00000000">
        <w:rPr>
          <w:rtl w:val="0"/>
        </w:rPr>
        <w:t xml:space="preserve">punktā</w:t>
      </w:r>
      <w:r w:rsidR="00000000" w:rsidRPr="00000000" w:rsidDel="00000000">
        <w:rPr>
          <w:rtl w:val="0"/>
        </w:rPr>
        <w:t xml:space="preserve"> minētā iesnieguma pārbaudes ETS informācijas sistēmā izveido konkrētā verificētāja kontu un pievieno tam norādītās autorizētās personas.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un </w:t>
      </w:r>
      <w:r w:rsidR="00000000" w:rsidRPr="00000000" w:rsidDel="00000000">
        <w:rPr>
          <w:rtl w:val="0"/>
        </w:rPr>
        <w:t xml:space="preserve">22.2.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minētie degvielas un kurināmā operatora iesniegumi un tiem pievienotie pielikumi un dokumenti, šo noteikumu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minētie ziņojumi un to pamatojošie dokumenti, kā arī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minētie verificētāja ziņojumi, kas ir iesniegti ETS informācijas sistēmā, ir uzskatāmi par pašrocīgi parakstītiem.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minēto siltumnīcefekta gāzu emisijas atļauju degvielas un kurināmā operators, kurš no 2024. gada 1. janvāra līdz 2025. gada 1. janvārim ir nodevis patēriņam degvielu vai kurināmo likuma "Par piesārņojumu" 2. pielikuma IV sadaļas 1. punktā noteiktajām darbībām, iegūst līdz 2026. gada 1. februārim.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Degvielas un kurināmā operators, kurš atbilst šo noteikumu </w:t>
      </w:r>
      <w:r w:rsidR="00000000" w:rsidRPr="00000000" w:rsidDel="00000000">
        <w:rPr>
          <w:rtl w:val="0"/>
        </w:rPr>
        <w:t xml:space="preserve">94. </w:t>
      </w:r>
      <w:r w:rsidR="00000000" w:rsidRPr="00000000" w:rsidDel="00000000">
        <w:rPr>
          <w:rtl w:val="0"/>
        </w:rPr>
        <w:t xml:space="preserve">punktam</w:t>
      </w:r>
      <w:r w:rsidR="00000000" w:rsidRPr="00000000" w:rsidDel="00000000">
        <w:rPr>
          <w:rtl w:val="0"/>
        </w:rPr>
        <w:t xml:space="preserve">, līdz 2026. gada 15. martam iesniedz dienestam neverificētu ikgadējo emisijas ziņojumu par 2024. gada siltumnīcefekta gāzu emisijām saskaņā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41.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Noteikumi stājas spēkā 2025. gada 1. novembrī.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2023. gada 10. maija direktīvas (ES) 2023/959, ar ko groza direktīvu 2003/87/EK, ar kuru nosaka sistēmu siltumnīcas efektu izraisošo gāzu emisijas kvotu tirdzniecībai Savienībā, un lēmumu (ES) 2015/1814 par Savienības siltumnīcefekta gāzu emisijas kvotu tirdzniecības sistēmas tirgus stabilitātes rezerves izveidi un darbību.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24-TA-903</w:t>
    </w:r>
    <w:r>
      <w:br/>
    </w:r>
    <w:r w:rsidR="00000000" w:rsidRPr="00000000" w:rsidDel="00000000">
      <w:rPr>
        <w:rtl w:val="0"/>
      </w:rPr>
      <w:t xml:space="preserve">Izdrukāts 29.07.2026. 22.54 - 1.0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24-TA-903</w:t>
    </w:r>
    <w:r>
      <w:br/>
    </w:r>
    <w:r w:rsidR="00000000" w:rsidRPr="00000000" w:rsidDel="00000000">
      <w:rPr>
        <w:rtl w:val="0"/>
      </w:rPr>
      <w:t xml:space="preserve">Izdrukāts 29.07.2026. 22.54 - 1.0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noteikumu_projekts_24-TA-903.docx</dc:title>
</cp:coreProperties>
</file>

<file path=docProps/custom.xml><?xml version="1.0" encoding="utf-8"?>
<Properties xmlns="http://schemas.openxmlformats.org/officeDocument/2006/custom-properties" xmlns:vt="http://schemas.openxmlformats.org/officeDocument/2006/docPropsVTypes"/>
</file>