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Priona proteīna genotipi aitu un kazu sugas dzīvniekiem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18.06.2024. noteikumu Nr. 380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Priona proteīna genotipu klases un novērtējums, aitu sugas dzīvnieku izmantošanas nosacījumi atbilstoši genotipam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1377"/>
        <w:gridCol w:w="1377"/>
        <w:gridCol w:w="3485"/>
        <w:tblGridChange w:id="0">
          <w:tblGrid>
            <w:gridCol w:w="514"/>
            <w:gridCol w:w="2526"/>
            <w:gridCol w:w="1377"/>
            <w:gridCol w:w="1377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Priona proteīna genotips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Priona proteīna genotipu klases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Priona proteīna genotipu novērtējums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Izmantošanas nosacījumi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ARR/ARR vai ALRR/ALRR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R1 vai r1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ARR/ARQ vai ALRR/ALRQ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rezistents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ARR/ARH vai ALRR/ALRH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ARR/AHQ vai ALRR/ALHQ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ARQ/ARQ vai ALRQ/ALRQ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Mazrezistents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(atbilstoši ciltsdarba programmai) vai audzēšanai, ja ir maza attiecīgās šķirnes aitu populācija (mazāk nekā 50 000 konkrētās šķirnes dzīvnieku)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ARQ/AHQ vai ALRQ/ALHQ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ARH/ARH vai ALRH/ALRH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ARQ/ARH vai ALRQ/ALRH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AHQ/AHQ vai ALHQ/ALHQ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ARR/VRQ vai ALRR/VLRQ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Uzņēmīgs pret </w:t>
            </w:r>
            <w:r w:rsidR="00000000" w:rsidRPr="00000000" w:rsidDel="00000000">
              <w:rPr>
                <w:i w:val="1"/>
                <w:rtl w:val="0"/>
              </w:rPr>
              <w:t xml:space="preserve">skrepi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ARQ/VRQ vai ALRQ/VLRQ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uzņēmīgs pret </w:t>
            </w:r>
            <w:r w:rsidR="00000000" w:rsidRPr="00000000" w:rsidDel="00000000">
              <w:rPr>
                <w:i w:val="1"/>
                <w:rtl w:val="0"/>
              </w:rPr>
              <w:t xml:space="preserve">skrepi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AFRR/ALRR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Priona proteīna genotipi un novērtējums, kazu sugas dzīvnieku izmantošanas nosacījumi atbilstoši genotipam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2814"/>
        <w:gridCol w:w="3485"/>
        <w:tblGridChange w:id="0">
          <w:tblGrid>
            <w:gridCol w:w="514"/>
            <w:gridCol w:w="2526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Priona proteīna genotips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Priona proteīna genotipu novērtējums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Izmantošanas nosacījumi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S/S un K/K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Paaugstināta izturība pret </w:t>
            </w:r>
            <w:r w:rsidR="00000000" w:rsidRPr="00000000" w:rsidDel="00000000">
              <w:rPr>
                <w:i w:val="1"/>
                <w:rtl w:val="0"/>
              </w:rPr>
              <w:t xml:space="preserve">skrepi</w:t>
            </w:r>
            <w:r w:rsidR="00000000" w:rsidRPr="00000000" w:rsidDel="00000000">
              <w:rPr>
                <w:rtl w:val="0"/>
              </w:rPr>
              <w:t xml:space="preserve">, jo gēnu alēles 146. un 222. pozīcijā ir vismaz divas rezistentas alēles (S un 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N/S un Q/K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Paaugstināta izturība pret </w:t>
            </w:r>
            <w:r w:rsidR="00000000" w:rsidRPr="00000000" w:rsidDel="00000000">
              <w:rPr>
                <w:i w:val="1"/>
                <w:rtl w:val="0"/>
              </w:rPr>
              <w:t xml:space="preserve">skrepi</w:t>
            </w:r>
            <w:r w:rsidR="00000000" w:rsidRPr="00000000" w:rsidDel="00000000">
              <w:rPr>
                <w:rtl w:val="0"/>
              </w:rPr>
              <w:t xml:space="preserve">, jo gēnu alēles 146. un 222. pozīcijā ir vismaz viena rezistentā alēle (S, D vai K)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un audzēšanai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N/D un Q/K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S/S un Q/Q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D/D un Q/Q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N/S un Q/Q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N/D un Q/Q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N/N un K/K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N/N un Q/K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N/N un Q/Q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Uzņēmīgs pret </w:t>
            </w:r>
            <w:r w:rsidR="00000000" w:rsidRPr="00000000" w:rsidDel="00000000">
              <w:rPr>
                <w:i w:val="1"/>
                <w:rtl w:val="0"/>
              </w:rPr>
              <w:t xml:space="preserve">skrepi,</w:t>
            </w:r>
            <w:r w:rsidR="00000000" w:rsidRPr="00000000" w:rsidDel="00000000">
              <w:rPr>
                <w:rtl w:val="0"/>
              </w:rPr>
              <w:t xml:space="preserve"> jo gēnu alēles 146. un 222. pozīcijā nav nevienas rezistentās alēles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 ciltsdarbam (atbilstoši ciltsdarba programmai) vai audzēšanai, ja ir maza attiecīgās šķirnes kazu populācija (mazāk nekā 50 000 konkrētās šķirnes dzīvnieku)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Priona proteīna genotipu alēlēs esošo aminoskābju kodi un to atšifrējums: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alanīns;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 – arginīns;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 – histidīns;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 – glutamīns;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 – valīns;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 – leicīns;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 – fenilalanīns (aitas sugas dzīvnieku ar genotipu, kas satur fenilalanīnu, neizmanto ciltsdarbam un audzēšanai, jo tas palielina risku saslimt ar </w:t>
      </w:r>
      <w:r w:rsidR="00000000" w:rsidRPr="00000000" w:rsidDel="00000000">
        <w:rPr>
          <w:i w:val="1"/>
          <w:rtl w:val="0"/>
        </w:rPr>
        <w:t xml:space="preserve">skrepi</w:t>
      </w:r>
      <w:r w:rsidR="00000000" w:rsidRPr="00000000" w:rsidDel="00000000">
        <w:rPr>
          <w:rtl w:val="0"/>
        </w:rPr>
        <w:t xml:space="preserve"> atipisko formu);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– serīns;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lizīns;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aspargīns;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asparagīnskābe.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24-TA-2491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24-TA-2491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