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DC12F" w14:textId="77777777" w:rsidR="00D237DB" w:rsidRPr="002D0DFC" w:rsidRDefault="00D237DB" w:rsidP="002D0DFC">
      <w:pPr>
        <w:jc w:val="center"/>
        <w:rPr>
          <w:rFonts w:ascii="Times New Roman" w:hAnsi="Times New Roman" w:cs="Times New Roman"/>
          <w:b/>
          <w:bCs/>
          <w:sz w:val="24"/>
          <w:szCs w:val="24"/>
        </w:rPr>
      </w:pPr>
    </w:p>
    <w:p w14:paraId="4959273A" w14:textId="226C5BF0" w:rsidR="000570B3" w:rsidRDefault="002D0DFC" w:rsidP="002D0DFC">
      <w:pPr>
        <w:jc w:val="center"/>
        <w:rPr>
          <w:rFonts w:ascii="Times New Roman" w:hAnsi="Times New Roman" w:cs="Times New Roman"/>
          <w:b/>
          <w:bCs/>
          <w:sz w:val="24"/>
          <w:szCs w:val="24"/>
        </w:rPr>
      </w:pPr>
      <w:r>
        <w:rPr>
          <w:rFonts w:ascii="Times New Roman" w:hAnsi="Times New Roman" w:cs="Times New Roman"/>
          <w:b/>
          <w:bCs/>
          <w:sz w:val="24"/>
          <w:szCs w:val="24"/>
        </w:rPr>
        <w:t>K</w:t>
      </w:r>
      <w:r w:rsidR="00761A5F" w:rsidRPr="00806B52">
        <w:rPr>
          <w:rFonts w:ascii="Times New Roman" w:hAnsi="Times New Roman" w:cs="Times New Roman"/>
          <w:b/>
          <w:bCs/>
          <w:sz w:val="24"/>
          <w:szCs w:val="24"/>
        </w:rPr>
        <w:t>oplietošanas pakalpojumu attīstības plāns</w:t>
      </w:r>
    </w:p>
    <w:p w14:paraId="320FB8D7" w14:textId="062D4686" w:rsidR="002D0DFC" w:rsidRPr="00806B52" w:rsidRDefault="002D0DFC" w:rsidP="002D0DFC">
      <w:pPr>
        <w:jc w:val="center"/>
        <w:rPr>
          <w:rFonts w:ascii="Times New Roman" w:hAnsi="Times New Roman" w:cs="Times New Roman"/>
          <w:b/>
          <w:bCs/>
          <w:sz w:val="24"/>
          <w:szCs w:val="24"/>
        </w:rPr>
      </w:pPr>
      <w:r w:rsidRPr="002D0DFC">
        <w:rPr>
          <w:rFonts w:ascii="Times New Roman" w:hAnsi="Times New Roman" w:cs="Times New Roman"/>
          <w:b/>
          <w:bCs/>
          <w:sz w:val="24"/>
          <w:szCs w:val="24"/>
        </w:rPr>
        <w:t>nekustamā īpašuma nodokļa aprēķināšanas atbalsta platformas centralizētas pārvaldības pakalpojumam</w:t>
      </w:r>
    </w:p>
    <w:p w14:paraId="7C42BF59" w14:textId="77777777" w:rsidR="00C420CC" w:rsidRPr="00806B52" w:rsidRDefault="002D0DFC" w:rsidP="00C420CC">
      <w:pPr>
        <w:pStyle w:val="ListParagraph"/>
        <w:numPr>
          <w:ilvl w:val="0"/>
          <w:numId w:val="5"/>
        </w:numPr>
        <w:spacing w:before="240" w:after="0"/>
        <w:ind w:left="357" w:hanging="357"/>
        <w:rPr>
          <w:rFonts w:ascii="Times New Roman" w:hAnsi="Times New Roman" w:cs="Times New Roman"/>
          <w:b/>
          <w:bCs/>
        </w:rPr>
      </w:pPr>
      <w:r w:rsidRPr="00806B52">
        <w:rPr>
          <w:rFonts w:ascii="Times New Roman" w:hAnsi="Times New Roman" w:cs="Times New Roman"/>
          <w:b/>
          <w:bCs/>
        </w:rPr>
        <w:t xml:space="preserve">Centralizētā funkcija vai koplietošanas pakalpojums (turpmāk – pakalpojums) </w:t>
      </w:r>
    </w:p>
    <w:tbl>
      <w:tblPr>
        <w:tblStyle w:val="TableGrid"/>
        <w:tblW w:w="0" w:type="auto"/>
        <w:tblInd w:w="279" w:type="dxa"/>
        <w:tblLook w:val="04A0" w:firstRow="1" w:lastRow="0" w:firstColumn="1" w:lastColumn="0" w:noHBand="0" w:noVBand="1"/>
      </w:tblPr>
      <w:tblGrid>
        <w:gridCol w:w="8017"/>
      </w:tblGrid>
      <w:tr w:rsidR="00CA70D7" w14:paraId="5035DE7C" w14:textId="77777777" w:rsidTr="2F603165">
        <w:tc>
          <w:tcPr>
            <w:tcW w:w="8017" w:type="dxa"/>
          </w:tcPr>
          <w:p w14:paraId="27B3AD06" w14:textId="77777777" w:rsidR="00A14246" w:rsidRPr="000570B3" w:rsidRDefault="002D0DFC" w:rsidP="4799772D">
            <w:pPr>
              <w:jc w:val="both"/>
              <w:rPr>
                <w:rStyle w:val="normaltextrun"/>
                <w:rFonts w:ascii="Times New Roman" w:eastAsia="Times New Roman" w:hAnsi="Times New Roman" w:cs="Times New Roman"/>
                <w:color w:val="000000" w:themeColor="text1"/>
                <w:sz w:val="24"/>
                <w:szCs w:val="24"/>
              </w:rPr>
            </w:pPr>
            <w:r w:rsidRPr="00334B94">
              <w:rPr>
                <w:rStyle w:val="normaltextrun"/>
                <w:rFonts w:ascii="Times New Roman" w:eastAsia="Times New Roman" w:hAnsi="Times New Roman" w:cs="Times New Roman"/>
                <w:b/>
                <w:bCs/>
                <w:color w:val="000000" w:themeColor="text1"/>
                <w:sz w:val="24"/>
                <w:szCs w:val="24"/>
              </w:rPr>
              <w:t>Koplietošanas pakalpojums</w:t>
            </w:r>
            <w:r w:rsidR="54C515BF" w:rsidRPr="00334B94">
              <w:rPr>
                <w:rStyle w:val="normaltextrun"/>
                <w:rFonts w:ascii="Times New Roman" w:eastAsia="Times New Roman" w:hAnsi="Times New Roman" w:cs="Times New Roman"/>
                <w:color w:val="000000" w:themeColor="text1"/>
                <w:sz w:val="24"/>
                <w:szCs w:val="24"/>
              </w:rPr>
              <w:t xml:space="preserve"> -</w:t>
            </w:r>
            <w:r w:rsidR="54C515BF" w:rsidRPr="4799772D">
              <w:rPr>
                <w:rStyle w:val="normaltextrun"/>
                <w:rFonts w:ascii="Times New Roman" w:eastAsia="Times New Roman" w:hAnsi="Times New Roman" w:cs="Times New Roman"/>
                <w:color w:val="000000" w:themeColor="text1"/>
                <w:sz w:val="24"/>
                <w:szCs w:val="24"/>
              </w:rPr>
              <w:t xml:space="preserve"> </w:t>
            </w:r>
            <w:r w:rsidR="54C515BF" w:rsidRPr="4799772D">
              <w:rPr>
                <w:rStyle w:val="normaltextrun"/>
                <w:rFonts w:ascii="Times New Roman" w:eastAsia="Times New Roman" w:hAnsi="Times New Roman" w:cs="Times New Roman"/>
                <w:b/>
                <w:bCs/>
                <w:color w:val="000000" w:themeColor="text1"/>
                <w:sz w:val="24"/>
                <w:szCs w:val="24"/>
              </w:rPr>
              <w:t>Nekustamā īpašuma nodokļa aprēķināšanas atbalsta platformas centralizētas pārvaldības pakalpojums.</w:t>
            </w:r>
          </w:p>
          <w:p w14:paraId="3301840A" w14:textId="77777777" w:rsidR="00A14246" w:rsidRPr="000570B3" w:rsidRDefault="002D0DFC" w:rsidP="4799772D">
            <w:pPr>
              <w:jc w:val="both"/>
              <w:rPr>
                <w:rStyle w:val="normaltextrun"/>
                <w:rFonts w:ascii="Times New Roman" w:eastAsia="Times New Roman" w:hAnsi="Times New Roman" w:cs="Times New Roman"/>
                <w:color w:val="000000" w:themeColor="text1"/>
                <w:sz w:val="24"/>
                <w:szCs w:val="24"/>
              </w:rPr>
            </w:pPr>
            <w:r w:rsidRPr="4799772D">
              <w:rPr>
                <w:rStyle w:val="normaltextrun"/>
                <w:rFonts w:ascii="Times New Roman" w:eastAsia="Times New Roman" w:hAnsi="Times New Roman" w:cs="Times New Roman"/>
                <w:color w:val="000000" w:themeColor="text1"/>
                <w:sz w:val="24"/>
                <w:szCs w:val="24"/>
              </w:rPr>
              <w:t>Plānots modernizēt pašvaldību nekustamā īpašuma nodokļa pārvaldību, veidojot pamatdarbības lietojumprogrammu nekustamā īpašuma nodokļa administrēšanai  modernā, modulārā, sadarbspējīgā un atvērtā informācijas sistēmu arhitektūrā daudzorganizāciju režīmā, ļaujot optimizēt pašvaldību izmaksas par sistēmas uzturēšanu un attīstību.</w:t>
            </w:r>
          </w:p>
          <w:p w14:paraId="5C334AB3" w14:textId="77777777" w:rsidR="00AB0DA3" w:rsidRDefault="002D0DFC" w:rsidP="4BBB4B69">
            <w:pPr>
              <w:jc w:val="both"/>
              <w:rPr>
                <w:rStyle w:val="normaltextrun"/>
                <w:rFonts w:ascii="Times New Roman" w:eastAsia="Times New Roman" w:hAnsi="Times New Roman" w:cs="Times New Roman"/>
                <w:color w:val="000000" w:themeColor="text1"/>
                <w:sz w:val="24"/>
                <w:szCs w:val="24"/>
              </w:rPr>
            </w:pPr>
            <w:r w:rsidRPr="6B359FCB">
              <w:rPr>
                <w:rStyle w:val="normaltextrun"/>
                <w:rFonts w:ascii="Times New Roman" w:eastAsia="Times New Roman" w:hAnsi="Times New Roman" w:cs="Times New Roman"/>
                <w:color w:val="000000" w:themeColor="text1"/>
                <w:sz w:val="24"/>
                <w:szCs w:val="24"/>
              </w:rPr>
              <w:t>Nekustamo nodokļu administrēšanas sistēma  ir pašvaldību vajadzībām veidota programmatūra</w:t>
            </w:r>
            <w:r w:rsidR="0000756B" w:rsidRPr="6B359FCB">
              <w:rPr>
                <w:rStyle w:val="normaltextrun"/>
                <w:rFonts w:ascii="Times New Roman" w:eastAsia="Times New Roman" w:hAnsi="Times New Roman" w:cs="Times New Roman"/>
                <w:color w:val="000000" w:themeColor="text1"/>
                <w:sz w:val="24"/>
                <w:szCs w:val="24"/>
              </w:rPr>
              <w:t xml:space="preserve"> un tās mērķis ir atvieglot nekustamā īpašuma nodokļa administrēšanas darbus. Kad tiek veiktas izmaiņas likumdošanā, kas regulē nekustamā nodokļa maksāšanu un administrēšanu, arī </w:t>
            </w:r>
            <w:r w:rsidRPr="6B359FCB">
              <w:rPr>
                <w:rStyle w:val="normaltextrun"/>
                <w:rFonts w:ascii="Times New Roman" w:eastAsia="Times New Roman" w:hAnsi="Times New Roman" w:cs="Times New Roman"/>
                <w:color w:val="000000" w:themeColor="text1"/>
                <w:sz w:val="24"/>
                <w:szCs w:val="24"/>
              </w:rPr>
              <w:t xml:space="preserve">Nekustamo nodokļu administrēšanas sistēmā </w:t>
            </w:r>
            <w:r w:rsidR="0000756B" w:rsidRPr="6B359FCB">
              <w:rPr>
                <w:rStyle w:val="normaltextrun"/>
                <w:rFonts w:ascii="Times New Roman" w:eastAsia="Times New Roman" w:hAnsi="Times New Roman" w:cs="Times New Roman"/>
                <w:color w:val="000000" w:themeColor="text1"/>
                <w:sz w:val="24"/>
                <w:szCs w:val="24"/>
              </w:rPr>
              <w:t xml:space="preserve">ir nepieciešams veikt pielāgojumus. </w:t>
            </w:r>
            <w:r w:rsidRPr="6B359FCB">
              <w:rPr>
                <w:rStyle w:val="normaltextrun"/>
                <w:rFonts w:ascii="Times New Roman" w:eastAsia="Times New Roman" w:hAnsi="Times New Roman" w:cs="Times New Roman"/>
                <w:color w:val="000000" w:themeColor="text1"/>
                <w:sz w:val="24"/>
                <w:szCs w:val="24"/>
              </w:rPr>
              <w:t>Nekustamo nodokļu administrēšanas sistēma</w:t>
            </w:r>
            <w:r w:rsidR="4BBB4B69" w:rsidRPr="6B359FCB">
              <w:rPr>
                <w:rStyle w:val="normaltextrun"/>
                <w:rFonts w:ascii="Times New Roman" w:eastAsia="Times New Roman" w:hAnsi="Times New Roman" w:cs="Times New Roman"/>
                <w:color w:val="000000" w:themeColor="text1"/>
                <w:sz w:val="24"/>
                <w:szCs w:val="24"/>
              </w:rPr>
              <w:t xml:space="preserve"> </w:t>
            </w:r>
            <w:r w:rsidRPr="6B359FCB">
              <w:rPr>
                <w:rStyle w:val="normaltextrun"/>
                <w:rFonts w:ascii="Times New Roman" w:eastAsia="Times New Roman" w:hAnsi="Times New Roman" w:cs="Times New Roman"/>
                <w:color w:val="000000" w:themeColor="text1"/>
                <w:sz w:val="24"/>
                <w:szCs w:val="24"/>
              </w:rPr>
              <w:t xml:space="preserve">šobrīd ir </w:t>
            </w:r>
            <w:r w:rsidR="0000756B" w:rsidRPr="6B359FCB">
              <w:rPr>
                <w:rStyle w:val="normaltextrun"/>
                <w:rFonts w:ascii="Times New Roman" w:eastAsia="Times New Roman" w:hAnsi="Times New Roman" w:cs="Times New Roman"/>
                <w:color w:val="000000" w:themeColor="text1"/>
                <w:sz w:val="24"/>
                <w:szCs w:val="24"/>
              </w:rPr>
              <w:t>novecojusi un uz vecām tehnoloģijām veidota sistēma, kuru uzturēšana un turpmākā pilnveide ir nelietderīga un sistēmas lietotājiem dārga</w:t>
            </w:r>
            <w:r w:rsidRPr="6B359FCB">
              <w:rPr>
                <w:rStyle w:val="normaltextrun"/>
                <w:rFonts w:ascii="Times New Roman" w:eastAsia="Times New Roman" w:hAnsi="Times New Roman" w:cs="Times New Roman"/>
                <w:color w:val="000000" w:themeColor="text1"/>
                <w:sz w:val="24"/>
                <w:szCs w:val="24"/>
              </w:rPr>
              <w:t xml:space="preserve"> </w:t>
            </w:r>
            <w:r w:rsidR="0000756B" w:rsidRPr="6B359FCB">
              <w:rPr>
                <w:rStyle w:val="normaltextrun"/>
                <w:rFonts w:ascii="Times New Roman" w:eastAsia="Times New Roman" w:hAnsi="Times New Roman" w:cs="Times New Roman"/>
                <w:color w:val="000000" w:themeColor="text1"/>
                <w:sz w:val="24"/>
                <w:szCs w:val="24"/>
              </w:rPr>
              <w:t xml:space="preserve">gan sistēmas uzturēšanā, gan tās nākotnes pilnveidē. </w:t>
            </w:r>
            <w:r w:rsidRPr="6B359FCB">
              <w:rPr>
                <w:rStyle w:val="normaltextrun"/>
                <w:rFonts w:ascii="Times New Roman" w:eastAsia="Times New Roman" w:hAnsi="Times New Roman" w:cs="Times New Roman"/>
                <w:color w:val="000000" w:themeColor="text1"/>
                <w:sz w:val="24"/>
                <w:szCs w:val="24"/>
              </w:rPr>
              <w:t>Nekustamo nodokļu administrēšanas sistēma</w:t>
            </w:r>
            <w:r w:rsidR="6B359FCB" w:rsidRPr="6B359FCB">
              <w:rPr>
                <w:rStyle w:val="normaltextrun"/>
                <w:rFonts w:ascii="Times New Roman" w:eastAsia="Times New Roman" w:hAnsi="Times New Roman" w:cs="Times New Roman"/>
                <w:color w:val="000000" w:themeColor="text1"/>
                <w:sz w:val="24"/>
                <w:szCs w:val="24"/>
              </w:rPr>
              <w:t xml:space="preserve"> </w:t>
            </w:r>
            <w:r w:rsidR="0000756B" w:rsidRPr="6B359FCB">
              <w:rPr>
                <w:rStyle w:val="normaltextrun"/>
                <w:rFonts w:ascii="Times New Roman" w:eastAsia="Times New Roman" w:hAnsi="Times New Roman" w:cs="Times New Roman"/>
                <w:color w:val="000000" w:themeColor="text1"/>
                <w:sz w:val="24"/>
                <w:szCs w:val="24"/>
              </w:rPr>
              <w:t xml:space="preserve">ir veidota uz </w:t>
            </w:r>
            <w:r w:rsidR="006E44A0" w:rsidRPr="6B359FCB">
              <w:rPr>
                <w:rStyle w:val="normaltextrun"/>
                <w:rFonts w:ascii="Times New Roman" w:eastAsia="Times New Roman" w:hAnsi="Times New Roman" w:cs="Times New Roman"/>
                <w:color w:val="000000" w:themeColor="text1"/>
                <w:sz w:val="24"/>
                <w:szCs w:val="24"/>
              </w:rPr>
              <w:t xml:space="preserve">Oracle datubāzes un </w:t>
            </w:r>
            <w:r w:rsidR="00E46D7B" w:rsidRPr="6B359FCB">
              <w:rPr>
                <w:rStyle w:val="normaltextrun"/>
                <w:rFonts w:ascii="Times New Roman" w:eastAsia="Times New Roman" w:hAnsi="Times New Roman" w:cs="Times New Roman"/>
                <w:color w:val="000000" w:themeColor="text1"/>
                <w:sz w:val="24"/>
                <w:szCs w:val="24"/>
              </w:rPr>
              <w:t>darbvirsmas lietotājprogramma</w:t>
            </w:r>
            <w:r w:rsidR="006E44A0" w:rsidRPr="6B359FCB">
              <w:rPr>
                <w:rStyle w:val="normaltextrun"/>
                <w:rFonts w:ascii="Times New Roman" w:eastAsia="Times New Roman" w:hAnsi="Times New Roman" w:cs="Times New Roman"/>
                <w:color w:val="000000" w:themeColor="text1"/>
                <w:sz w:val="24"/>
                <w:szCs w:val="24"/>
              </w:rPr>
              <w:t>s (VB6 tehnoloģija</w:t>
            </w:r>
            <w:r w:rsidR="00E46D7B" w:rsidRPr="6B359FCB">
              <w:rPr>
                <w:rStyle w:val="normaltextrun"/>
                <w:rFonts w:ascii="Times New Roman" w:eastAsia="Times New Roman" w:hAnsi="Times New Roman" w:cs="Times New Roman"/>
                <w:color w:val="000000" w:themeColor="text1"/>
                <w:sz w:val="24"/>
                <w:szCs w:val="24"/>
              </w:rPr>
              <w:t>)</w:t>
            </w:r>
            <w:r w:rsidR="006E44A0" w:rsidRPr="6B359FCB">
              <w:rPr>
                <w:rStyle w:val="normaltextrun"/>
                <w:rFonts w:ascii="Times New Roman" w:eastAsia="Times New Roman" w:hAnsi="Times New Roman" w:cs="Times New Roman"/>
                <w:color w:val="000000" w:themeColor="text1"/>
                <w:sz w:val="24"/>
                <w:szCs w:val="24"/>
              </w:rPr>
              <w:t>, kas ir novecojusi un modernizācija nav iespējama un</w:t>
            </w:r>
            <w:r w:rsidR="0000756B" w:rsidRPr="6B359FCB">
              <w:rPr>
                <w:rStyle w:val="normaltextrun"/>
                <w:rFonts w:ascii="Times New Roman" w:eastAsia="Times New Roman" w:hAnsi="Times New Roman" w:cs="Times New Roman"/>
                <w:color w:val="000000" w:themeColor="text1"/>
                <w:sz w:val="24"/>
                <w:szCs w:val="24"/>
              </w:rPr>
              <w:t xml:space="preserve"> </w:t>
            </w:r>
            <w:r w:rsidR="00896AB7" w:rsidRPr="6B359FCB">
              <w:rPr>
                <w:rStyle w:val="normaltextrun"/>
                <w:rFonts w:ascii="Times New Roman" w:eastAsia="Times New Roman" w:hAnsi="Times New Roman" w:cs="Times New Roman"/>
                <w:color w:val="000000" w:themeColor="text1"/>
                <w:sz w:val="24"/>
                <w:szCs w:val="24"/>
              </w:rPr>
              <w:t xml:space="preserve">tā pieder pie tā sauktās novecojušas tehnoloģiskās arhitektūras informācijas sistēmu grupas un </w:t>
            </w:r>
            <w:r w:rsidR="0000756B" w:rsidRPr="6B359FCB">
              <w:rPr>
                <w:rStyle w:val="normaltextrun"/>
                <w:rFonts w:ascii="Times New Roman" w:eastAsia="Times New Roman" w:hAnsi="Times New Roman" w:cs="Times New Roman"/>
                <w:color w:val="000000" w:themeColor="text1"/>
                <w:sz w:val="24"/>
                <w:szCs w:val="24"/>
              </w:rPr>
              <w:t xml:space="preserve">saskaņā ar </w:t>
            </w:r>
            <w:r w:rsidR="003049D7" w:rsidRPr="6B359FCB">
              <w:rPr>
                <w:rStyle w:val="normaltextrun"/>
                <w:rFonts w:ascii="Times New Roman" w:eastAsia="Times New Roman" w:hAnsi="Times New Roman" w:cs="Times New Roman"/>
                <w:color w:val="000000" w:themeColor="text1"/>
                <w:sz w:val="24"/>
                <w:szCs w:val="24"/>
              </w:rPr>
              <w:t>valstī plānotajām izmaiņā</w:t>
            </w:r>
            <w:r w:rsidR="006E44A0" w:rsidRPr="6B359FCB">
              <w:rPr>
                <w:rStyle w:val="normaltextrun"/>
                <w:rFonts w:ascii="Times New Roman" w:eastAsia="Times New Roman" w:hAnsi="Times New Roman" w:cs="Times New Roman"/>
                <w:color w:val="000000" w:themeColor="text1"/>
                <w:sz w:val="24"/>
                <w:szCs w:val="24"/>
              </w:rPr>
              <w:t>m</w:t>
            </w:r>
            <w:r w:rsidR="003049D7" w:rsidRPr="6B359FCB">
              <w:rPr>
                <w:rStyle w:val="normaltextrun"/>
                <w:rFonts w:ascii="Times New Roman" w:eastAsia="Times New Roman" w:hAnsi="Times New Roman" w:cs="Times New Roman"/>
                <w:color w:val="000000" w:themeColor="text1"/>
                <w:sz w:val="24"/>
                <w:szCs w:val="24"/>
              </w:rPr>
              <w:t xml:space="preserve"> attiecībā uz valsts pārvaldes IKT risinājumu </w:t>
            </w:r>
            <w:r w:rsidR="00896AB7" w:rsidRPr="6B359FCB">
              <w:rPr>
                <w:rStyle w:val="normaltextrun"/>
                <w:rFonts w:ascii="Times New Roman" w:eastAsia="Times New Roman" w:hAnsi="Times New Roman" w:cs="Times New Roman"/>
                <w:color w:val="000000" w:themeColor="text1"/>
                <w:sz w:val="24"/>
                <w:szCs w:val="24"/>
              </w:rPr>
              <w:t xml:space="preserve">centralizāciju un </w:t>
            </w:r>
            <w:r w:rsidR="003049D7" w:rsidRPr="6B359FCB">
              <w:rPr>
                <w:rStyle w:val="normaltextrun"/>
                <w:rFonts w:ascii="Times New Roman" w:eastAsia="Times New Roman" w:hAnsi="Times New Roman" w:cs="Times New Roman"/>
                <w:color w:val="000000" w:themeColor="text1"/>
                <w:sz w:val="24"/>
                <w:szCs w:val="24"/>
              </w:rPr>
              <w:t>modernizēšanu</w:t>
            </w:r>
            <w:r w:rsidR="00896AB7" w:rsidRPr="6B359FCB">
              <w:rPr>
                <w:rStyle w:val="normaltextrun"/>
                <w:rFonts w:ascii="Times New Roman" w:eastAsia="Times New Roman" w:hAnsi="Times New Roman" w:cs="Times New Roman"/>
                <w:color w:val="000000" w:themeColor="text1"/>
                <w:sz w:val="24"/>
                <w:szCs w:val="24"/>
              </w:rPr>
              <w:t xml:space="preserve"> ir jāveido jauns risinājums, kas atbilstu valsts pārvaldes informācijas sistēmu arhitektūras šī brīža principiem</w:t>
            </w:r>
            <w:r w:rsidRPr="6B359FCB">
              <w:rPr>
                <w:rStyle w:val="normaltextrun"/>
                <w:rFonts w:ascii="Times New Roman" w:eastAsia="Times New Roman" w:hAnsi="Times New Roman" w:cs="Times New Roman"/>
                <w:color w:val="000000" w:themeColor="text1"/>
                <w:sz w:val="24"/>
                <w:szCs w:val="24"/>
              </w:rPr>
              <w:t xml:space="preserve">. </w:t>
            </w:r>
          </w:p>
          <w:p w14:paraId="36C5916A" w14:textId="77777777" w:rsidR="4799772D" w:rsidRDefault="002D0DFC" w:rsidP="00806EE5">
            <w:pPr>
              <w:jc w:val="both"/>
              <w:rPr>
                <w:rStyle w:val="normaltextrun"/>
                <w:rFonts w:ascii="Times New Roman" w:eastAsia="Times New Roman" w:hAnsi="Times New Roman" w:cs="Times New Roman"/>
                <w:color w:val="000000" w:themeColor="text1"/>
                <w:sz w:val="24"/>
                <w:szCs w:val="24"/>
              </w:rPr>
            </w:pPr>
            <w:r>
              <w:rPr>
                <w:rStyle w:val="normaltextrun"/>
                <w:rFonts w:ascii="Times New Roman" w:eastAsia="Times New Roman" w:hAnsi="Times New Roman" w:cs="Times New Roman"/>
                <w:color w:val="000000" w:themeColor="text1"/>
                <w:sz w:val="24"/>
                <w:szCs w:val="24"/>
              </w:rPr>
              <w:t>Koplietošanas pakalpojums tiks organizēts kā centralizēts risinājums, kas veidots uz daudzorganizāciju arhitektūras, lai katrs lietotājs var izmantot koplietošanas servisus: centralizētu infrastruktūras nodrošināšanu, uzturēšanas, programmatūras izstrādes un izmaiņu pārvaldību, kā arī lietotāju atbalstu</w:t>
            </w:r>
            <w:r w:rsidR="00EC1C9E">
              <w:rPr>
                <w:rStyle w:val="normaltextrun"/>
                <w:rFonts w:ascii="Times New Roman" w:eastAsia="Times New Roman" w:hAnsi="Times New Roman" w:cs="Times New Roman"/>
                <w:color w:val="000000" w:themeColor="text1"/>
                <w:sz w:val="24"/>
                <w:szCs w:val="24"/>
              </w:rPr>
              <w:t>, apmācības</w:t>
            </w:r>
            <w:r>
              <w:rPr>
                <w:rStyle w:val="normaltextrun"/>
                <w:rFonts w:ascii="Times New Roman" w:eastAsia="Times New Roman" w:hAnsi="Times New Roman" w:cs="Times New Roman"/>
                <w:color w:val="000000" w:themeColor="text1"/>
                <w:sz w:val="24"/>
                <w:szCs w:val="24"/>
              </w:rPr>
              <w:t xml:space="preserve"> un izmitināšanas organizēšanu valsts federētajā mākonī</w:t>
            </w:r>
            <w:r w:rsidR="00EC1C9E">
              <w:rPr>
                <w:rStyle w:val="normaltextrun"/>
                <w:rFonts w:ascii="Times New Roman" w:eastAsia="Times New Roman" w:hAnsi="Times New Roman" w:cs="Times New Roman"/>
                <w:color w:val="000000" w:themeColor="text1"/>
                <w:sz w:val="24"/>
                <w:szCs w:val="24"/>
              </w:rPr>
              <w:t xml:space="preserve"> t.sk. atbilstoši noteiktajām informācijas sistēmas drošības prasībām</w:t>
            </w:r>
            <w:r>
              <w:rPr>
                <w:rStyle w:val="normaltextrun"/>
                <w:rFonts w:ascii="Times New Roman" w:eastAsia="Times New Roman" w:hAnsi="Times New Roman" w:cs="Times New Roman"/>
                <w:color w:val="000000" w:themeColor="text1"/>
                <w:sz w:val="24"/>
                <w:szCs w:val="24"/>
              </w:rPr>
              <w:t xml:space="preserve">. </w:t>
            </w:r>
          </w:p>
          <w:p w14:paraId="546867EC" w14:textId="77777777" w:rsidR="00EC1C9E" w:rsidRPr="00806EE5" w:rsidRDefault="002D0DFC" w:rsidP="6B359FCB">
            <w:pPr>
              <w:jc w:val="both"/>
              <w:rPr>
                <w:rStyle w:val="normaltextrun"/>
                <w:rFonts w:ascii="Times New Roman" w:eastAsia="Times New Roman" w:hAnsi="Times New Roman" w:cs="Times New Roman"/>
                <w:color w:val="000000" w:themeColor="text1"/>
                <w:sz w:val="24"/>
                <w:szCs w:val="24"/>
              </w:rPr>
            </w:pPr>
            <w:r w:rsidRPr="6B359FCB">
              <w:rPr>
                <w:rStyle w:val="normaltextrun"/>
                <w:rFonts w:ascii="Times New Roman" w:eastAsia="Times New Roman" w:hAnsi="Times New Roman" w:cs="Times New Roman"/>
                <w:color w:val="000000" w:themeColor="text1"/>
                <w:sz w:val="24"/>
                <w:szCs w:val="24"/>
              </w:rPr>
              <w:t xml:space="preserve">Papildus ņemot vērā, ka </w:t>
            </w:r>
            <w:r w:rsidR="4799772D" w:rsidRPr="6B359FCB">
              <w:rPr>
                <w:rStyle w:val="normaltextrun"/>
                <w:rFonts w:ascii="Times New Roman" w:eastAsia="Times New Roman" w:hAnsi="Times New Roman" w:cs="Times New Roman"/>
                <w:color w:val="000000" w:themeColor="text1"/>
                <w:sz w:val="24"/>
                <w:szCs w:val="24"/>
              </w:rPr>
              <w:t xml:space="preserve">Nekustamo nodokļu administrēšanas sistēmas </w:t>
            </w:r>
            <w:r w:rsidRPr="6B359FCB">
              <w:rPr>
                <w:rStyle w:val="normaltextrun"/>
                <w:rFonts w:ascii="Times New Roman" w:eastAsia="Times New Roman" w:hAnsi="Times New Roman" w:cs="Times New Roman"/>
                <w:color w:val="000000" w:themeColor="text1"/>
                <w:sz w:val="24"/>
                <w:szCs w:val="24"/>
              </w:rPr>
              <w:t xml:space="preserve">administrēšanai tiek saņemti dati no vismaz 10 valsts reģistriem, ir identificēti trūkumi drošības prasību diferencēšanā un uzraudzībā pār atbilstību prasībām, kas noved pie dārgas aizsardzības, kad, pārmērīgi aizsargājot maznozīmīgu informāciju, tiek radīts papildu finanšu slogs budžetam. Bez atbilstoša uzraudzības mehānisma ir iespējama arī pilnīgi pretēja situācija – netiek nodrošināta valstiski nozīmīgas informācijas aizsardzība, apdraudot svarīgas informācijas pieejamību, konfidencialitāti un integritāti. </w:t>
            </w:r>
          </w:p>
          <w:p w14:paraId="4467AF76" w14:textId="77777777" w:rsidR="00EC1C9E" w:rsidRDefault="002D0DFC" w:rsidP="4799772D">
            <w:pPr>
              <w:jc w:val="both"/>
              <w:rPr>
                <w:rStyle w:val="normaltextrun"/>
                <w:rFonts w:ascii="Times New Roman" w:eastAsia="Times New Roman" w:hAnsi="Times New Roman" w:cs="Times New Roman"/>
                <w:color w:val="000000" w:themeColor="text1"/>
                <w:sz w:val="24"/>
                <w:szCs w:val="24"/>
              </w:rPr>
            </w:pPr>
            <w:r w:rsidRPr="2F603165">
              <w:rPr>
                <w:rStyle w:val="normaltextrun"/>
                <w:rFonts w:ascii="Times New Roman" w:eastAsia="Times New Roman" w:hAnsi="Times New Roman" w:cs="Times New Roman"/>
                <w:color w:val="000000" w:themeColor="text1"/>
                <w:sz w:val="24"/>
                <w:szCs w:val="24"/>
              </w:rPr>
              <w:t xml:space="preserve">Iestādēm ietaupījums radīsies dēļ novecojuši tehnoloģiju aizstāšanas ar mūsdienīgākām, kas prasa mazāk uzturēšanas un attīstības līdzekļus, kā arī vienotu integrāciju </w:t>
            </w:r>
            <w:r w:rsidR="1CCE4F5E" w:rsidRPr="2F603165">
              <w:rPr>
                <w:rStyle w:val="normaltextrun"/>
                <w:rFonts w:ascii="Times New Roman" w:eastAsia="Times New Roman" w:hAnsi="Times New Roman" w:cs="Times New Roman"/>
                <w:color w:val="000000" w:themeColor="text1"/>
                <w:sz w:val="24"/>
                <w:szCs w:val="24"/>
              </w:rPr>
              <w:t xml:space="preserve">izstrāde ļaus taupīt līdzekļus datu nodošanai un saņemšanai. </w:t>
            </w:r>
            <w:r w:rsidRPr="2F603165">
              <w:rPr>
                <w:rStyle w:val="normaltextrun"/>
                <w:rFonts w:ascii="Times New Roman" w:eastAsia="Times New Roman" w:hAnsi="Times New Roman" w:cs="Times New Roman"/>
                <w:color w:val="000000" w:themeColor="text1"/>
                <w:sz w:val="24"/>
                <w:szCs w:val="24"/>
              </w:rPr>
              <w:t xml:space="preserve"> </w:t>
            </w:r>
          </w:p>
          <w:p w14:paraId="58C31CD4" w14:textId="77777777" w:rsidR="00A14246" w:rsidRPr="000570B3" w:rsidRDefault="002D0DFC" w:rsidP="2F603165">
            <w:pPr>
              <w:jc w:val="both"/>
              <w:rPr>
                <w:rStyle w:val="normaltextrun"/>
                <w:rFonts w:ascii="Times New Roman" w:eastAsia="Times New Roman" w:hAnsi="Times New Roman" w:cs="Times New Roman"/>
                <w:color w:val="D13438"/>
                <w:sz w:val="24"/>
                <w:szCs w:val="24"/>
                <w:u w:val="single"/>
              </w:rPr>
            </w:pPr>
            <w:r w:rsidRPr="2F603165">
              <w:rPr>
                <w:rStyle w:val="normaltextrun"/>
                <w:rFonts w:ascii="Times New Roman" w:eastAsia="Times New Roman" w:hAnsi="Times New Roman" w:cs="Times New Roman"/>
                <w:color w:val="000000" w:themeColor="text1"/>
                <w:sz w:val="24"/>
                <w:szCs w:val="24"/>
              </w:rPr>
              <w:t>Koplietošanas pakalpojuma saņemšanas galvenais nosacījums –</w:t>
            </w:r>
            <w:r w:rsidR="39C78043" w:rsidRPr="2F603165">
              <w:rPr>
                <w:rStyle w:val="normaltextrun"/>
                <w:rFonts w:ascii="Times New Roman" w:eastAsia="Times New Roman" w:hAnsi="Times New Roman" w:cs="Times New Roman"/>
                <w:color w:val="000000" w:themeColor="text1"/>
                <w:sz w:val="24"/>
                <w:szCs w:val="24"/>
              </w:rPr>
              <w:t xml:space="preserve"> </w:t>
            </w:r>
            <w:r w:rsidRPr="2F603165">
              <w:rPr>
                <w:rStyle w:val="normaltextrun"/>
                <w:rFonts w:ascii="Times New Roman" w:eastAsia="Times New Roman" w:hAnsi="Times New Roman" w:cs="Times New Roman"/>
                <w:color w:val="000000" w:themeColor="text1"/>
                <w:sz w:val="24"/>
                <w:szCs w:val="24"/>
              </w:rPr>
              <w:t>normatīvajā regulējumā noteiktās nekustamo nodokļu administrēšanas iestādes</w:t>
            </w:r>
            <w:r w:rsidR="7481AAB9" w:rsidRPr="2F603165">
              <w:rPr>
                <w:rStyle w:val="normaltextrun"/>
                <w:rFonts w:ascii="Times New Roman" w:eastAsia="Times New Roman" w:hAnsi="Times New Roman" w:cs="Times New Roman"/>
                <w:color w:val="000000" w:themeColor="text1"/>
                <w:sz w:val="24"/>
                <w:szCs w:val="24"/>
              </w:rPr>
              <w:t>, kurām noteikts pienākums veikt nekustamā īpašuma nodokļa administrēšanu</w:t>
            </w:r>
            <w:r w:rsidRPr="2F603165">
              <w:rPr>
                <w:rStyle w:val="normaltextrun"/>
                <w:rFonts w:ascii="Times New Roman" w:eastAsia="Times New Roman" w:hAnsi="Times New Roman" w:cs="Times New Roman"/>
                <w:color w:val="000000" w:themeColor="text1"/>
                <w:sz w:val="24"/>
                <w:szCs w:val="24"/>
              </w:rPr>
              <w:t xml:space="preserve">. </w:t>
            </w:r>
          </w:p>
        </w:tc>
      </w:tr>
    </w:tbl>
    <w:p w14:paraId="3DA52359" w14:textId="77777777" w:rsidR="00147099" w:rsidRPr="00C16FE8" w:rsidRDefault="002D0DFC" w:rsidP="00C16FE8">
      <w:pPr>
        <w:pStyle w:val="ListParagraph"/>
        <w:numPr>
          <w:ilvl w:val="0"/>
          <w:numId w:val="5"/>
        </w:numPr>
        <w:spacing w:before="120" w:after="0"/>
        <w:rPr>
          <w:rFonts w:ascii="Times New Roman" w:hAnsi="Times New Roman" w:cs="Times New Roman"/>
          <w:b/>
          <w:bCs/>
        </w:rPr>
      </w:pPr>
      <w:r w:rsidRPr="00C16FE8">
        <w:rPr>
          <w:rFonts w:ascii="Times New Roman" w:hAnsi="Times New Roman" w:cs="Times New Roman"/>
          <w:b/>
          <w:bCs/>
        </w:rPr>
        <w:lastRenderedPageBreak/>
        <w:t>Pakalpojuma sniedzējs</w:t>
      </w:r>
    </w:p>
    <w:tbl>
      <w:tblPr>
        <w:tblStyle w:val="TableGrid"/>
        <w:tblW w:w="0" w:type="auto"/>
        <w:tblInd w:w="360" w:type="dxa"/>
        <w:tblLook w:val="04A0" w:firstRow="1" w:lastRow="0" w:firstColumn="1" w:lastColumn="0" w:noHBand="0" w:noVBand="1"/>
      </w:tblPr>
      <w:tblGrid>
        <w:gridCol w:w="7936"/>
      </w:tblGrid>
      <w:tr w:rsidR="00CA70D7" w14:paraId="44505F01" w14:textId="77777777" w:rsidTr="56FA93F7">
        <w:trPr>
          <w:trHeight w:val="390"/>
        </w:trPr>
        <w:tc>
          <w:tcPr>
            <w:tcW w:w="8296" w:type="dxa"/>
          </w:tcPr>
          <w:p w14:paraId="0349E12E" w14:textId="77777777" w:rsidR="00147099" w:rsidRPr="0000756B" w:rsidRDefault="002D0DFC" w:rsidP="0000756B">
            <w:pPr>
              <w:pStyle w:val="ListParagraph"/>
              <w:spacing w:before="120" w:line="259" w:lineRule="auto"/>
              <w:ind w:left="0"/>
            </w:pPr>
            <w:r w:rsidRPr="56FA93F7">
              <w:rPr>
                <w:rStyle w:val="normaltextrun"/>
                <w:rFonts w:ascii="Times New Roman" w:eastAsia="Times New Roman" w:hAnsi="Times New Roman" w:cs="Times New Roman"/>
                <w:color w:val="000000" w:themeColor="text1"/>
                <w:sz w:val="24"/>
                <w:szCs w:val="24"/>
              </w:rPr>
              <w:t>Rīgas valstspilsētas pašvaldības</w:t>
            </w:r>
            <w:r w:rsidR="77807CDC" w:rsidRPr="56FA93F7">
              <w:rPr>
                <w:rStyle w:val="normaltextrun"/>
                <w:rFonts w:ascii="Times New Roman" w:eastAsia="Times New Roman" w:hAnsi="Times New Roman" w:cs="Times New Roman"/>
                <w:color w:val="000000" w:themeColor="text1"/>
                <w:sz w:val="24"/>
                <w:szCs w:val="24"/>
              </w:rPr>
              <w:t xml:space="preserve"> aģentūra </w:t>
            </w:r>
            <w:r w:rsidRPr="56FA93F7">
              <w:rPr>
                <w:rStyle w:val="normaltextrun"/>
                <w:rFonts w:ascii="Times New Roman" w:eastAsia="Times New Roman" w:hAnsi="Times New Roman" w:cs="Times New Roman"/>
                <w:color w:val="000000" w:themeColor="text1"/>
                <w:sz w:val="24"/>
                <w:szCs w:val="24"/>
              </w:rPr>
              <w:t>“Rīgas digitālā aģentūra”</w:t>
            </w:r>
            <w:r w:rsidRPr="56FA93F7">
              <w:rPr>
                <w:rFonts w:ascii="Times New Roman" w:eastAsia="Times New Roman" w:hAnsi="Times New Roman" w:cs="Times New Roman"/>
                <w:i/>
                <w:iCs/>
                <w:color w:val="000000" w:themeColor="text1"/>
                <w:sz w:val="19"/>
                <w:szCs w:val="19"/>
              </w:rPr>
              <w:t xml:space="preserve"> </w:t>
            </w:r>
          </w:p>
        </w:tc>
      </w:tr>
    </w:tbl>
    <w:p w14:paraId="5A59732B" w14:textId="77777777" w:rsidR="00A14246" w:rsidRPr="007F1163" w:rsidRDefault="002D0DFC" w:rsidP="00C16FE8">
      <w:pPr>
        <w:pStyle w:val="ListParagraph"/>
        <w:numPr>
          <w:ilvl w:val="0"/>
          <w:numId w:val="5"/>
        </w:numPr>
        <w:spacing w:before="120" w:after="0"/>
        <w:rPr>
          <w:rFonts w:ascii="Times New Roman" w:hAnsi="Times New Roman" w:cs="Times New Roman"/>
          <w:b/>
          <w:bCs/>
        </w:rPr>
      </w:pPr>
      <w:r w:rsidRPr="007F1163">
        <w:rPr>
          <w:rFonts w:ascii="Times New Roman" w:hAnsi="Times New Roman" w:cs="Times New Roman"/>
          <w:b/>
          <w:bCs/>
        </w:rPr>
        <w:t xml:space="preserve">Pakalpojuma </w:t>
      </w:r>
      <w:r w:rsidR="00950F12" w:rsidRPr="007F1163">
        <w:rPr>
          <w:rFonts w:ascii="Times New Roman" w:hAnsi="Times New Roman" w:cs="Times New Roman"/>
          <w:b/>
          <w:bCs/>
        </w:rPr>
        <w:t>rādītāji</w:t>
      </w:r>
      <w:r w:rsidR="007E7ABC" w:rsidRPr="007F1163">
        <w:rPr>
          <w:rFonts w:ascii="Times New Roman" w:hAnsi="Times New Roman" w:cs="Times New Roman"/>
          <w:b/>
          <w:bCs/>
        </w:rPr>
        <w:t xml:space="preserve"> </w:t>
      </w:r>
      <w:r w:rsidR="1191FC66" w:rsidRPr="007F1163">
        <w:rPr>
          <w:rFonts w:ascii="Times New Roman" w:hAnsi="Times New Roman" w:cs="Times New Roman"/>
          <w:b/>
          <w:bCs/>
        </w:rPr>
        <w:t>(</w:t>
      </w:r>
      <w:r w:rsidR="1E64D8C7" w:rsidRPr="007F1163">
        <w:rPr>
          <w:rFonts w:ascii="Times New Roman" w:hAnsi="Times New Roman" w:cs="Times New Roman"/>
          <w:b/>
          <w:bCs/>
        </w:rPr>
        <w:t>p</w:t>
      </w:r>
      <w:r w:rsidR="1191FC66" w:rsidRPr="007F1163">
        <w:rPr>
          <w:rFonts w:ascii="Times New Roman" w:hAnsi="Times New Roman" w:cs="Times New Roman"/>
          <w:b/>
          <w:bCs/>
        </w:rPr>
        <w:t>akalpojuma līmeņa vienošanās līmeņi</w:t>
      </w:r>
      <w:r w:rsidR="46CEBF68" w:rsidRPr="007F1163">
        <w:rPr>
          <w:rFonts w:ascii="Times New Roman" w:hAnsi="Times New Roman" w:cs="Times New Roman"/>
          <w:b/>
          <w:bCs/>
        </w:rPr>
        <w:t xml:space="preserve"> (SLA)</w:t>
      </w:r>
      <w:r w:rsidR="1191FC66" w:rsidRPr="007F1163">
        <w:rPr>
          <w:rFonts w:ascii="Times New Roman" w:hAnsi="Times New Roman" w:cs="Times New Roman"/>
          <w:b/>
          <w:bCs/>
        </w:rPr>
        <w:t>)</w:t>
      </w:r>
    </w:p>
    <w:tbl>
      <w:tblPr>
        <w:tblStyle w:val="TableGrid"/>
        <w:tblW w:w="0" w:type="auto"/>
        <w:tblInd w:w="360" w:type="dxa"/>
        <w:tblLook w:val="04A0" w:firstRow="1" w:lastRow="0" w:firstColumn="1" w:lastColumn="0" w:noHBand="0" w:noVBand="1"/>
      </w:tblPr>
      <w:tblGrid>
        <w:gridCol w:w="7936"/>
      </w:tblGrid>
      <w:tr w:rsidR="00CA70D7" w14:paraId="0D52F474" w14:textId="77777777" w:rsidTr="2F603165">
        <w:tc>
          <w:tcPr>
            <w:tcW w:w="8296" w:type="dxa"/>
          </w:tcPr>
          <w:p w14:paraId="322DD28C" w14:textId="77777777" w:rsidR="00455CA9" w:rsidRPr="00455CA9" w:rsidRDefault="00455CA9" w:rsidP="00455CA9">
            <w:pPr>
              <w:widowControl w:val="0"/>
              <w:jc w:val="both"/>
              <w:rPr>
                <w:rStyle w:val="normaltextrun"/>
                <w:rFonts w:ascii="Times New Roman" w:hAnsi="Times New Roman"/>
                <w:color w:val="000000" w:themeColor="text1"/>
                <w:sz w:val="24"/>
                <w:szCs w:val="24"/>
              </w:rPr>
            </w:pPr>
            <w:r w:rsidRPr="00455CA9">
              <w:rPr>
                <w:rStyle w:val="normaltextrun"/>
                <w:rFonts w:ascii="Times New Roman" w:hAnsi="Times New Roman"/>
                <w:color w:val="000000" w:themeColor="text1"/>
                <w:sz w:val="24"/>
                <w:szCs w:val="24"/>
              </w:rPr>
              <w:t>Koplietošanas pakalpojuma funkcionalitāte tiks veidota  atbilstoši Ministru kabineta 2017. gada 4. jūlijā noteikumiem Nr. 402 "Valsts pārvaldes e-pakalpojumu noteikumi" un Ministru kabineta 2017. gada 4. jūlija noteikumiem Nr. 399 “Valsts pārvaldes pakalpojumu uzskaites, sniegšanas un kvalitātes kontroles kārtība”, lai varētu izvērtēt un veikt kvalitātes kontroli atbilstoši pakalpojumu sniegšanas kārtībai.</w:t>
            </w:r>
          </w:p>
          <w:p w14:paraId="185BE866" w14:textId="15D1DF58" w:rsidR="00B635E1" w:rsidRPr="00455CA9" w:rsidRDefault="002D0DFC" w:rsidP="00455CA9">
            <w:pPr>
              <w:widowControl w:val="0"/>
              <w:jc w:val="both"/>
              <w:rPr>
                <w:rStyle w:val="normaltextrun"/>
                <w:rFonts w:ascii="Times New Roman" w:hAnsi="Times New Roman"/>
                <w:color w:val="000000" w:themeColor="text1"/>
                <w:sz w:val="24"/>
                <w:szCs w:val="24"/>
              </w:rPr>
            </w:pPr>
            <w:r w:rsidRPr="00455CA9">
              <w:rPr>
                <w:rStyle w:val="normaltextrun"/>
                <w:rFonts w:ascii="Times New Roman" w:hAnsi="Times New Roman"/>
                <w:color w:val="000000" w:themeColor="text1"/>
                <w:sz w:val="24"/>
                <w:szCs w:val="24"/>
              </w:rPr>
              <w:t>Koplietošanas pakalpojuma sistēmas pieejamība liet</w:t>
            </w:r>
            <w:r w:rsidRPr="00455CA9">
              <w:rPr>
                <w:rStyle w:val="normaltextrun"/>
                <w:rFonts w:ascii="Times New Roman" w:eastAsia="Times New Roman" w:hAnsi="Times New Roman"/>
                <w:color w:val="000000" w:themeColor="text1"/>
                <w:sz w:val="24"/>
                <w:szCs w:val="24"/>
              </w:rPr>
              <w:t>otājam tiks nodrošināta 97% apmērā. Koplietošanas pakalpojuma problēmu reakcijas laiki tiks nodrošināti darba dienās da</w:t>
            </w:r>
            <w:r w:rsidRPr="00455CA9">
              <w:rPr>
                <w:rStyle w:val="normaltextrun"/>
                <w:rFonts w:ascii="Times New Roman" w:hAnsi="Times New Roman"/>
                <w:color w:val="000000" w:themeColor="text1"/>
                <w:sz w:val="24"/>
                <w:szCs w:val="24"/>
              </w:rPr>
              <w:t>rba laikā, no 8</w:t>
            </w:r>
            <w:r w:rsidR="00455CA9" w:rsidRPr="00455CA9">
              <w:rPr>
                <w:rStyle w:val="normaltextrun"/>
                <w:rFonts w:ascii="Times New Roman" w:hAnsi="Times New Roman"/>
                <w:color w:val="000000" w:themeColor="text1"/>
                <w:sz w:val="24"/>
                <w:szCs w:val="24"/>
              </w:rPr>
              <w:t>.</w:t>
            </w:r>
            <w:r w:rsidRPr="00455CA9">
              <w:rPr>
                <w:rStyle w:val="normaltextrun"/>
                <w:rFonts w:ascii="Times New Roman" w:hAnsi="Times New Roman"/>
                <w:color w:val="000000" w:themeColor="text1"/>
                <w:sz w:val="24"/>
                <w:szCs w:val="24"/>
              </w:rPr>
              <w:t>30 līdz 17</w:t>
            </w:r>
            <w:r w:rsidR="00455CA9" w:rsidRPr="00455CA9">
              <w:rPr>
                <w:rStyle w:val="normaltextrun"/>
                <w:rFonts w:ascii="Times New Roman" w:hAnsi="Times New Roman"/>
                <w:color w:val="000000" w:themeColor="text1"/>
                <w:sz w:val="24"/>
                <w:szCs w:val="24"/>
              </w:rPr>
              <w:t>.</w:t>
            </w:r>
            <w:r w:rsidRPr="00455CA9">
              <w:rPr>
                <w:rStyle w:val="normaltextrun"/>
                <w:rFonts w:ascii="Times New Roman" w:hAnsi="Times New Roman"/>
                <w:color w:val="000000" w:themeColor="text1"/>
                <w:sz w:val="24"/>
                <w:szCs w:val="24"/>
              </w:rPr>
              <w:t>00.</w:t>
            </w:r>
            <w:r w:rsidR="6918714F" w:rsidRPr="00455CA9">
              <w:rPr>
                <w:rStyle w:val="normaltextrun"/>
                <w:rFonts w:ascii="Times New Roman" w:hAnsi="Times New Roman"/>
                <w:color w:val="000000" w:themeColor="text1"/>
                <w:sz w:val="24"/>
                <w:szCs w:val="24"/>
              </w:rPr>
              <w:t xml:space="preserve"> </w:t>
            </w:r>
          </w:p>
          <w:p w14:paraId="18EF5CA9" w14:textId="77777777" w:rsidR="00B635E1" w:rsidRPr="00455CA9" w:rsidRDefault="002D0DFC" w:rsidP="00455CA9">
            <w:pPr>
              <w:widowControl w:val="0"/>
              <w:jc w:val="both"/>
              <w:rPr>
                <w:rStyle w:val="normaltextrun"/>
                <w:rFonts w:ascii="Times New Roman" w:hAnsi="Times New Roman"/>
                <w:color w:val="000000" w:themeColor="text1"/>
                <w:sz w:val="24"/>
                <w:szCs w:val="24"/>
              </w:rPr>
            </w:pPr>
            <w:r w:rsidRPr="00455CA9">
              <w:rPr>
                <w:rStyle w:val="normaltextrun"/>
                <w:rFonts w:ascii="Times New Roman" w:hAnsi="Times New Roman"/>
                <w:color w:val="000000" w:themeColor="text1"/>
                <w:sz w:val="24"/>
                <w:szCs w:val="24"/>
              </w:rPr>
              <w:t xml:space="preserve">Informāciju par noteiktajiem līmeņiem un to regulāriem mērījumiem pakalpojumu saņēmējiem tiks izstrādāti un būs pieejami sākot ar pakalpojuma saņemšanas uzsākšanas brīdi.  </w:t>
            </w:r>
          </w:p>
          <w:p w14:paraId="31C27D70" w14:textId="77777777" w:rsidR="00B635E1" w:rsidRPr="00455CA9" w:rsidRDefault="002D0DFC" w:rsidP="00455CA9">
            <w:pPr>
              <w:widowControl w:val="0"/>
              <w:jc w:val="both"/>
              <w:rPr>
                <w:rStyle w:val="normaltextrun"/>
                <w:rFonts w:ascii="Times New Roman" w:hAnsi="Times New Roman"/>
                <w:color w:val="000000" w:themeColor="text1"/>
                <w:sz w:val="24"/>
                <w:szCs w:val="24"/>
              </w:rPr>
            </w:pPr>
            <w:r w:rsidRPr="00455CA9">
              <w:rPr>
                <w:rStyle w:val="normaltextrun"/>
                <w:rFonts w:ascii="Times New Roman" w:eastAsia="Times New Roman" w:hAnsi="Times New Roman"/>
                <w:color w:val="000000" w:themeColor="text1"/>
                <w:sz w:val="24"/>
                <w:szCs w:val="24"/>
              </w:rPr>
              <w:t xml:space="preserve"> </w:t>
            </w:r>
          </w:p>
        </w:tc>
      </w:tr>
    </w:tbl>
    <w:p w14:paraId="4278B38C" w14:textId="77777777" w:rsidR="00A14246" w:rsidRPr="00C16FE8" w:rsidRDefault="002D0DFC" w:rsidP="00C16FE8">
      <w:pPr>
        <w:pStyle w:val="ListParagraph"/>
        <w:numPr>
          <w:ilvl w:val="0"/>
          <w:numId w:val="5"/>
        </w:numPr>
        <w:spacing w:before="120" w:after="0"/>
        <w:rPr>
          <w:rFonts w:ascii="Times New Roman" w:hAnsi="Times New Roman" w:cs="Times New Roman"/>
          <w:b/>
          <w:bCs/>
        </w:rPr>
      </w:pPr>
      <w:r w:rsidRPr="00C16FE8">
        <w:rPr>
          <w:rFonts w:ascii="Times New Roman" w:hAnsi="Times New Roman" w:cs="Times New Roman"/>
          <w:b/>
          <w:bCs/>
        </w:rPr>
        <w:t>Pakalpojuma saņēmēju loks</w:t>
      </w:r>
    </w:p>
    <w:tbl>
      <w:tblPr>
        <w:tblStyle w:val="TableGrid"/>
        <w:tblW w:w="0" w:type="auto"/>
        <w:tblInd w:w="360" w:type="dxa"/>
        <w:tblLook w:val="04A0" w:firstRow="1" w:lastRow="0" w:firstColumn="1" w:lastColumn="0" w:noHBand="0" w:noVBand="1"/>
      </w:tblPr>
      <w:tblGrid>
        <w:gridCol w:w="7936"/>
      </w:tblGrid>
      <w:tr w:rsidR="00CA70D7" w14:paraId="25F2BC2B" w14:textId="77777777" w:rsidTr="2F603165">
        <w:tc>
          <w:tcPr>
            <w:tcW w:w="8296" w:type="dxa"/>
          </w:tcPr>
          <w:p w14:paraId="2B8CDE8C" w14:textId="77777777" w:rsidR="00A14246" w:rsidRPr="00235140" w:rsidRDefault="002D0DFC" w:rsidP="00CF526C">
            <w:pPr>
              <w:pStyle w:val="ListParagraph"/>
              <w:ind w:left="0"/>
              <w:jc w:val="both"/>
              <w:rPr>
                <w:rStyle w:val="normaltextrun"/>
                <w:rFonts w:ascii="Times New Roman" w:eastAsia="Times New Roman" w:hAnsi="Times New Roman"/>
                <w:color w:val="000000" w:themeColor="text1"/>
                <w:sz w:val="24"/>
                <w:szCs w:val="24"/>
              </w:rPr>
            </w:pPr>
            <w:r w:rsidRPr="56FA93F7">
              <w:rPr>
                <w:rStyle w:val="normaltextrun"/>
                <w:rFonts w:ascii="Times New Roman" w:eastAsia="Times New Roman" w:hAnsi="Times New Roman" w:cs="Times New Roman"/>
                <w:color w:val="000000" w:themeColor="text1"/>
                <w:sz w:val="24"/>
                <w:szCs w:val="24"/>
              </w:rPr>
              <w:t>Nekustamo nodokļu administrēšanas sistēma</w:t>
            </w:r>
            <w:r w:rsidR="5E30C515" w:rsidRPr="56FA93F7">
              <w:rPr>
                <w:rStyle w:val="normaltextrun"/>
                <w:rFonts w:ascii="Times New Roman" w:eastAsia="Times New Roman" w:hAnsi="Times New Roman"/>
                <w:color w:val="000000" w:themeColor="text1"/>
                <w:sz w:val="24"/>
                <w:szCs w:val="24"/>
              </w:rPr>
              <w:t xml:space="preserve"> </w:t>
            </w:r>
            <w:r w:rsidRPr="56FA93F7">
              <w:rPr>
                <w:rStyle w:val="normaltextrun"/>
                <w:rFonts w:ascii="Times New Roman" w:eastAsia="Times New Roman" w:hAnsi="Times New Roman"/>
                <w:color w:val="000000" w:themeColor="text1"/>
                <w:sz w:val="24"/>
                <w:szCs w:val="24"/>
              </w:rPr>
              <w:t>paredzēta nekustamā īpašuma nodokļa administrēšanai, kuru veic pašvaldības</w:t>
            </w:r>
            <w:r w:rsidR="28713061" w:rsidRPr="56FA93F7">
              <w:rPr>
                <w:rStyle w:val="normaltextrun"/>
                <w:rFonts w:ascii="Times New Roman" w:eastAsia="Times New Roman" w:hAnsi="Times New Roman"/>
                <w:color w:val="000000" w:themeColor="text1"/>
                <w:sz w:val="24"/>
                <w:szCs w:val="24"/>
              </w:rPr>
              <w:t xml:space="preserve">, kas šobrīd </w:t>
            </w:r>
            <w:r w:rsidR="7396785D" w:rsidRPr="56FA93F7">
              <w:rPr>
                <w:rStyle w:val="normaltextrun"/>
                <w:rFonts w:ascii="Times New Roman" w:eastAsia="Times New Roman" w:hAnsi="Times New Roman"/>
                <w:color w:val="000000" w:themeColor="text1"/>
                <w:sz w:val="24"/>
                <w:szCs w:val="24"/>
              </w:rPr>
              <w:t xml:space="preserve">pēc administratīvās reformas Latvijā ir 43. </w:t>
            </w:r>
            <w:r w:rsidR="28713061" w:rsidRPr="56FA93F7">
              <w:rPr>
                <w:rStyle w:val="normaltextrun"/>
                <w:rFonts w:ascii="Times New Roman" w:eastAsia="Times New Roman" w:hAnsi="Times New Roman"/>
                <w:color w:val="000000" w:themeColor="text1"/>
                <w:sz w:val="24"/>
                <w:szCs w:val="24"/>
              </w:rPr>
              <w:t>Atbilstoša pašvaldības struktūrvienība s</w:t>
            </w:r>
            <w:r w:rsidRPr="56FA93F7">
              <w:rPr>
                <w:rStyle w:val="normaltextrun"/>
                <w:rFonts w:ascii="Times New Roman" w:eastAsia="Times New Roman" w:hAnsi="Times New Roman"/>
                <w:color w:val="000000" w:themeColor="text1"/>
                <w:sz w:val="24"/>
                <w:szCs w:val="24"/>
              </w:rPr>
              <w:t xml:space="preserve">istēmā </w:t>
            </w:r>
            <w:r w:rsidR="28713061" w:rsidRPr="56FA93F7">
              <w:rPr>
                <w:rStyle w:val="normaltextrun"/>
                <w:rFonts w:ascii="Times New Roman" w:eastAsia="Times New Roman" w:hAnsi="Times New Roman"/>
                <w:color w:val="000000" w:themeColor="text1"/>
                <w:sz w:val="24"/>
                <w:szCs w:val="24"/>
              </w:rPr>
              <w:t>veic</w:t>
            </w:r>
            <w:r w:rsidRPr="56FA93F7">
              <w:rPr>
                <w:rStyle w:val="normaltextrun"/>
                <w:rFonts w:ascii="Times New Roman" w:eastAsia="Times New Roman" w:hAnsi="Times New Roman"/>
                <w:color w:val="000000" w:themeColor="text1"/>
                <w:sz w:val="24"/>
                <w:szCs w:val="24"/>
              </w:rPr>
              <w:t xml:space="preserve"> nodokļu aprēķinus, </w:t>
            </w:r>
            <w:r w:rsidR="28713061" w:rsidRPr="56FA93F7">
              <w:rPr>
                <w:rStyle w:val="normaltextrun"/>
                <w:rFonts w:ascii="Times New Roman" w:eastAsia="Times New Roman" w:hAnsi="Times New Roman"/>
                <w:color w:val="000000" w:themeColor="text1"/>
                <w:sz w:val="24"/>
                <w:szCs w:val="24"/>
              </w:rPr>
              <w:t xml:space="preserve">veic </w:t>
            </w:r>
            <w:r w:rsidRPr="56FA93F7">
              <w:rPr>
                <w:rStyle w:val="normaltextrun"/>
                <w:rFonts w:ascii="Times New Roman" w:eastAsia="Times New Roman" w:hAnsi="Times New Roman"/>
                <w:color w:val="000000" w:themeColor="text1"/>
                <w:sz w:val="24"/>
                <w:szCs w:val="24"/>
              </w:rPr>
              <w:t xml:space="preserve">informācijas uzskaiti, apstrādi un glabāšanu, dokumentu uzskaiti, dažādu paziņojumu sagatavošanu, darbības ar maksājumiem vai sodu un parādu summām, kā arī </w:t>
            </w:r>
            <w:r w:rsidR="28713061" w:rsidRPr="56FA93F7">
              <w:rPr>
                <w:rStyle w:val="normaltextrun"/>
                <w:rFonts w:ascii="Times New Roman" w:eastAsia="Times New Roman" w:hAnsi="Times New Roman"/>
                <w:color w:val="000000" w:themeColor="text1"/>
                <w:sz w:val="24"/>
                <w:szCs w:val="24"/>
              </w:rPr>
              <w:t xml:space="preserve">veic </w:t>
            </w:r>
            <w:r w:rsidRPr="56FA93F7">
              <w:rPr>
                <w:rStyle w:val="normaltextrun"/>
                <w:rFonts w:ascii="Times New Roman" w:eastAsia="Times New Roman" w:hAnsi="Times New Roman"/>
                <w:color w:val="000000" w:themeColor="text1"/>
                <w:sz w:val="24"/>
                <w:szCs w:val="24"/>
              </w:rPr>
              <w:t xml:space="preserve">atskaišu un pārskatu sagatavošanu un </w:t>
            </w:r>
            <w:r w:rsidR="28713061" w:rsidRPr="56FA93F7">
              <w:rPr>
                <w:rStyle w:val="normaltextrun"/>
                <w:rFonts w:ascii="Times New Roman" w:eastAsia="Times New Roman" w:hAnsi="Times New Roman"/>
                <w:color w:val="000000" w:themeColor="text1"/>
                <w:sz w:val="24"/>
                <w:szCs w:val="24"/>
              </w:rPr>
              <w:t xml:space="preserve">nodrošina </w:t>
            </w:r>
            <w:r w:rsidRPr="56FA93F7">
              <w:rPr>
                <w:rStyle w:val="normaltextrun"/>
                <w:rFonts w:ascii="Times New Roman" w:eastAsia="Times New Roman" w:hAnsi="Times New Roman"/>
                <w:color w:val="000000" w:themeColor="text1"/>
                <w:sz w:val="24"/>
                <w:szCs w:val="24"/>
              </w:rPr>
              <w:t>vēsturiskās informācijas uzkrāšan</w:t>
            </w:r>
            <w:r w:rsidR="28713061" w:rsidRPr="56FA93F7">
              <w:rPr>
                <w:rStyle w:val="normaltextrun"/>
                <w:rFonts w:ascii="Times New Roman" w:eastAsia="Times New Roman" w:hAnsi="Times New Roman"/>
                <w:color w:val="000000" w:themeColor="text1"/>
                <w:sz w:val="24"/>
                <w:szCs w:val="24"/>
              </w:rPr>
              <w:t>u</w:t>
            </w:r>
            <w:r w:rsidRPr="56FA93F7">
              <w:rPr>
                <w:rStyle w:val="normaltextrun"/>
                <w:rFonts w:ascii="Times New Roman" w:eastAsia="Times New Roman" w:hAnsi="Times New Roman"/>
                <w:color w:val="000000" w:themeColor="text1"/>
                <w:sz w:val="24"/>
                <w:szCs w:val="24"/>
              </w:rPr>
              <w:t xml:space="preserve">. </w:t>
            </w:r>
          </w:p>
          <w:p w14:paraId="56426EC9" w14:textId="77777777" w:rsidR="00E46D7B" w:rsidRPr="000570B3" w:rsidRDefault="002D0DFC" w:rsidP="2F603165">
            <w:pPr>
              <w:pStyle w:val="ListParagraph"/>
              <w:ind w:left="0"/>
              <w:jc w:val="both"/>
              <w:rPr>
                <w:rFonts w:ascii="Times New Roman" w:hAnsi="Times New Roman" w:cs="Times New Roman"/>
                <w:i/>
                <w:iCs/>
                <w:sz w:val="20"/>
                <w:szCs w:val="20"/>
              </w:rPr>
            </w:pPr>
            <w:r w:rsidRPr="2F603165">
              <w:rPr>
                <w:rStyle w:val="normaltextrun"/>
                <w:rFonts w:ascii="Times New Roman" w:eastAsia="Times New Roman" w:hAnsi="Times New Roman"/>
                <w:color w:val="000000" w:themeColor="text1"/>
                <w:sz w:val="24"/>
                <w:szCs w:val="24"/>
              </w:rPr>
              <w:t xml:space="preserve">Esošajai </w:t>
            </w:r>
            <w:r w:rsidR="47EAC966" w:rsidRPr="2F603165">
              <w:rPr>
                <w:rStyle w:val="normaltextrun"/>
                <w:rFonts w:ascii="Times New Roman" w:eastAsia="Times New Roman" w:hAnsi="Times New Roman" w:cs="Times New Roman"/>
                <w:color w:val="000000" w:themeColor="text1"/>
                <w:sz w:val="24"/>
                <w:szCs w:val="24"/>
              </w:rPr>
              <w:t>Nekustamo nodokļu administrēšanas sistēmai</w:t>
            </w:r>
            <w:r w:rsidR="47EAC966" w:rsidRPr="2F603165">
              <w:rPr>
                <w:rStyle w:val="normaltextrun"/>
                <w:rFonts w:ascii="Times New Roman" w:eastAsia="Times New Roman" w:hAnsi="Times New Roman"/>
                <w:color w:val="000000" w:themeColor="text1"/>
                <w:sz w:val="24"/>
                <w:szCs w:val="24"/>
              </w:rPr>
              <w:t xml:space="preserve"> </w:t>
            </w:r>
            <w:r w:rsidRPr="2F603165">
              <w:rPr>
                <w:rStyle w:val="normaltextrun"/>
                <w:rFonts w:ascii="Times New Roman" w:eastAsia="Times New Roman" w:hAnsi="Times New Roman"/>
                <w:color w:val="000000" w:themeColor="text1"/>
                <w:sz w:val="24"/>
                <w:szCs w:val="24"/>
              </w:rPr>
              <w:t>administrēšanas risinājumam</w:t>
            </w:r>
            <w:r w:rsidR="158A6A01" w:rsidRPr="2F603165">
              <w:rPr>
                <w:rStyle w:val="normaltextrun"/>
                <w:rFonts w:ascii="Times New Roman" w:eastAsia="Times New Roman" w:hAnsi="Times New Roman"/>
                <w:color w:val="000000" w:themeColor="text1"/>
                <w:sz w:val="24"/>
                <w:szCs w:val="24"/>
              </w:rPr>
              <w:t xml:space="preserve"> </w:t>
            </w:r>
            <w:r w:rsidRPr="2F603165">
              <w:rPr>
                <w:rStyle w:val="normaltextrun"/>
                <w:rFonts w:ascii="Times New Roman" w:eastAsia="Times New Roman" w:hAnsi="Times New Roman"/>
                <w:color w:val="000000" w:themeColor="text1"/>
                <w:sz w:val="24"/>
                <w:szCs w:val="24"/>
              </w:rPr>
              <w:t xml:space="preserve">nav </w:t>
            </w:r>
            <w:r w:rsidR="158A6A01" w:rsidRPr="2F603165">
              <w:rPr>
                <w:rStyle w:val="normaltextrun"/>
                <w:rFonts w:ascii="Times New Roman" w:eastAsia="Times New Roman" w:hAnsi="Times New Roman"/>
                <w:color w:val="000000" w:themeColor="text1"/>
                <w:sz w:val="24"/>
                <w:szCs w:val="24"/>
              </w:rPr>
              <w:t>perspektīvas</w:t>
            </w:r>
            <w:r w:rsidRPr="2F603165">
              <w:rPr>
                <w:rStyle w:val="normaltextrun"/>
                <w:rFonts w:ascii="Times New Roman" w:eastAsia="Times New Roman" w:hAnsi="Times New Roman"/>
                <w:color w:val="000000" w:themeColor="text1"/>
                <w:sz w:val="24"/>
                <w:szCs w:val="24"/>
              </w:rPr>
              <w:t xml:space="preserve"> </w:t>
            </w:r>
            <w:r w:rsidR="158A6A01" w:rsidRPr="2F603165">
              <w:rPr>
                <w:rStyle w:val="normaltextrun"/>
                <w:rFonts w:ascii="Times New Roman" w:eastAsia="Times New Roman" w:hAnsi="Times New Roman"/>
                <w:color w:val="000000" w:themeColor="text1"/>
                <w:sz w:val="24"/>
                <w:szCs w:val="24"/>
              </w:rPr>
              <w:t xml:space="preserve">gan izmaksu, gan tehnoloģisko ierobežojumu dēļ. </w:t>
            </w:r>
            <w:r w:rsidR="0E81690B" w:rsidRPr="2F603165">
              <w:rPr>
                <w:rStyle w:val="normaltextrun"/>
                <w:rFonts w:ascii="Times New Roman" w:eastAsia="Times New Roman" w:hAnsi="Times New Roman"/>
                <w:color w:val="000000" w:themeColor="text1"/>
                <w:sz w:val="24"/>
                <w:szCs w:val="24"/>
              </w:rPr>
              <w:t>Salāgojot biznesa procesus un izveidojot universāli konfigurējamu un modulāru risinājumu</w:t>
            </w:r>
            <w:r w:rsidR="23E05247" w:rsidRPr="2F603165">
              <w:rPr>
                <w:rStyle w:val="normaltextrun"/>
                <w:rFonts w:ascii="Times New Roman" w:eastAsia="Times New Roman" w:hAnsi="Times New Roman"/>
                <w:color w:val="000000" w:themeColor="text1"/>
                <w:sz w:val="24"/>
                <w:szCs w:val="24"/>
              </w:rPr>
              <w:t xml:space="preserve">, nodrošinot lietotājiem visas sistēmanalīzes, programmatūras projektēšanas, izstrādes,  ieviešanas un atbalsta procesus, </w:t>
            </w:r>
            <w:r w:rsidR="0E81690B" w:rsidRPr="2F603165">
              <w:rPr>
                <w:rStyle w:val="normaltextrun"/>
                <w:rFonts w:ascii="Times New Roman" w:eastAsia="Times New Roman" w:hAnsi="Times New Roman"/>
                <w:color w:val="000000" w:themeColor="text1"/>
                <w:sz w:val="24"/>
                <w:szCs w:val="24"/>
              </w:rPr>
              <w:t xml:space="preserve"> </w:t>
            </w:r>
            <w:r w:rsidR="49E5B553" w:rsidRPr="2F603165">
              <w:rPr>
                <w:rStyle w:val="normaltextrun"/>
                <w:rFonts w:ascii="Times New Roman" w:eastAsia="Times New Roman" w:hAnsi="Times New Roman"/>
                <w:color w:val="000000" w:themeColor="text1"/>
                <w:sz w:val="24"/>
                <w:szCs w:val="24"/>
              </w:rPr>
              <w:t xml:space="preserve">turpmākā attīstības perspektīva, ka </w:t>
            </w:r>
            <w:r w:rsidR="0E81690B" w:rsidRPr="2F603165">
              <w:rPr>
                <w:rStyle w:val="normaltextrun"/>
                <w:rFonts w:ascii="Times New Roman" w:eastAsia="Times New Roman" w:hAnsi="Times New Roman"/>
                <w:color w:val="000000" w:themeColor="text1"/>
                <w:sz w:val="24"/>
                <w:szCs w:val="24"/>
              </w:rPr>
              <w:t xml:space="preserve">visas pašvaldības lieto modernizēto risinājumu. </w:t>
            </w:r>
            <w:r w:rsidR="32724302" w:rsidRPr="2F603165">
              <w:rPr>
                <w:rStyle w:val="normaltextrun"/>
                <w:rFonts w:ascii="Times New Roman" w:eastAsia="Times New Roman" w:hAnsi="Times New Roman"/>
                <w:color w:val="000000" w:themeColor="text1"/>
                <w:sz w:val="24"/>
                <w:szCs w:val="24"/>
              </w:rPr>
              <w:t>Vienlaikus turpmākās attīstības perspektīvā ir attīstīt arī koplietošanas pakalpojuma funkcionalitāti juridisko personu apkalpošanai un mobilo lietotnes versijas izstrādei.</w:t>
            </w:r>
          </w:p>
          <w:p w14:paraId="4DA0EB43" w14:textId="77777777" w:rsidR="00E46D7B" w:rsidRPr="000570B3" w:rsidRDefault="002D0DFC" w:rsidP="56FA93F7">
            <w:pPr>
              <w:pStyle w:val="ListParagraph"/>
              <w:ind w:left="0"/>
              <w:jc w:val="both"/>
              <w:rPr>
                <w:rStyle w:val="normaltextrun"/>
                <w:rFonts w:ascii="Times New Roman" w:eastAsia="Times New Roman" w:hAnsi="Times New Roman"/>
                <w:color w:val="000000" w:themeColor="text1"/>
                <w:sz w:val="24"/>
                <w:szCs w:val="24"/>
              </w:rPr>
            </w:pPr>
            <w:r w:rsidRPr="2F603165">
              <w:rPr>
                <w:rStyle w:val="normaltextrun"/>
                <w:rFonts w:ascii="Times New Roman" w:eastAsia="Times New Roman" w:hAnsi="Times New Roman"/>
                <w:color w:val="000000" w:themeColor="text1"/>
                <w:sz w:val="24"/>
                <w:szCs w:val="24"/>
              </w:rPr>
              <w:t xml:space="preserve">Koplietošanas pakalpojuma izmantošanas gadījumā veidojas ietaupījums, kas saistīts ar novecojušu tehnoloģiju risinājumu turpmāku uzturēšanu, </w:t>
            </w:r>
            <w:r w:rsidR="46D6D5C3" w:rsidRPr="2F603165">
              <w:rPr>
                <w:rStyle w:val="normaltextrun"/>
                <w:rFonts w:ascii="Times New Roman" w:eastAsia="Times New Roman" w:hAnsi="Times New Roman"/>
                <w:color w:val="000000" w:themeColor="text1"/>
                <w:sz w:val="24"/>
                <w:szCs w:val="24"/>
              </w:rPr>
              <w:t xml:space="preserve">savukārt </w:t>
            </w:r>
            <w:r w:rsidRPr="2F603165">
              <w:rPr>
                <w:rStyle w:val="normaltextrun"/>
                <w:rFonts w:ascii="Times New Roman" w:eastAsia="Times New Roman" w:hAnsi="Times New Roman"/>
                <w:color w:val="000000" w:themeColor="text1"/>
                <w:sz w:val="24"/>
                <w:szCs w:val="24"/>
              </w:rPr>
              <w:t>kur uz modernām tehno</w:t>
            </w:r>
            <w:r w:rsidR="6784632A" w:rsidRPr="2F603165">
              <w:rPr>
                <w:rStyle w:val="normaltextrun"/>
                <w:rFonts w:ascii="Times New Roman" w:eastAsia="Times New Roman" w:hAnsi="Times New Roman"/>
                <w:color w:val="000000" w:themeColor="text1"/>
                <w:sz w:val="24"/>
                <w:szCs w:val="24"/>
              </w:rPr>
              <w:t>loģijām bāzēts</w:t>
            </w:r>
            <w:r w:rsidRPr="2F603165">
              <w:rPr>
                <w:rStyle w:val="normaltextrun"/>
                <w:rFonts w:ascii="Times New Roman" w:eastAsia="Times New Roman" w:hAnsi="Times New Roman"/>
                <w:color w:val="000000" w:themeColor="text1"/>
                <w:sz w:val="24"/>
                <w:szCs w:val="24"/>
              </w:rPr>
              <w:t xml:space="preserve"> risinājum</w:t>
            </w:r>
            <w:r w:rsidR="0E19DF4E" w:rsidRPr="2F603165">
              <w:rPr>
                <w:rStyle w:val="normaltextrun"/>
                <w:rFonts w:ascii="Times New Roman" w:eastAsia="Times New Roman" w:hAnsi="Times New Roman"/>
                <w:color w:val="000000" w:themeColor="text1"/>
                <w:sz w:val="24"/>
                <w:szCs w:val="24"/>
              </w:rPr>
              <w:t>s turpmākai uzturēšanai un datu integrācija</w:t>
            </w:r>
            <w:r w:rsidR="509CC045" w:rsidRPr="2F603165">
              <w:rPr>
                <w:rStyle w:val="normaltextrun"/>
                <w:rFonts w:ascii="Times New Roman" w:eastAsia="Times New Roman" w:hAnsi="Times New Roman"/>
                <w:color w:val="000000" w:themeColor="text1"/>
                <w:sz w:val="24"/>
                <w:szCs w:val="24"/>
              </w:rPr>
              <w:t>s risinājumu koplietošana radīs ilgtermiņa ietaupījumus.</w:t>
            </w:r>
          </w:p>
          <w:p w14:paraId="316E45CD" w14:textId="77777777" w:rsidR="0047042E" w:rsidRPr="000570B3" w:rsidRDefault="002D0DFC" w:rsidP="56FA93F7">
            <w:pPr>
              <w:pStyle w:val="ListParagraph"/>
              <w:ind w:left="0"/>
              <w:jc w:val="both"/>
              <w:rPr>
                <w:rStyle w:val="normaltextrun"/>
                <w:rFonts w:ascii="Times New Roman" w:eastAsia="Times New Roman" w:hAnsi="Times New Roman" w:cs="Times New Roman"/>
                <w:color w:val="D13438"/>
                <w:sz w:val="24"/>
                <w:szCs w:val="24"/>
                <w:u w:val="single"/>
              </w:rPr>
            </w:pPr>
            <w:r w:rsidRPr="2F603165">
              <w:rPr>
                <w:rStyle w:val="normaltextrun"/>
                <w:rFonts w:ascii="Times New Roman" w:eastAsia="Times New Roman" w:hAnsi="Times New Roman"/>
                <w:color w:val="000000" w:themeColor="text1"/>
                <w:sz w:val="24"/>
                <w:szCs w:val="24"/>
              </w:rPr>
              <w:t>Koplietošanas pakalpojuma saņēmēju loks ir pašvaldības, kas projekta īstenošanas periodā būs vismaz 5, taču turpmākajos gados pēc projekta īstenošanas prognozējams  pakāpenisks lietotāju skaita pieaugums</w:t>
            </w:r>
            <w:r w:rsidR="202FEB30" w:rsidRPr="2F603165">
              <w:rPr>
                <w:rStyle w:val="normaltextrun"/>
                <w:rFonts w:ascii="Times New Roman" w:eastAsia="Times New Roman" w:hAnsi="Times New Roman"/>
                <w:color w:val="000000" w:themeColor="text1"/>
                <w:sz w:val="24"/>
                <w:szCs w:val="24"/>
              </w:rPr>
              <w:t xml:space="preserve"> vismaz viena pašvaldība katru gadu turpmāko piecu gadu periodā pēc projekta īstenošanas</w:t>
            </w:r>
            <w:r w:rsidRPr="2F603165">
              <w:rPr>
                <w:rStyle w:val="normaltextrun"/>
                <w:rFonts w:ascii="Times New Roman" w:eastAsia="Times New Roman" w:hAnsi="Times New Roman"/>
                <w:color w:val="000000" w:themeColor="text1"/>
                <w:sz w:val="24"/>
                <w:szCs w:val="24"/>
              </w:rPr>
              <w:t>. Lietotāju piesaistei tiks izmantotas projekta publicitātes aktivitātes,</w:t>
            </w:r>
            <w:r w:rsidRPr="2F603165">
              <w:rPr>
                <w:rStyle w:val="normaltextrun"/>
                <w:rFonts w:ascii="Times New Roman" w:hAnsi="Times New Roman"/>
                <w:color w:val="000000" w:themeColor="text1"/>
                <w:sz w:val="24"/>
                <w:szCs w:val="24"/>
              </w:rPr>
              <w:t xml:space="preserve"> lai veicinātu un aicinātu pašvaldības izmantot centralizētos infrastruktūras koplietošanas  pakalpojumus.</w:t>
            </w:r>
          </w:p>
          <w:p w14:paraId="6E78A8DB" w14:textId="77777777" w:rsidR="00E46D7B" w:rsidRPr="000570B3" w:rsidRDefault="00E46D7B" w:rsidP="56FA93F7">
            <w:pPr>
              <w:pStyle w:val="ListParagraph"/>
              <w:ind w:left="0"/>
              <w:jc w:val="both"/>
              <w:rPr>
                <w:rStyle w:val="normaltextrun"/>
                <w:rFonts w:ascii="Times New Roman" w:eastAsia="Times New Roman" w:hAnsi="Times New Roman"/>
                <w:color w:val="000000" w:themeColor="text1"/>
                <w:sz w:val="24"/>
                <w:szCs w:val="24"/>
              </w:rPr>
            </w:pPr>
          </w:p>
        </w:tc>
      </w:tr>
    </w:tbl>
    <w:p w14:paraId="6C297298" w14:textId="77777777" w:rsidR="00A14246" w:rsidRPr="00C16FE8" w:rsidRDefault="002D0DFC" w:rsidP="00C16FE8">
      <w:pPr>
        <w:pStyle w:val="ListParagraph"/>
        <w:numPr>
          <w:ilvl w:val="0"/>
          <w:numId w:val="5"/>
        </w:numPr>
        <w:spacing w:before="120" w:after="0"/>
        <w:rPr>
          <w:rFonts w:ascii="Times New Roman" w:hAnsi="Times New Roman" w:cs="Times New Roman"/>
          <w:b/>
          <w:bCs/>
        </w:rPr>
      </w:pPr>
      <w:r w:rsidRPr="00C16FE8">
        <w:rPr>
          <w:rFonts w:ascii="Times New Roman" w:hAnsi="Times New Roman" w:cs="Times New Roman"/>
          <w:b/>
          <w:bCs/>
        </w:rPr>
        <w:t>Pakalpojuma sniegšanu nodrošinošais IKT risinājums</w:t>
      </w:r>
    </w:p>
    <w:tbl>
      <w:tblPr>
        <w:tblStyle w:val="TableGrid"/>
        <w:tblW w:w="0" w:type="auto"/>
        <w:tblInd w:w="360" w:type="dxa"/>
        <w:tblLook w:val="04A0" w:firstRow="1" w:lastRow="0" w:firstColumn="1" w:lastColumn="0" w:noHBand="0" w:noVBand="1"/>
      </w:tblPr>
      <w:tblGrid>
        <w:gridCol w:w="7936"/>
      </w:tblGrid>
      <w:tr w:rsidR="00CA70D7" w14:paraId="0785A413" w14:textId="77777777" w:rsidTr="74CD7249">
        <w:tc>
          <w:tcPr>
            <w:tcW w:w="8296" w:type="dxa"/>
          </w:tcPr>
          <w:p w14:paraId="0D1E1B2C" w14:textId="77777777" w:rsidR="54C515BF" w:rsidRDefault="002D0DFC" w:rsidP="1A691F06">
            <w:pPr>
              <w:jc w:val="both"/>
              <w:rPr>
                <w:rStyle w:val="normaltextrun"/>
                <w:rFonts w:ascii="Times New Roman" w:eastAsia="Times New Roman" w:hAnsi="Times New Roman" w:cs="Times New Roman"/>
                <w:color w:val="000000" w:themeColor="text1"/>
                <w:sz w:val="24"/>
                <w:szCs w:val="24"/>
              </w:rPr>
            </w:pPr>
            <w:r w:rsidRPr="1A691F06">
              <w:rPr>
                <w:rStyle w:val="normaltextrun"/>
                <w:rFonts w:ascii="Times New Roman" w:eastAsia="Times New Roman" w:hAnsi="Times New Roman" w:cs="Times New Roman"/>
                <w:color w:val="000000" w:themeColor="text1"/>
                <w:sz w:val="24"/>
                <w:szCs w:val="24"/>
              </w:rPr>
              <w:t xml:space="preserve">Pakalpojuma sniegšanai nepieciešamais IKT risinājums - </w:t>
            </w:r>
            <w:r w:rsidRPr="18E84F4C">
              <w:rPr>
                <w:rStyle w:val="normaltextrun"/>
                <w:rFonts w:ascii="Times New Roman" w:eastAsia="Times New Roman" w:hAnsi="Times New Roman" w:cs="Times New Roman"/>
                <w:color w:val="000000" w:themeColor="text1"/>
                <w:sz w:val="24"/>
                <w:szCs w:val="24"/>
              </w:rPr>
              <w:t>Nekustamā īpašuma nodokļa aprēķināšanas atbalsta platforma</w:t>
            </w:r>
            <w:r w:rsidRPr="1A691F06">
              <w:rPr>
                <w:rStyle w:val="normaltextrun"/>
                <w:rFonts w:ascii="Times New Roman" w:eastAsia="Times New Roman" w:hAnsi="Times New Roman" w:cs="Times New Roman"/>
                <w:color w:val="000000" w:themeColor="text1"/>
                <w:sz w:val="24"/>
                <w:szCs w:val="24"/>
              </w:rPr>
              <w:t>.</w:t>
            </w:r>
          </w:p>
          <w:p w14:paraId="57051477" w14:textId="77777777" w:rsidR="00425549" w:rsidRPr="00235140" w:rsidRDefault="002D0DFC" w:rsidP="00235140">
            <w:pPr>
              <w:jc w:val="both"/>
              <w:rPr>
                <w:rStyle w:val="normaltextrun"/>
                <w:rFonts w:ascii="Times New Roman" w:eastAsia="Times New Roman" w:hAnsi="Times New Roman" w:cs="Times New Roman"/>
                <w:color w:val="000000" w:themeColor="text1"/>
                <w:sz w:val="24"/>
                <w:szCs w:val="24"/>
              </w:rPr>
            </w:pPr>
            <w:r w:rsidRPr="1A691F06">
              <w:rPr>
                <w:rStyle w:val="normaltextrun"/>
                <w:rFonts w:ascii="Times New Roman" w:eastAsia="Times New Roman" w:hAnsi="Times New Roman" w:cs="Times New Roman"/>
                <w:color w:val="000000" w:themeColor="text1"/>
                <w:sz w:val="24"/>
                <w:szCs w:val="24"/>
              </w:rPr>
              <w:lastRenderedPageBreak/>
              <w:t>Platformas uzturēšanai nepieciešam</w:t>
            </w:r>
            <w:r w:rsidR="77DCC0E7" w:rsidRPr="1A691F06">
              <w:rPr>
                <w:rStyle w:val="normaltextrun"/>
                <w:rFonts w:ascii="Times New Roman" w:eastAsia="Times New Roman" w:hAnsi="Times New Roman" w:cs="Times New Roman"/>
                <w:color w:val="000000" w:themeColor="text1"/>
                <w:sz w:val="24"/>
                <w:szCs w:val="24"/>
              </w:rPr>
              <w:t>o</w:t>
            </w:r>
            <w:r w:rsidRPr="1A691F06">
              <w:rPr>
                <w:rStyle w:val="normaltextrun"/>
                <w:rFonts w:ascii="Times New Roman" w:eastAsia="Times New Roman" w:hAnsi="Times New Roman" w:cs="Times New Roman"/>
                <w:color w:val="000000" w:themeColor="text1"/>
                <w:sz w:val="24"/>
                <w:szCs w:val="24"/>
              </w:rPr>
              <w:t xml:space="preserve"> infrastruktūras nodrošinājum</w:t>
            </w:r>
            <w:r w:rsidR="77DCC0E7" w:rsidRPr="1A691F06">
              <w:rPr>
                <w:rStyle w:val="normaltextrun"/>
                <w:rFonts w:ascii="Times New Roman" w:eastAsia="Times New Roman" w:hAnsi="Times New Roman" w:cs="Times New Roman"/>
                <w:color w:val="000000" w:themeColor="text1"/>
                <w:sz w:val="24"/>
                <w:szCs w:val="24"/>
              </w:rPr>
              <w:t xml:space="preserve">u sniegs federētā mākoņa uzturētājs, jo plānotā jaunā sistēma  tiks izvietota mākoņošanas infrastruktūrā. </w:t>
            </w:r>
          </w:p>
          <w:p w14:paraId="78EEFCE2" w14:textId="77777777" w:rsidR="00A14246" w:rsidRPr="00235140" w:rsidRDefault="002D0DFC" w:rsidP="54C515BF">
            <w:pPr>
              <w:jc w:val="both"/>
              <w:rPr>
                <w:rStyle w:val="normaltextrun"/>
              </w:rPr>
            </w:pPr>
            <w:r w:rsidRPr="54C515BF">
              <w:rPr>
                <w:rStyle w:val="normaltextrun"/>
                <w:rFonts w:ascii="Times New Roman" w:eastAsia="Times New Roman" w:hAnsi="Times New Roman" w:cs="Times New Roman"/>
                <w:color w:val="000000" w:themeColor="text1"/>
                <w:sz w:val="24"/>
                <w:szCs w:val="24"/>
              </w:rPr>
              <w:t>Aktivitātes ieviešanas ieguvumi:</w:t>
            </w:r>
          </w:p>
          <w:p w14:paraId="03685A46" w14:textId="77777777" w:rsidR="00A14246" w:rsidRPr="000570B3" w:rsidRDefault="002D0DFC" w:rsidP="54C515BF">
            <w:pPr>
              <w:pStyle w:val="ListParagraph"/>
              <w:numPr>
                <w:ilvl w:val="0"/>
                <w:numId w:val="2"/>
              </w:numPr>
              <w:rPr>
                <w:rFonts w:ascii="Times New Roman" w:eastAsia="Times New Roman" w:hAnsi="Times New Roman" w:cs="Times New Roman"/>
                <w:color w:val="000000" w:themeColor="text1"/>
                <w:sz w:val="24"/>
                <w:szCs w:val="24"/>
              </w:rPr>
            </w:pPr>
            <w:r w:rsidRPr="54C515BF">
              <w:rPr>
                <w:rStyle w:val="normaltextrun"/>
                <w:rFonts w:ascii="Times New Roman" w:eastAsia="Times New Roman" w:hAnsi="Times New Roman" w:cs="Times New Roman"/>
                <w:color w:val="000000" w:themeColor="text1"/>
                <w:sz w:val="24"/>
                <w:szCs w:val="24"/>
              </w:rPr>
              <w:t>Jauns, tīmekļa bāzēts risinājums un mūsdienīga datu bāzes vadības sistēma</w:t>
            </w:r>
            <w:r w:rsidR="00235140">
              <w:rPr>
                <w:rStyle w:val="normaltextrun"/>
                <w:rFonts w:ascii="Times New Roman" w:eastAsia="Times New Roman" w:hAnsi="Times New Roman" w:cs="Times New Roman"/>
                <w:color w:val="000000" w:themeColor="text1"/>
                <w:sz w:val="24"/>
                <w:szCs w:val="24"/>
              </w:rPr>
              <w:t>;</w:t>
            </w:r>
            <w:r w:rsidRPr="54C515BF">
              <w:rPr>
                <w:rStyle w:val="normaltextrun"/>
                <w:rFonts w:ascii="Times New Roman" w:eastAsia="Times New Roman" w:hAnsi="Times New Roman" w:cs="Times New Roman"/>
                <w:color w:val="000000" w:themeColor="text1"/>
                <w:sz w:val="24"/>
                <w:szCs w:val="24"/>
              </w:rPr>
              <w:t xml:space="preserve"> </w:t>
            </w:r>
          </w:p>
          <w:p w14:paraId="555BDFC2" w14:textId="77777777" w:rsidR="00A14246" w:rsidRPr="000570B3" w:rsidRDefault="002D0DFC" w:rsidP="54C515BF">
            <w:pPr>
              <w:pStyle w:val="ListParagraph"/>
              <w:numPr>
                <w:ilvl w:val="0"/>
                <w:numId w:val="2"/>
              </w:numPr>
              <w:rPr>
                <w:rFonts w:ascii="Times New Roman" w:eastAsia="Times New Roman" w:hAnsi="Times New Roman" w:cs="Times New Roman"/>
                <w:color w:val="000000" w:themeColor="text1"/>
                <w:sz w:val="24"/>
                <w:szCs w:val="24"/>
              </w:rPr>
            </w:pPr>
            <w:r w:rsidRPr="54C515BF">
              <w:rPr>
                <w:rStyle w:val="normaltextrun"/>
                <w:rFonts w:ascii="Times New Roman" w:eastAsia="Times New Roman" w:hAnsi="Times New Roman" w:cs="Times New Roman"/>
                <w:color w:val="000000" w:themeColor="text1"/>
                <w:sz w:val="24"/>
                <w:szCs w:val="24"/>
              </w:rPr>
              <w:t>Uzlabota risinājuma drošība un veiktspēja</w:t>
            </w:r>
            <w:r w:rsidR="00235140">
              <w:rPr>
                <w:rStyle w:val="normaltextrun"/>
                <w:rFonts w:ascii="Times New Roman" w:eastAsia="Times New Roman" w:hAnsi="Times New Roman" w:cs="Times New Roman"/>
                <w:color w:val="000000" w:themeColor="text1"/>
                <w:sz w:val="24"/>
                <w:szCs w:val="24"/>
              </w:rPr>
              <w:t>;</w:t>
            </w:r>
          </w:p>
          <w:p w14:paraId="40A3F563" w14:textId="77777777" w:rsidR="00A14246" w:rsidRPr="000570B3" w:rsidRDefault="002D0DFC" w:rsidP="54C515BF">
            <w:pPr>
              <w:pStyle w:val="ListParagraph"/>
              <w:numPr>
                <w:ilvl w:val="0"/>
                <w:numId w:val="2"/>
              </w:numPr>
              <w:rPr>
                <w:rFonts w:ascii="Times New Roman" w:eastAsia="Times New Roman" w:hAnsi="Times New Roman" w:cs="Times New Roman"/>
                <w:color w:val="000000" w:themeColor="text1"/>
                <w:sz w:val="24"/>
                <w:szCs w:val="24"/>
              </w:rPr>
            </w:pPr>
            <w:r w:rsidRPr="54C515BF">
              <w:rPr>
                <w:rStyle w:val="normaltextrun"/>
                <w:rFonts w:ascii="Times New Roman" w:eastAsia="Times New Roman" w:hAnsi="Times New Roman" w:cs="Times New Roman"/>
                <w:color w:val="000000" w:themeColor="text1"/>
                <w:sz w:val="24"/>
                <w:szCs w:val="24"/>
              </w:rPr>
              <w:t>Modernizēta, modulāra, daudzorganizāciju arhitektūra</w:t>
            </w:r>
            <w:r w:rsidR="00235140">
              <w:rPr>
                <w:rStyle w:val="normaltextrun"/>
                <w:rFonts w:ascii="Times New Roman" w:eastAsia="Times New Roman" w:hAnsi="Times New Roman" w:cs="Times New Roman"/>
                <w:color w:val="000000" w:themeColor="text1"/>
                <w:sz w:val="24"/>
                <w:szCs w:val="24"/>
              </w:rPr>
              <w:t>;</w:t>
            </w:r>
            <w:r w:rsidRPr="54C515BF">
              <w:rPr>
                <w:rStyle w:val="normaltextrun"/>
                <w:rFonts w:ascii="Times New Roman" w:eastAsia="Times New Roman" w:hAnsi="Times New Roman" w:cs="Times New Roman"/>
                <w:color w:val="000000" w:themeColor="text1"/>
                <w:sz w:val="24"/>
                <w:szCs w:val="24"/>
              </w:rPr>
              <w:t xml:space="preserve"> </w:t>
            </w:r>
          </w:p>
          <w:p w14:paraId="6D099D9F" w14:textId="77777777" w:rsidR="00A14246" w:rsidRPr="000570B3" w:rsidRDefault="002D0DFC" w:rsidP="54C515BF">
            <w:pPr>
              <w:pStyle w:val="ListParagraph"/>
              <w:numPr>
                <w:ilvl w:val="0"/>
                <w:numId w:val="2"/>
              </w:numPr>
              <w:rPr>
                <w:rFonts w:ascii="Times New Roman" w:eastAsia="Times New Roman" w:hAnsi="Times New Roman" w:cs="Times New Roman"/>
                <w:color w:val="000000" w:themeColor="text1"/>
                <w:sz w:val="24"/>
                <w:szCs w:val="24"/>
              </w:rPr>
            </w:pPr>
            <w:r w:rsidRPr="54C515BF">
              <w:rPr>
                <w:rStyle w:val="normaltextrun"/>
                <w:rFonts w:ascii="Times New Roman" w:eastAsia="Times New Roman" w:hAnsi="Times New Roman" w:cs="Times New Roman"/>
                <w:color w:val="000000" w:themeColor="text1"/>
                <w:sz w:val="24"/>
                <w:szCs w:val="24"/>
              </w:rPr>
              <w:t xml:space="preserve">Katrai pašvaldībai iespēja konfigurēt savu </w:t>
            </w:r>
            <w:r w:rsidR="00235140">
              <w:rPr>
                <w:rStyle w:val="normaltextrun"/>
                <w:rFonts w:ascii="Times New Roman" w:eastAsia="Times New Roman" w:hAnsi="Times New Roman" w:cs="Times New Roman"/>
                <w:color w:val="000000" w:themeColor="text1"/>
                <w:sz w:val="24"/>
                <w:szCs w:val="24"/>
              </w:rPr>
              <w:t>lietotāju pakalpojuma apjomu</w:t>
            </w:r>
            <w:r w:rsidRPr="54C515BF">
              <w:rPr>
                <w:rStyle w:val="normaltextrun"/>
                <w:rFonts w:ascii="Times New Roman" w:eastAsia="Times New Roman" w:hAnsi="Times New Roman" w:cs="Times New Roman"/>
                <w:color w:val="000000" w:themeColor="text1"/>
                <w:sz w:val="24"/>
                <w:szCs w:val="24"/>
              </w:rPr>
              <w:t xml:space="preserve"> no predefinētas funkcionalitātes atbilstoši savām biznesa vajadzībām</w:t>
            </w:r>
            <w:r w:rsidR="00235140">
              <w:rPr>
                <w:rStyle w:val="normaltextrun"/>
                <w:rFonts w:ascii="Times New Roman" w:eastAsia="Times New Roman" w:hAnsi="Times New Roman" w:cs="Times New Roman"/>
                <w:color w:val="000000" w:themeColor="text1"/>
                <w:sz w:val="24"/>
                <w:szCs w:val="24"/>
              </w:rPr>
              <w:t>;</w:t>
            </w:r>
            <w:r w:rsidRPr="54C515BF">
              <w:rPr>
                <w:rStyle w:val="normaltextrun"/>
                <w:rFonts w:ascii="Times New Roman" w:eastAsia="Times New Roman" w:hAnsi="Times New Roman" w:cs="Times New Roman"/>
                <w:color w:val="000000" w:themeColor="text1"/>
                <w:sz w:val="24"/>
                <w:szCs w:val="24"/>
              </w:rPr>
              <w:t xml:space="preserve"> </w:t>
            </w:r>
          </w:p>
          <w:p w14:paraId="24F0C19E" w14:textId="77777777" w:rsidR="00A14246" w:rsidRPr="000570B3" w:rsidRDefault="002D0DFC" w:rsidP="54C515BF">
            <w:pPr>
              <w:pStyle w:val="ListParagraph"/>
              <w:numPr>
                <w:ilvl w:val="0"/>
                <w:numId w:val="2"/>
              </w:numPr>
              <w:rPr>
                <w:rFonts w:ascii="Times New Roman" w:eastAsia="Times New Roman" w:hAnsi="Times New Roman" w:cs="Times New Roman"/>
                <w:color w:val="000000" w:themeColor="text1"/>
                <w:sz w:val="24"/>
                <w:szCs w:val="24"/>
              </w:rPr>
            </w:pPr>
            <w:r w:rsidRPr="54C515BF">
              <w:rPr>
                <w:rStyle w:val="normaltextrun"/>
                <w:rFonts w:ascii="Times New Roman" w:eastAsia="Times New Roman" w:hAnsi="Times New Roman" w:cs="Times New Roman"/>
                <w:color w:val="000000" w:themeColor="text1"/>
                <w:sz w:val="24"/>
                <w:szCs w:val="24"/>
              </w:rPr>
              <w:t>Sadarbspējīgs ar DAGR un valsts reģistriem</w:t>
            </w:r>
            <w:r w:rsidR="00235140">
              <w:rPr>
                <w:rStyle w:val="normaltextrun"/>
                <w:rFonts w:ascii="Times New Roman" w:eastAsia="Times New Roman" w:hAnsi="Times New Roman" w:cs="Times New Roman"/>
                <w:color w:val="000000" w:themeColor="text1"/>
                <w:sz w:val="24"/>
                <w:szCs w:val="24"/>
              </w:rPr>
              <w:t>;</w:t>
            </w:r>
          </w:p>
          <w:p w14:paraId="434090C2" w14:textId="77777777" w:rsidR="00A14246" w:rsidRPr="000570B3" w:rsidRDefault="002D0DFC" w:rsidP="54C515BF">
            <w:pPr>
              <w:pStyle w:val="ListParagraph"/>
              <w:numPr>
                <w:ilvl w:val="0"/>
                <w:numId w:val="2"/>
              </w:numPr>
              <w:rPr>
                <w:rFonts w:ascii="Times New Roman" w:eastAsia="Times New Roman" w:hAnsi="Times New Roman" w:cs="Times New Roman"/>
                <w:color w:val="000000" w:themeColor="text1"/>
                <w:sz w:val="24"/>
                <w:szCs w:val="24"/>
              </w:rPr>
            </w:pPr>
            <w:r w:rsidRPr="54C515BF">
              <w:rPr>
                <w:rStyle w:val="normaltextrun"/>
                <w:rFonts w:ascii="Times New Roman" w:eastAsia="Times New Roman" w:hAnsi="Times New Roman" w:cs="Times New Roman"/>
                <w:color w:val="000000" w:themeColor="text1"/>
                <w:sz w:val="24"/>
                <w:szCs w:val="24"/>
              </w:rPr>
              <w:t>Likumdošanas izmaiņām elastīgi pielāgojams risinājums</w:t>
            </w:r>
            <w:r w:rsidR="00235140">
              <w:rPr>
                <w:rStyle w:val="normaltextrun"/>
                <w:rFonts w:ascii="Times New Roman" w:eastAsia="Times New Roman" w:hAnsi="Times New Roman" w:cs="Times New Roman"/>
                <w:color w:val="000000" w:themeColor="text1"/>
                <w:sz w:val="24"/>
                <w:szCs w:val="24"/>
              </w:rPr>
              <w:t>;</w:t>
            </w:r>
          </w:p>
          <w:p w14:paraId="1EFE2B76" w14:textId="77777777" w:rsidR="00A14246" w:rsidRPr="000570B3" w:rsidRDefault="002D0DFC" w:rsidP="54C515BF">
            <w:pPr>
              <w:pStyle w:val="ListParagraph"/>
              <w:numPr>
                <w:ilvl w:val="0"/>
                <w:numId w:val="2"/>
              </w:numPr>
              <w:spacing w:before="120"/>
              <w:jc w:val="both"/>
              <w:rPr>
                <w:rStyle w:val="normaltextrun"/>
                <w:rFonts w:ascii="Times New Roman" w:eastAsia="Times New Roman" w:hAnsi="Times New Roman" w:cs="Times New Roman"/>
                <w:color w:val="000000" w:themeColor="text1"/>
                <w:sz w:val="24"/>
                <w:szCs w:val="24"/>
              </w:rPr>
            </w:pPr>
            <w:r w:rsidRPr="54C515BF">
              <w:rPr>
                <w:rStyle w:val="normaltextrun"/>
                <w:rFonts w:ascii="Times New Roman" w:eastAsia="Times New Roman" w:hAnsi="Times New Roman" w:cs="Times New Roman"/>
                <w:color w:val="000000" w:themeColor="text1"/>
                <w:sz w:val="24"/>
                <w:szCs w:val="24"/>
              </w:rPr>
              <w:t>Integrācija ar pašvaldību pamatdarbības atbalsta risinājumiem</w:t>
            </w:r>
            <w:r w:rsidR="00235140">
              <w:rPr>
                <w:rStyle w:val="normaltextrun"/>
                <w:rFonts w:ascii="Times New Roman" w:eastAsia="Times New Roman" w:hAnsi="Times New Roman" w:cs="Times New Roman"/>
                <w:color w:val="000000" w:themeColor="text1"/>
                <w:sz w:val="24"/>
                <w:szCs w:val="24"/>
              </w:rPr>
              <w:t xml:space="preserve">, piemēram, lietvedības un grāmatvedības. </w:t>
            </w:r>
            <w:r w:rsidRPr="54C515BF">
              <w:rPr>
                <w:rFonts w:ascii="Times New Roman" w:hAnsi="Times New Roman" w:cs="Times New Roman"/>
                <w:i/>
                <w:iCs/>
                <w:color w:val="AEAAAA" w:themeColor="background2" w:themeShade="BF"/>
                <w:sz w:val="20"/>
                <w:szCs w:val="20"/>
              </w:rPr>
              <w:t xml:space="preserve"> </w:t>
            </w:r>
          </w:p>
          <w:p w14:paraId="17D5FE33" w14:textId="77777777" w:rsidR="00A14246" w:rsidRPr="000570B3" w:rsidRDefault="00A14246" w:rsidP="54C515BF">
            <w:pPr>
              <w:pStyle w:val="ListParagraph"/>
              <w:spacing w:before="120"/>
              <w:ind w:left="0"/>
              <w:jc w:val="both"/>
              <w:rPr>
                <w:rFonts w:ascii="Times New Roman" w:hAnsi="Times New Roman" w:cs="Times New Roman"/>
                <w:i/>
                <w:iCs/>
                <w:sz w:val="20"/>
                <w:szCs w:val="20"/>
              </w:rPr>
            </w:pPr>
          </w:p>
        </w:tc>
      </w:tr>
    </w:tbl>
    <w:p w14:paraId="2CF43390" w14:textId="77777777" w:rsidR="00A14246" w:rsidRPr="00334B94" w:rsidRDefault="002D0DFC" w:rsidP="00C16FE8">
      <w:pPr>
        <w:pStyle w:val="ListParagraph"/>
        <w:numPr>
          <w:ilvl w:val="0"/>
          <w:numId w:val="5"/>
        </w:numPr>
        <w:spacing w:before="120" w:after="0"/>
        <w:rPr>
          <w:rFonts w:ascii="Times New Roman" w:hAnsi="Times New Roman" w:cs="Times New Roman"/>
          <w:b/>
          <w:bCs/>
        </w:rPr>
      </w:pPr>
      <w:r w:rsidRPr="002272C3">
        <w:rPr>
          <w:rFonts w:ascii="Times New Roman" w:hAnsi="Times New Roman" w:cs="Times New Roman"/>
          <w:b/>
          <w:bCs/>
        </w:rPr>
        <w:lastRenderedPageBreak/>
        <w:t>Pakalpojuma sniegšanas un saņemšanas tiesiskais regulējums</w:t>
      </w:r>
      <w:r w:rsidR="00FA697A">
        <w:rPr>
          <w:rFonts w:ascii="Times New Roman" w:hAnsi="Times New Roman" w:cs="Times New Roman"/>
          <w:b/>
          <w:bCs/>
        </w:rPr>
        <w:t xml:space="preserve"> un pakalpojuma </w:t>
      </w:r>
      <w:r w:rsidR="00FA697A" w:rsidRPr="00334B94">
        <w:rPr>
          <w:rFonts w:ascii="Times New Roman" w:hAnsi="Times New Roman" w:cs="Times New Roman"/>
          <w:b/>
          <w:bCs/>
        </w:rPr>
        <w:t>ieviešanas stratēģija</w:t>
      </w:r>
    </w:p>
    <w:tbl>
      <w:tblPr>
        <w:tblStyle w:val="TableGrid"/>
        <w:tblW w:w="0" w:type="auto"/>
        <w:tblInd w:w="360" w:type="dxa"/>
        <w:tblLook w:val="04A0" w:firstRow="1" w:lastRow="0" w:firstColumn="1" w:lastColumn="0" w:noHBand="0" w:noVBand="1"/>
      </w:tblPr>
      <w:tblGrid>
        <w:gridCol w:w="7936"/>
      </w:tblGrid>
      <w:tr w:rsidR="00CA70D7" w14:paraId="7B55098B" w14:textId="77777777" w:rsidTr="2F603165">
        <w:tc>
          <w:tcPr>
            <w:tcW w:w="7936" w:type="dxa"/>
          </w:tcPr>
          <w:p w14:paraId="2F6AD9CE" w14:textId="77777777" w:rsidR="006F05AD" w:rsidRPr="00334B94" w:rsidRDefault="002D0DFC" w:rsidP="74CD7249">
            <w:pPr>
              <w:spacing w:before="120"/>
              <w:jc w:val="both"/>
              <w:rPr>
                <w:rStyle w:val="normaltextrun"/>
                <w:rFonts w:ascii="Times New Roman" w:eastAsia="Times New Roman" w:hAnsi="Times New Roman" w:cs="Times New Roman"/>
                <w:color w:val="000000" w:themeColor="text1"/>
                <w:sz w:val="24"/>
                <w:szCs w:val="24"/>
              </w:rPr>
            </w:pPr>
            <w:r w:rsidRPr="74CD7249">
              <w:rPr>
                <w:rStyle w:val="normaltextrun"/>
                <w:rFonts w:ascii="Times New Roman" w:eastAsia="Times New Roman" w:hAnsi="Times New Roman" w:cs="Times New Roman"/>
                <w:color w:val="000000" w:themeColor="text1"/>
                <w:sz w:val="24"/>
                <w:szCs w:val="24"/>
              </w:rPr>
              <w:t xml:space="preserve">Nekustamo nodokļu administrēšanas sistēmas </w:t>
            </w:r>
            <w:r w:rsidR="0C02B526" w:rsidRPr="74CD7249">
              <w:rPr>
                <w:rStyle w:val="normaltextrun"/>
                <w:rFonts w:ascii="Times New Roman" w:eastAsia="Times New Roman" w:hAnsi="Times New Roman" w:cs="Times New Roman"/>
                <w:color w:val="000000" w:themeColor="text1"/>
                <w:sz w:val="24"/>
                <w:szCs w:val="24"/>
              </w:rPr>
              <w:t>saistītie normatīvi:</w:t>
            </w:r>
          </w:p>
          <w:p w14:paraId="31327A0C" w14:textId="77777777" w:rsidR="006F05AD" w:rsidRPr="006F05AD" w:rsidRDefault="002D0DFC" w:rsidP="00334B94">
            <w:pPr>
              <w:pStyle w:val="ListParagraph"/>
              <w:numPr>
                <w:ilvl w:val="0"/>
                <w:numId w:val="11"/>
              </w:numPr>
              <w:spacing w:before="120"/>
              <w:jc w:val="both"/>
              <w:rPr>
                <w:rStyle w:val="normaltextrun"/>
                <w:rFonts w:ascii="Times New Roman" w:eastAsia="Times New Roman" w:hAnsi="Times New Roman" w:cs="Times New Roman"/>
                <w:color w:val="000000" w:themeColor="text1"/>
                <w:sz w:val="24"/>
                <w:szCs w:val="24"/>
              </w:rPr>
            </w:pPr>
            <w:r w:rsidRPr="006F05AD">
              <w:rPr>
                <w:rStyle w:val="normaltextrun"/>
                <w:rFonts w:ascii="Times New Roman" w:eastAsia="Times New Roman" w:hAnsi="Times New Roman" w:cs="Times New Roman"/>
                <w:color w:val="000000" w:themeColor="text1"/>
                <w:sz w:val="24"/>
                <w:szCs w:val="24"/>
              </w:rPr>
              <w:t>Likums “Par nekustamā īpašuma nodokli”</w:t>
            </w:r>
            <w:r>
              <w:rPr>
                <w:rStyle w:val="normaltextrun"/>
                <w:rFonts w:ascii="Times New Roman" w:eastAsia="Times New Roman" w:hAnsi="Times New Roman" w:cs="Times New Roman"/>
                <w:color w:val="000000" w:themeColor="text1"/>
                <w:sz w:val="24"/>
                <w:szCs w:val="24"/>
              </w:rPr>
              <w:t>;</w:t>
            </w:r>
          </w:p>
          <w:p w14:paraId="7880D966" w14:textId="77777777" w:rsidR="006F05AD" w:rsidRDefault="002D0DFC" w:rsidP="00334B94">
            <w:pPr>
              <w:pStyle w:val="ListParagraph"/>
              <w:numPr>
                <w:ilvl w:val="0"/>
                <w:numId w:val="11"/>
              </w:numPr>
              <w:spacing w:before="120"/>
              <w:jc w:val="both"/>
              <w:rPr>
                <w:rStyle w:val="normaltextrun"/>
                <w:rFonts w:ascii="Times New Roman" w:eastAsia="Times New Roman" w:hAnsi="Times New Roman" w:cs="Times New Roman"/>
                <w:color w:val="000000" w:themeColor="text1"/>
                <w:sz w:val="24"/>
                <w:szCs w:val="24"/>
              </w:rPr>
            </w:pPr>
            <w:r w:rsidRPr="006F05AD">
              <w:rPr>
                <w:rStyle w:val="normaltextrun"/>
                <w:rFonts w:ascii="Times New Roman" w:eastAsia="Times New Roman" w:hAnsi="Times New Roman" w:cs="Times New Roman"/>
                <w:color w:val="000000" w:themeColor="text1"/>
                <w:sz w:val="24"/>
                <w:szCs w:val="24"/>
              </w:rPr>
              <w:t>Likums “Grāmatvedības likums”</w:t>
            </w:r>
            <w:r>
              <w:rPr>
                <w:rStyle w:val="normaltextrun"/>
                <w:rFonts w:ascii="Times New Roman" w:eastAsia="Times New Roman" w:hAnsi="Times New Roman" w:cs="Times New Roman"/>
                <w:color w:val="000000" w:themeColor="text1"/>
                <w:sz w:val="24"/>
                <w:szCs w:val="24"/>
              </w:rPr>
              <w:t>;</w:t>
            </w:r>
          </w:p>
          <w:p w14:paraId="0221235B" w14:textId="77777777" w:rsidR="00334B94" w:rsidRDefault="002D0DFC" w:rsidP="00334B94">
            <w:pPr>
              <w:pStyle w:val="ListParagraph"/>
              <w:numPr>
                <w:ilvl w:val="0"/>
                <w:numId w:val="11"/>
              </w:numPr>
              <w:spacing w:before="120"/>
              <w:jc w:val="both"/>
              <w:rPr>
                <w:rStyle w:val="normaltextrun"/>
                <w:rFonts w:ascii="Times New Roman" w:eastAsia="Times New Roman" w:hAnsi="Times New Roman" w:cs="Times New Roman"/>
                <w:color w:val="000000" w:themeColor="text1"/>
                <w:sz w:val="24"/>
                <w:szCs w:val="24"/>
              </w:rPr>
            </w:pPr>
            <w:r>
              <w:rPr>
                <w:rStyle w:val="normaltextrun"/>
                <w:rFonts w:ascii="Times New Roman" w:eastAsia="Times New Roman" w:hAnsi="Times New Roman" w:cs="Times New Roman"/>
                <w:color w:val="000000" w:themeColor="text1"/>
                <w:sz w:val="24"/>
                <w:szCs w:val="24"/>
              </w:rPr>
              <w:t>Likums “Par pašvaldībām”;</w:t>
            </w:r>
          </w:p>
          <w:p w14:paraId="4C5612EE" w14:textId="77777777" w:rsidR="006F05AD" w:rsidRPr="00334B94" w:rsidRDefault="002D0DFC" w:rsidP="00334B94">
            <w:pPr>
              <w:pStyle w:val="ListParagraph"/>
              <w:numPr>
                <w:ilvl w:val="0"/>
                <w:numId w:val="11"/>
              </w:numPr>
              <w:spacing w:before="120"/>
              <w:jc w:val="both"/>
              <w:rPr>
                <w:rStyle w:val="normaltextrun"/>
                <w:rFonts w:ascii="Times New Roman" w:eastAsia="Times New Roman" w:hAnsi="Times New Roman" w:cs="Times New Roman"/>
                <w:color w:val="000000" w:themeColor="text1"/>
                <w:sz w:val="24"/>
                <w:szCs w:val="24"/>
              </w:rPr>
            </w:pPr>
            <w:r w:rsidRPr="00334B94">
              <w:rPr>
                <w:rStyle w:val="normaltextrun"/>
                <w:rFonts w:ascii="Times New Roman" w:eastAsia="Times New Roman" w:hAnsi="Times New Roman" w:cs="Times New Roman"/>
                <w:color w:val="000000" w:themeColor="text1"/>
                <w:sz w:val="24"/>
                <w:szCs w:val="24"/>
              </w:rPr>
              <w:t>Pašvaldību saistošie noteikumi.</w:t>
            </w:r>
          </w:p>
          <w:p w14:paraId="1D210922" w14:textId="77777777" w:rsidR="00FA697A" w:rsidRPr="00334B94" w:rsidRDefault="002D0DFC" w:rsidP="2F603165">
            <w:pPr>
              <w:spacing w:before="120"/>
              <w:jc w:val="both"/>
              <w:rPr>
                <w:rStyle w:val="normaltextrun"/>
                <w:rFonts w:ascii="Times New Roman" w:eastAsia="Times New Roman" w:hAnsi="Times New Roman" w:cs="Times New Roman"/>
                <w:color w:val="000000" w:themeColor="text1"/>
                <w:sz w:val="24"/>
                <w:szCs w:val="24"/>
              </w:rPr>
            </w:pPr>
            <w:r w:rsidRPr="2F603165">
              <w:rPr>
                <w:rStyle w:val="normaltextrun"/>
                <w:rFonts w:ascii="Times New Roman" w:eastAsia="Times New Roman" w:hAnsi="Times New Roman" w:cs="Times New Roman"/>
                <w:color w:val="000000" w:themeColor="text1"/>
                <w:sz w:val="24"/>
                <w:szCs w:val="24"/>
              </w:rPr>
              <w:t>Koplietošanas pakalpojums ir balstīts uz tiesiskajā regulējumā noteikto funkciju izpildi un tā izmantošan</w:t>
            </w:r>
            <w:r w:rsidR="116A4464" w:rsidRPr="2F603165">
              <w:rPr>
                <w:rStyle w:val="normaltextrun"/>
                <w:rFonts w:ascii="Times New Roman" w:eastAsia="Times New Roman" w:hAnsi="Times New Roman" w:cs="Times New Roman"/>
                <w:color w:val="000000" w:themeColor="text1"/>
                <w:sz w:val="24"/>
                <w:szCs w:val="24"/>
              </w:rPr>
              <w:t xml:space="preserve">a notiks paralēli darbinot gan jaunizstrādāto funkcionalitāti, gan daļēji esošo </w:t>
            </w:r>
            <w:r w:rsidR="0D75695A" w:rsidRPr="2F603165">
              <w:rPr>
                <w:rStyle w:val="normaltextrun"/>
                <w:rFonts w:ascii="Times New Roman" w:eastAsia="Times New Roman" w:hAnsi="Times New Roman" w:cs="Times New Roman"/>
                <w:color w:val="000000" w:themeColor="text1"/>
                <w:sz w:val="24"/>
                <w:szCs w:val="24"/>
              </w:rPr>
              <w:t>Nekustamo nodokļu administrēšanas sistēmas</w:t>
            </w:r>
            <w:r w:rsidR="00FAB3EB" w:rsidRPr="2F603165">
              <w:rPr>
                <w:rStyle w:val="normaltextrun"/>
                <w:rFonts w:ascii="Times New Roman" w:eastAsia="Times New Roman" w:hAnsi="Times New Roman" w:cs="Times New Roman"/>
                <w:color w:val="000000" w:themeColor="text1"/>
                <w:sz w:val="24"/>
                <w:szCs w:val="24"/>
              </w:rPr>
              <w:t xml:space="preserve"> </w:t>
            </w:r>
            <w:r w:rsidR="116A4464" w:rsidRPr="2F603165">
              <w:rPr>
                <w:rStyle w:val="normaltextrun"/>
                <w:rFonts w:ascii="Times New Roman" w:eastAsia="Times New Roman" w:hAnsi="Times New Roman" w:cs="Times New Roman"/>
                <w:color w:val="000000" w:themeColor="text1"/>
                <w:sz w:val="24"/>
                <w:szCs w:val="24"/>
              </w:rPr>
              <w:t xml:space="preserve">aprēķināšanas funkcionalitāti, pakāpeniski nodrošinot pāreju uz jauno risinājumu. </w:t>
            </w:r>
          </w:p>
          <w:p w14:paraId="17683193" w14:textId="77777777" w:rsidR="00FA697A" w:rsidRPr="00334B94" w:rsidRDefault="002D0DFC" w:rsidP="2F603165">
            <w:pPr>
              <w:spacing w:before="120" w:line="259" w:lineRule="auto"/>
              <w:jc w:val="both"/>
              <w:rPr>
                <w:rStyle w:val="normaltextrun"/>
                <w:rFonts w:ascii="Times New Roman" w:eastAsia="Times New Roman" w:hAnsi="Times New Roman" w:cs="Times New Roman"/>
                <w:color w:val="000000" w:themeColor="text1"/>
                <w:sz w:val="24"/>
                <w:szCs w:val="24"/>
              </w:rPr>
            </w:pPr>
            <w:r w:rsidRPr="2F603165">
              <w:rPr>
                <w:rStyle w:val="normaltextrun"/>
                <w:rFonts w:ascii="Times New Roman" w:eastAsia="Times New Roman" w:hAnsi="Times New Roman" w:cs="Times New Roman"/>
                <w:color w:val="000000" w:themeColor="text1"/>
                <w:sz w:val="24"/>
                <w:szCs w:val="24"/>
              </w:rPr>
              <w:t>Pakalpojuma sniegšana tiks balstīta uz divpusējo vienošanos starp centralizētā koplietošanas infrastruktūras pakalpojuma sniedzēja un katru pašvaldību, slēdzot sadarbības līgumus, kas tiks slēgti sākot ar pakalpojuma saņemšanas uzsākšanas brīdi.</w:t>
            </w:r>
          </w:p>
          <w:p w14:paraId="13428E2D" w14:textId="77777777" w:rsidR="00FA697A" w:rsidRPr="00334B94" w:rsidRDefault="002D0DFC" w:rsidP="2F603165">
            <w:pPr>
              <w:spacing w:before="120" w:line="259" w:lineRule="auto"/>
              <w:jc w:val="both"/>
              <w:rPr>
                <w:rStyle w:val="normaltextrun"/>
                <w:rFonts w:ascii="Times New Roman" w:eastAsia="Times New Roman" w:hAnsi="Times New Roman" w:cs="Times New Roman"/>
                <w:color w:val="000000" w:themeColor="text1"/>
                <w:sz w:val="24"/>
                <w:szCs w:val="24"/>
              </w:rPr>
            </w:pPr>
            <w:r w:rsidRPr="2F603165">
              <w:rPr>
                <w:rStyle w:val="normaltextrun"/>
                <w:rFonts w:ascii="Times New Roman" w:eastAsia="Times New Roman" w:hAnsi="Times New Roman" w:cs="Times New Roman"/>
                <w:color w:val="000000" w:themeColor="text1"/>
                <w:sz w:val="24"/>
                <w:szCs w:val="24"/>
              </w:rPr>
              <w:t>Ņemot vērā 4.4.9.7. Rīcības apakšvirzienā: “Pakalpojumu pārvaldība” uzdevumu “Izveidot valsts pārvaldes pakalpojumu pārvaldības politiku un normatīvo regulējumu” sadarbībā ar VARAM tiks izskatīta iespēja izstrādāt tiesisko regulējumu pašvaldības unificēto pakalpojumu digitalizācijas centralizācijai</w:t>
            </w:r>
            <w:r w:rsidR="3F9C781C" w:rsidRPr="2F603165">
              <w:rPr>
                <w:rStyle w:val="normaltextrun"/>
                <w:rFonts w:ascii="Times New Roman" w:eastAsia="Times New Roman" w:hAnsi="Times New Roman" w:cs="Times New Roman"/>
                <w:color w:val="000000" w:themeColor="text1"/>
                <w:sz w:val="24"/>
                <w:szCs w:val="24"/>
              </w:rPr>
              <w:t>.</w:t>
            </w:r>
          </w:p>
        </w:tc>
      </w:tr>
    </w:tbl>
    <w:p w14:paraId="085C185A" w14:textId="77777777" w:rsidR="0016750E" w:rsidRPr="0016750E" w:rsidRDefault="0016750E" w:rsidP="0016750E">
      <w:pPr>
        <w:pStyle w:val="ListParagraph"/>
        <w:spacing w:after="0"/>
        <w:rPr>
          <w:rFonts w:ascii="Times New Roman" w:hAnsi="Times New Roman" w:cs="Times New Roman"/>
          <w:b/>
          <w:bCs/>
          <w:i/>
          <w:iCs/>
          <w:color w:val="FF0000"/>
          <w:sz w:val="20"/>
          <w:szCs w:val="20"/>
        </w:rPr>
      </w:pPr>
    </w:p>
    <w:p w14:paraId="501EFC1A" w14:textId="77777777" w:rsidR="00A14246" w:rsidRPr="00C16FE8" w:rsidRDefault="002D0DFC" w:rsidP="5FA31306">
      <w:pPr>
        <w:pStyle w:val="ListParagraph"/>
        <w:numPr>
          <w:ilvl w:val="0"/>
          <w:numId w:val="5"/>
        </w:numPr>
        <w:spacing w:before="120" w:after="0"/>
        <w:rPr>
          <w:rFonts w:ascii="Times New Roman" w:hAnsi="Times New Roman" w:cs="Times New Roman"/>
          <w:b/>
          <w:bCs/>
        </w:rPr>
      </w:pPr>
      <w:r w:rsidRPr="66CD402C">
        <w:rPr>
          <w:rFonts w:ascii="Times New Roman" w:hAnsi="Times New Roman" w:cs="Times New Roman"/>
          <w:b/>
          <w:bCs/>
        </w:rPr>
        <w:t xml:space="preserve">Pakalpojuma finansēšanas </w:t>
      </w:r>
      <w:r w:rsidR="00E62262">
        <w:rPr>
          <w:rFonts w:ascii="Times New Roman" w:hAnsi="Times New Roman" w:cs="Times New Roman"/>
          <w:b/>
          <w:bCs/>
        </w:rPr>
        <w:t>pieeja</w:t>
      </w:r>
      <w:r>
        <w:rPr>
          <w:rStyle w:val="FootnoteReference"/>
          <w:rFonts w:ascii="Times New Roman" w:hAnsi="Times New Roman" w:cs="Times New Roman"/>
          <w:b/>
          <w:bCs/>
        </w:rPr>
        <w:footnoteReference w:id="2"/>
      </w:r>
    </w:p>
    <w:tbl>
      <w:tblPr>
        <w:tblStyle w:val="TableGrid"/>
        <w:tblW w:w="0" w:type="auto"/>
        <w:tblInd w:w="360" w:type="dxa"/>
        <w:tblLook w:val="04A0" w:firstRow="1" w:lastRow="0" w:firstColumn="1" w:lastColumn="0" w:noHBand="0" w:noVBand="1"/>
      </w:tblPr>
      <w:tblGrid>
        <w:gridCol w:w="7936"/>
      </w:tblGrid>
      <w:tr w:rsidR="00CA70D7" w14:paraId="397F5A56" w14:textId="77777777" w:rsidTr="2F603165">
        <w:tc>
          <w:tcPr>
            <w:tcW w:w="8296" w:type="dxa"/>
          </w:tcPr>
          <w:p w14:paraId="4FBA4F41" w14:textId="77777777" w:rsidR="006F05AD" w:rsidRPr="006F05AD" w:rsidRDefault="002D0DFC">
            <w:pPr>
              <w:pStyle w:val="ListParagraph"/>
              <w:tabs>
                <w:tab w:val="left" w:pos="4432"/>
              </w:tabs>
              <w:spacing w:before="120"/>
              <w:ind w:left="0"/>
              <w:jc w:val="both"/>
              <w:rPr>
                <w:rFonts w:ascii="Times New Roman" w:hAnsi="Times New Roman" w:cs="Times New Roman"/>
                <w:sz w:val="20"/>
                <w:szCs w:val="20"/>
              </w:rPr>
            </w:pPr>
            <w:r w:rsidRPr="2F603165">
              <w:rPr>
                <w:rStyle w:val="normaltextrun"/>
                <w:rFonts w:ascii="Times New Roman" w:eastAsia="Times New Roman" w:hAnsi="Times New Roman" w:cs="Times New Roman"/>
                <w:color w:val="000000" w:themeColor="text1"/>
                <w:sz w:val="24"/>
                <w:szCs w:val="24"/>
              </w:rPr>
              <w:t xml:space="preserve">Centralizētās funkcijas risinājuma </w:t>
            </w:r>
            <w:r w:rsidR="4469E168" w:rsidRPr="2F603165">
              <w:rPr>
                <w:rStyle w:val="normaltextrun"/>
                <w:rFonts w:ascii="Times New Roman" w:eastAsia="Times New Roman" w:hAnsi="Times New Roman" w:cs="Times New Roman"/>
                <w:color w:val="000000" w:themeColor="text1"/>
                <w:sz w:val="24"/>
                <w:szCs w:val="24"/>
              </w:rPr>
              <w:t>Nekustamo nodokļu administrēšanas sistēmas</w:t>
            </w:r>
            <w:r w:rsidR="0BE47453" w:rsidRPr="2F603165">
              <w:rPr>
                <w:rStyle w:val="normaltextrun"/>
                <w:rFonts w:ascii="Times New Roman" w:eastAsia="Times New Roman" w:hAnsi="Times New Roman" w:cs="Times New Roman"/>
                <w:color w:val="000000" w:themeColor="text1"/>
                <w:sz w:val="24"/>
                <w:szCs w:val="24"/>
              </w:rPr>
              <w:t xml:space="preserve"> </w:t>
            </w:r>
            <w:r w:rsidRPr="2F603165">
              <w:rPr>
                <w:rStyle w:val="normaltextrun"/>
                <w:rFonts w:ascii="Times New Roman" w:eastAsia="Times New Roman" w:hAnsi="Times New Roman" w:cs="Times New Roman"/>
                <w:color w:val="000000" w:themeColor="text1"/>
                <w:sz w:val="24"/>
                <w:szCs w:val="24"/>
              </w:rPr>
              <w:t xml:space="preserve">izstrāde tiks finansēta no </w:t>
            </w:r>
            <w:r w:rsidR="2C834572" w:rsidRPr="2F603165">
              <w:rPr>
                <w:rStyle w:val="normaltextrun"/>
                <w:rFonts w:ascii="Times New Roman" w:eastAsia="Times New Roman" w:hAnsi="Times New Roman" w:cs="Times New Roman"/>
                <w:color w:val="000000" w:themeColor="text1"/>
                <w:sz w:val="24"/>
                <w:szCs w:val="24"/>
              </w:rPr>
              <w:t>pakalpojuma saņēmēja vai izmantotāja budžeta</w:t>
            </w:r>
            <w:r w:rsidRPr="2F603165">
              <w:rPr>
                <w:rStyle w:val="normaltextrun"/>
                <w:rFonts w:ascii="Times New Roman" w:eastAsia="Times New Roman" w:hAnsi="Times New Roman" w:cs="Times New Roman"/>
                <w:color w:val="000000" w:themeColor="text1"/>
                <w:sz w:val="24"/>
                <w:szCs w:val="24"/>
              </w:rPr>
              <w:t>. Turpmākā risinājuma uzturēšanas un administrēšanas izmaksas tiks segtas no sistēmas lietot</w:t>
            </w:r>
            <w:r w:rsidR="0602E0A1" w:rsidRPr="2F603165">
              <w:rPr>
                <w:rStyle w:val="normaltextrun"/>
                <w:rFonts w:ascii="Times New Roman" w:eastAsia="Times New Roman" w:hAnsi="Times New Roman" w:cs="Times New Roman"/>
                <w:color w:val="000000" w:themeColor="text1"/>
                <w:sz w:val="24"/>
                <w:szCs w:val="24"/>
              </w:rPr>
              <w:t>ā</w:t>
            </w:r>
            <w:r w:rsidRPr="2F603165">
              <w:rPr>
                <w:rStyle w:val="normaltextrun"/>
                <w:rFonts w:ascii="Times New Roman" w:eastAsia="Times New Roman" w:hAnsi="Times New Roman" w:cs="Times New Roman"/>
                <w:color w:val="000000" w:themeColor="text1"/>
                <w:sz w:val="24"/>
                <w:szCs w:val="24"/>
              </w:rPr>
              <w:t>jiem</w:t>
            </w:r>
            <w:r w:rsidR="18081C53" w:rsidRPr="2F603165">
              <w:rPr>
                <w:rStyle w:val="normaltextrun"/>
                <w:rFonts w:ascii="Times New Roman" w:eastAsia="Times New Roman" w:hAnsi="Times New Roman" w:cs="Times New Roman"/>
                <w:color w:val="000000" w:themeColor="text1"/>
                <w:sz w:val="24"/>
                <w:szCs w:val="24"/>
              </w:rPr>
              <w:t xml:space="preserve"> un tiks pielietots aprēķins kopējo izmaksu segšanai tās dalot </w:t>
            </w:r>
            <w:r w:rsidRPr="2F603165">
              <w:rPr>
                <w:rStyle w:val="normaltextrun"/>
                <w:rFonts w:ascii="Times New Roman" w:eastAsia="Times New Roman" w:hAnsi="Times New Roman" w:cs="Times New Roman"/>
                <w:color w:val="000000" w:themeColor="text1"/>
                <w:sz w:val="24"/>
                <w:szCs w:val="24"/>
              </w:rPr>
              <w:t xml:space="preserve"> </w:t>
            </w:r>
            <w:r w:rsidR="0602E0A1" w:rsidRPr="2F603165">
              <w:rPr>
                <w:rStyle w:val="normaltextrun"/>
                <w:rFonts w:ascii="Times New Roman" w:eastAsia="Times New Roman" w:hAnsi="Times New Roman" w:cs="Times New Roman"/>
                <w:color w:val="000000" w:themeColor="text1"/>
                <w:sz w:val="24"/>
                <w:szCs w:val="24"/>
              </w:rPr>
              <w:t>proporcionāli</w:t>
            </w:r>
            <w:r w:rsidRPr="2F603165">
              <w:rPr>
                <w:rStyle w:val="normaltextrun"/>
                <w:rFonts w:ascii="Times New Roman" w:eastAsia="Times New Roman" w:hAnsi="Times New Roman" w:cs="Times New Roman"/>
                <w:color w:val="000000" w:themeColor="text1"/>
                <w:sz w:val="24"/>
                <w:szCs w:val="24"/>
              </w:rPr>
              <w:t xml:space="preserve"> lietotāju skaitam</w:t>
            </w:r>
            <w:r w:rsidR="579A05DF" w:rsidRPr="2F603165">
              <w:rPr>
                <w:rStyle w:val="normaltextrun"/>
                <w:rFonts w:ascii="Times New Roman" w:eastAsia="Times New Roman" w:hAnsi="Times New Roman" w:cs="Times New Roman"/>
                <w:color w:val="000000" w:themeColor="text1"/>
                <w:sz w:val="24"/>
                <w:szCs w:val="24"/>
              </w:rPr>
              <w:t>: jo lielāks risinājuma izmantotāju - pašvaldību skaits, jo mazāka risinājuma uzturēšanas maksa</w:t>
            </w:r>
            <w:r w:rsidR="0602E0A1" w:rsidRPr="2F603165">
              <w:rPr>
                <w:rStyle w:val="normaltextrun"/>
                <w:rFonts w:ascii="Times New Roman" w:eastAsia="Times New Roman" w:hAnsi="Times New Roman" w:cs="Times New Roman"/>
                <w:color w:val="000000" w:themeColor="text1"/>
                <w:sz w:val="24"/>
                <w:szCs w:val="24"/>
              </w:rPr>
              <w:t xml:space="preserve">. Risinājuma uzturēšanas </w:t>
            </w:r>
            <w:r w:rsidR="0602E0A1" w:rsidRPr="2F603165">
              <w:rPr>
                <w:rStyle w:val="normaltextrun"/>
                <w:rFonts w:ascii="Times New Roman" w:eastAsia="Times New Roman" w:hAnsi="Times New Roman" w:cs="Times New Roman"/>
                <w:color w:val="000000" w:themeColor="text1"/>
                <w:sz w:val="24"/>
                <w:szCs w:val="24"/>
              </w:rPr>
              <w:lastRenderedPageBreak/>
              <w:t xml:space="preserve">izmaksas administrēs </w:t>
            </w:r>
            <w:r w:rsidR="7273AFBF" w:rsidRPr="2F603165">
              <w:rPr>
                <w:rStyle w:val="normaltextrun"/>
                <w:rFonts w:ascii="Times New Roman" w:eastAsia="Times New Roman" w:hAnsi="Times New Roman" w:cs="Times New Roman"/>
                <w:color w:val="000000" w:themeColor="text1"/>
                <w:sz w:val="24"/>
                <w:szCs w:val="24"/>
              </w:rPr>
              <w:t xml:space="preserve">Rīgas valstspilsētas pašvaldības aģentūra </w:t>
            </w:r>
            <w:r w:rsidR="0602E0A1" w:rsidRPr="2F603165">
              <w:rPr>
                <w:rStyle w:val="normaltextrun"/>
                <w:rFonts w:ascii="Times New Roman" w:eastAsia="Times New Roman" w:hAnsi="Times New Roman" w:cs="Times New Roman"/>
                <w:color w:val="000000" w:themeColor="text1"/>
                <w:sz w:val="24"/>
                <w:szCs w:val="24"/>
              </w:rPr>
              <w:t xml:space="preserve">“Rīgas digitālā aģentūra". </w:t>
            </w:r>
          </w:p>
        </w:tc>
      </w:tr>
    </w:tbl>
    <w:p w14:paraId="65B97A65" w14:textId="77777777" w:rsidR="00A14246" w:rsidRPr="00C16FE8" w:rsidRDefault="002D0DFC" w:rsidP="00C16FE8">
      <w:pPr>
        <w:spacing w:before="120" w:after="0"/>
        <w:rPr>
          <w:rFonts w:ascii="Times New Roman" w:hAnsi="Times New Roman" w:cs="Times New Roman"/>
          <w:b/>
          <w:bCs/>
        </w:rPr>
      </w:pPr>
      <w:r>
        <w:rPr>
          <w:rFonts w:ascii="Times New Roman" w:hAnsi="Times New Roman" w:cs="Times New Roman"/>
          <w:b/>
          <w:bCs/>
        </w:rPr>
        <w:lastRenderedPageBreak/>
        <w:t>8</w:t>
      </w:r>
      <w:r w:rsidR="007E7ABC" w:rsidRPr="00C16FE8">
        <w:rPr>
          <w:rFonts w:ascii="Times New Roman" w:hAnsi="Times New Roman" w:cs="Times New Roman"/>
          <w:b/>
          <w:bCs/>
        </w:rPr>
        <w:t xml:space="preserve">. </w:t>
      </w:r>
      <w:r w:rsidRPr="00C16FE8">
        <w:rPr>
          <w:rFonts w:ascii="Times New Roman" w:hAnsi="Times New Roman" w:cs="Times New Roman"/>
          <w:b/>
          <w:bCs/>
        </w:rPr>
        <w:t>Nepieciešam</w:t>
      </w:r>
      <w:r w:rsidR="00DC476E">
        <w:rPr>
          <w:rFonts w:ascii="Times New Roman" w:hAnsi="Times New Roman" w:cs="Times New Roman"/>
          <w:b/>
          <w:bCs/>
        </w:rPr>
        <w:t>ā</w:t>
      </w:r>
      <w:r w:rsidRPr="00C16FE8">
        <w:rPr>
          <w:rFonts w:ascii="Times New Roman" w:hAnsi="Times New Roman" w:cs="Times New Roman"/>
          <w:b/>
          <w:bCs/>
        </w:rPr>
        <w:t xml:space="preserve"> papildus valsts budžeta finansējuma pakalpojuma sniegšan</w:t>
      </w:r>
      <w:r w:rsidR="00DC476E">
        <w:rPr>
          <w:rFonts w:ascii="Times New Roman" w:hAnsi="Times New Roman" w:cs="Times New Roman"/>
          <w:b/>
          <w:bCs/>
        </w:rPr>
        <w:t>as uzsākšanai vai izvēršanai apjoms un pamatojums ar ieguvumiem un izmaksām</w:t>
      </w:r>
      <w:r>
        <w:rPr>
          <w:rStyle w:val="FootnoteReference"/>
          <w:rFonts w:ascii="Times New Roman" w:hAnsi="Times New Roman" w:cs="Times New Roman"/>
          <w:b/>
          <w:bCs/>
        </w:rPr>
        <w:footnoteReference w:id="3"/>
      </w:r>
      <w:r w:rsidRPr="00C16FE8">
        <w:rPr>
          <w:rFonts w:ascii="Times New Roman" w:hAnsi="Times New Roman" w:cs="Times New Roman"/>
          <w:b/>
          <w:bCs/>
        </w:rPr>
        <w:t xml:space="preserve">  </w:t>
      </w:r>
    </w:p>
    <w:tbl>
      <w:tblPr>
        <w:tblStyle w:val="TableGrid"/>
        <w:tblW w:w="0" w:type="auto"/>
        <w:tblInd w:w="360" w:type="dxa"/>
        <w:tblLook w:val="04A0" w:firstRow="1" w:lastRow="0" w:firstColumn="1" w:lastColumn="0" w:noHBand="0" w:noVBand="1"/>
      </w:tblPr>
      <w:tblGrid>
        <w:gridCol w:w="7936"/>
      </w:tblGrid>
      <w:tr w:rsidR="00CA70D7" w14:paraId="70A2BAD9" w14:textId="77777777" w:rsidTr="74CD7249">
        <w:tc>
          <w:tcPr>
            <w:tcW w:w="8296" w:type="dxa"/>
          </w:tcPr>
          <w:p w14:paraId="179956C6" w14:textId="77777777" w:rsidR="00EC1C9E" w:rsidRPr="000570B3" w:rsidRDefault="002D0DFC" w:rsidP="00334B94">
            <w:r>
              <w:t>N/A</w:t>
            </w:r>
          </w:p>
        </w:tc>
      </w:tr>
    </w:tbl>
    <w:p w14:paraId="2DE71DA1" w14:textId="77777777" w:rsidR="3AFFB1E1" w:rsidRPr="00D54CDD" w:rsidRDefault="002D0DFC" w:rsidP="00C433D9">
      <w:pPr>
        <w:spacing w:after="0"/>
        <w:rPr>
          <w:rFonts w:ascii="Calibri" w:eastAsia="Times New Roman" w:hAnsi="Calibri" w:cs="Times New Roman"/>
          <w:sz w:val="16"/>
          <w:szCs w:val="16"/>
          <w:lang w:eastAsia="lv-LV"/>
        </w:rPr>
      </w:pPr>
      <w:r w:rsidRPr="00D54CDD">
        <w:rPr>
          <w:rFonts w:ascii="Calibri" w:eastAsia="Times New Roman" w:hAnsi="Calibri" w:cs="Times New Roman"/>
          <w:sz w:val="16"/>
          <w:szCs w:val="16"/>
          <w:lang w:eastAsia="lv-LV"/>
        </w:rPr>
        <w:t>Lietotie saīsinājumi:</w:t>
      </w:r>
      <w:r w:rsidR="00932353" w:rsidRPr="00D54CDD">
        <w:rPr>
          <w:rFonts w:ascii="Calibri" w:eastAsia="Times New Roman" w:hAnsi="Calibri" w:cs="Times New Roman"/>
          <w:sz w:val="16"/>
          <w:szCs w:val="16"/>
          <w:lang w:eastAsia="lv-LV"/>
        </w:rPr>
        <w:t xml:space="preserve"> </w:t>
      </w:r>
    </w:p>
    <w:p w14:paraId="16687AA3" w14:textId="77777777" w:rsidR="00FD7BA3" w:rsidRDefault="002D0DFC" w:rsidP="00C433D9">
      <w:pPr>
        <w:spacing w:after="0"/>
        <w:rPr>
          <w:rFonts w:ascii="Calibri" w:eastAsia="Times New Roman" w:hAnsi="Calibri" w:cs="Times New Roman"/>
          <w:sz w:val="16"/>
          <w:szCs w:val="16"/>
          <w:lang w:eastAsia="lv-LV"/>
        </w:rPr>
      </w:pPr>
      <w:r w:rsidRPr="00D54CDD">
        <w:rPr>
          <w:rFonts w:ascii="Calibri" w:eastAsia="Times New Roman" w:hAnsi="Calibri" w:cs="Times New Roman"/>
          <w:sz w:val="16"/>
          <w:szCs w:val="16"/>
          <w:lang w:eastAsia="lv-LV"/>
        </w:rPr>
        <w:t xml:space="preserve">SLA - (angl. - </w:t>
      </w:r>
      <w:r w:rsidRPr="00E56FF9">
        <w:rPr>
          <w:rFonts w:ascii="Calibri" w:eastAsia="Times New Roman" w:hAnsi="Calibri" w:cs="Times New Roman"/>
          <w:i/>
          <w:iCs/>
          <w:sz w:val="16"/>
          <w:szCs w:val="16"/>
          <w:lang w:eastAsia="lv-LV"/>
        </w:rPr>
        <w:t>Service Level Agreement</w:t>
      </w:r>
      <w:r w:rsidRPr="00D54CDD">
        <w:rPr>
          <w:rFonts w:ascii="Calibri" w:eastAsia="Times New Roman" w:hAnsi="Calibri" w:cs="Times New Roman"/>
          <w:sz w:val="16"/>
          <w:szCs w:val="16"/>
          <w:lang w:eastAsia="lv-LV"/>
        </w:rPr>
        <w:t>), pakalpojuma līmeņ</w:t>
      </w:r>
      <w:r w:rsidR="009856C9">
        <w:rPr>
          <w:rFonts w:ascii="Calibri" w:eastAsia="Times New Roman" w:hAnsi="Calibri" w:cs="Times New Roman"/>
          <w:sz w:val="16"/>
          <w:szCs w:val="16"/>
          <w:lang w:eastAsia="lv-LV"/>
        </w:rPr>
        <w:t>a</w:t>
      </w:r>
      <w:r w:rsidR="00977669">
        <w:rPr>
          <w:rFonts w:ascii="Calibri" w:eastAsia="Times New Roman" w:hAnsi="Calibri" w:cs="Times New Roman"/>
          <w:sz w:val="16"/>
          <w:szCs w:val="16"/>
          <w:lang w:eastAsia="lv-LV"/>
        </w:rPr>
        <w:t xml:space="preserve"> vienošanās</w:t>
      </w:r>
    </w:p>
    <w:p w14:paraId="41358E31" w14:textId="77777777" w:rsidR="00703595" w:rsidRPr="00D54CDD" w:rsidRDefault="002D0DFC" w:rsidP="00C433D9">
      <w:pPr>
        <w:spacing w:after="0"/>
        <w:rPr>
          <w:rFonts w:ascii="Calibri" w:eastAsia="Times New Roman" w:hAnsi="Calibri" w:cs="Times New Roman"/>
          <w:sz w:val="16"/>
          <w:szCs w:val="16"/>
          <w:lang w:eastAsia="lv-LV"/>
        </w:rPr>
      </w:pPr>
      <w:r>
        <w:rPr>
          <w:rFonts w:ascii="Calibri" w:eastAsia="Times New Roman" w:hAnsi="Calibri" w:cs="Times New Roman"/>
          <w:sz w:val="16"/>
          <w:szCs w:val="16"/>
          <w:lang w:eastAsia="lv-LV"/>
        </w:rPr>
        <w:t>I</w:t>
      </w:r>
      <w:r w:rsidRPr="00D54CDD">
        <w:rPr>
          <w:rFonts w:ascii="Calibri" w:eastAsia="Times New Roman" w:hAnsi="Calibri" w:cs="Times New Roman"/>
          <w:sz w:val="16"/>
          <w:szCs w:val="16"/>
          <w:lang w:eastAsia="lv-LV"/>
        </w:rPr>
        <w:t xml:space="preserve">KT </w:t>
      </w:r>
      <w:r w:rsidR="00AB2A82" w:rsidRPr="00D54CDD">
        <w:rPr>
          <w:rFonts w:ascii="Calibri" w:eastAsia="Times New Roman" w:hAnsi="Calibri" w:cs="Times New Roman"/>
          <w:sz w:val="16"/>
          <w:szCs w:val="16"/>
          <w:lang w:eastAsia="lv-LV"/>
        </w:rPr>
        <w:t>–</w:t>
      </w:r>
      <w:r w:rsidRPr="00D54CDD">
        <w:rPr>
          <w:rFonts w:ascii="Calibri" w:eastAsia="Times New Roman" w:hAnsi="Calibri" w:cs="Times New Roman"/>
          <w:sz w:val="16"/>
          <w:szCs w:val="16"/>
          <w:lang w:eastAsia="lv-LV"/>
        </w:rPr>
        <w:t xml:space="preserve"> </w:t>
      </w:r>
      <w:r w:rsidR="00AB2A82" w:rsidRPr="00D54CDD">
        <w:rPr>
          <w:rFonts w:ascii="Calibri" w:eastAsia="Times New Roman" w:hAnsi="Calibri" w:cs="Times New Roman"/>
          <w:sz w:val="16"/>
          <w:szCs w:val="16"/>
          <w:lang w:eastAsia="lv-LV"/>
        </w:rPr>
        <w:t>informācijas un komunikācijas tehnoloģijas</w:t>
      </w:r>
    </w:p>
    <w:sectPr w:rsidR="00703595" w:rsidRPr="00D54CDD" w:rsidSect="000570B3">
      <w:footerReference w:type="default" r:id="rId11"/>
      <w:footerReference w:type="first" r:id="rId12"/>
      <w:pgSz w:w="11906" w:h="16838"/>
      <w:pgMar w:top="1440" w:right="1800" w:bottom="1440" w:left="180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CEF7C" w14:textId="77777777" w:rsidR="00081D55" w:rsidRDefault="002D0DFC">
      <w:pPr>
        <w:spacing w:after="0" w:line="240" w:lineRule="auto"/>
      </w:pPr>
      <w:r>
        <w:separator/>
      </w:r>
    </w:p>
  </w:endnote>
  <w:endnote w:type="continuationSeparator" w:id="0">
    <w:p w14:paraId="12073E51" w14:textId="77777777" w:rsidR="00081D55" w:rsidRDefault="002D0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B4DAD" w14:textId="77777777" w:rsidR="0038089F" w:rsidRPr="00BA450A" w:rsidRDefault="002D0DFC" w:rsidP="00BA450A">
    <w:pPr>
      <w:pStyle w:val="Footer"/>
    </w:pPr>
    <w:r>
      <w:rPr>
        <w:rFonts w:ascii="Times New Roman" w:hAnsi="Times New Roman" w:cs="Times New Roman"/>
        <w:sz w:val="20"/>
        <w:szCs w:val="20"/>
      </w:rPr>
      <w:t>V</w:t>
    </w:r>
    <w:r w:rsidR="00BA450A" w:rsidRPr="00BA450A">
      <w:rPr>
        <w:rFonts w:ascii="Times New Roman" w:hAnsi="Times New Roman" w:cs="Times New Roman"/>
        <w:sz w:val="20"/>
        <w:szCs w:val="20"/>
      </w:rPr>
      <w:t>ARAMNotp3_ANM_</w:t>
    </w:r>
    <w:r w:rsidR="005A79D2">
      <w:rPr>
        <w:rFonts w:ascii="Times New Roman" w:hAnsi="Times New Roman" w:cs="Times New Roman"/>
        <w:sz w:val="20"/>
        <w:szCs w:val="20"/>
      </w:rPr>
      <w:t>16</w:t>
    </w:r>
    <w:r w:rsidR="00500C14">
      <w:rPr>
        <w:rFonts w:ascii="Times New Roman" w:hAnsi="Times New Roman" w:cs="Times New Roman"/>
        <w:sz w:val="20"/>
        <w:szCs w:val="20"/>
      </w:rPr>
      <w:t>06</w:t>
    </w:r>
    <w:r w:rsidR="00305728">
      <w:rPr>
        <w:rFonts w:ascii="Times New Roman" w:hAnsi="Times New Roman" w:cs="Times New Roman"/>
        <w:sz w:val="20"/>
        <w:szCs w:val="20"/>
      </w:rPr>
      <w:t>2022</w:t>
    </w:r>
  </w:p>
  <w:p w14:paraId="548FE06E" w14:textId="77777777" w:rsidR="00CA70D7" w:rsidRDefault="002D0DFC">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9C049" w14:textId="77777777" w:rsidR="00CA70D7" w:rsidRDefault="002D0DFC">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CB283" w14:textId="77777777" w:rsidR="009709C6" w:rsidRDefault="002D0DFC" w:rsidP="00AF47FD">
      <w:pPr>
        <w:spacing w:after="0" w:line="240" w:lineRule="auto"/>
      </w:pPr>
      <w:r>
        <w:separator/>
      </w:r>
    </w:p>
  </w:footnote>
  <w:footnote w:type="continuationSeparator" w:id="0">
    <w:p w14:paraId="6C1CBB78" w14:textId="77777777" w:rsidR="009709C6" w:rsidRDefault="002D0DFC" w:rsidP="00AF47FD">
      <w:pPr>
        <w:spacing w:after="0" w:line="240" w:lineRule="auto"/>
      </w:pPr>
      <w:r>
        <w:continuationSeparator/>
      </w:r>
    </w:p>
  </w:footnote>
  <w:footnote w:type="continuationNotice" w:id="1">
    <w:p w14:paraId="2BF909AF" w14:textId="77777777" w:rsidR="009709C6" w:rsidRDefault="009709C6">
      <w:pPr>
        <w:spacing w:after="0" w:line="240" w:lineRule="auto"/>
      </w:pPr>
    </w:p>
  </w:footnote>
  <w:footnote w:id="2">
    <w:p w14:paraId="4765E10E" w14:textId="77777777" w:rsidR="00E62262" w:rsidRDefault="002D0DFC" w:rsidP="00127F1D">
      <w:pPr>
        <w:pStyle w:val="FootnoteText"/>
        <w:jc w:val="both"/>
      </w:pPr>
      <w:r w:rsidRPr="00E62262">
        <w:rPr>
          <w:rStyle w:val="FootnoteReference"/>
        </w:rPr>
        <w:footnoteRef/>
      </w:r>
      <w:r w:rsidRPr="00E62262">
        <w:rPr>
          <w:rStyle w:val="FootnoteReference"/>
        </w:rPr>
        <w:t xml:space="preserve"> </w:t>
      </w:r>
      <w:r>
        <w:rPr>
          <w:rFonts w:ascii="Times New Roman" w:hAnsi="Times New Roman" w:cs="Times New Roman"/>
          <w:sz w:val="18"/>
          <w:szCs w:val="18"/>
        </w:rPr>
        <w:t>s</w:t>
      </w:r>
      <w:r w:rsidRPr="00E62262">
        <w:rPr>
          <w:rFonts w:ascii="Times New Roman" w:hAnsi="Times New Roman" w:cs="Times New Roman"/>
          <w:sz w:val="18"/>
          <w:szCs w:val="18"/>
        </w:rPr>
        <w:t>askaņā ar informatīvā ziņojuma projekt</w:t>
      </w:r>
      <w:r>
        <w:rPr>
          <w:rFonts w:ascii="Times New Roman" w:hAnsi="Times New Roman" w:cs="Times New Roman"/>
          <w:sz w:val="18"/>
          <w:szCs w:val="18"/>
        </w:rPr>
        <w:t>ā</w:t>
      </w:r>
      <w:r w:rsidRPr="00E62262">
        <w:rPr>
          <w:rFonts w:ascii="Times New Roman" w:hAnsi="Times New Roman" w:cs="Times New Roman"/>
          <w:sz w:val="18"/>
          <w:szCs w:val="18"/>
        </w:rPr>
        <w:t xml:space="preserve"> "Par valsts pārvaldes  informācijas un komunikācijas tehnoloģiju koplietošanas pakalpojumu attīstības plānošanu un finansēšanu" (22-TA-159)</w:t>
      </w:r>
      <w:r>
        <w:rPr>
          <w:rFonts w:ascii="Times New Roman" w:hAnsi="Times New Roman" w:cs="Times New Roman"/>
          <w:sz w:val="18"/>
          <w:szCs w:val="18"/>
        </w:rPr>
        <w:t xml:space="preserve"> definētajām centralizēto funkciju un IKT koplietošanas pakalpojumu finansēšanas </w:t>
      </w:r>
      <w:r w:rsidR="00F67C54">
        <w:rPr>
          <w:rFonts w:ascii="Times New Roman" w:hAnsi="Times New Roman" w:cs="Times New Roman"/>
          <w:sz w:val="18"/>
          <w:szCs w:val="18"/>
        </w:rPr>
        <w:t>pieejām.</w:t>
      </w:r>
      <w:r>
        <w:rPr>
          <w:rFonts w:ascii="Times New Roman" w:hAnsi="Times New Roman" w:cs="Times New Roman"/>
          <w:sz w:val="18"/>
          <w:szCs w:val="18"/>
        </w:rPr>
        <w:t xml:space="preserve"> </w:t>
      </w:r>
    </w:p>
  </w:footnote>
  <w:footnote w:id="3">
    <w:p w14:paraId="2A77C3EF" w14:textId="77777777" w:rsidR="000570B3" w:rsidRDefault="002D0DFC" w:rsidP="000570B3">
      <w:pPr>
        <w:pStyle w:val="FootnoteText"/>
        <w:jc w:val="both"/>
      </w:pPr>
      <w:r w:rsidRPr="00DE7280">
        <w:rPr>
          <w:rStyle w:val="FootnoteReference"/>
          <w:rFonts w:ascii="Times New Roman" w:hAnsi="Times New Roman" w:cs="Times New Roman"/>
          <w:sz w:val="18"/>
          <w:szCs w:val="18"/>
        </w:rPr>
        <w:footnoteRef/>
      </w:r>
      <w:r w:rsidRPr="00DE7280">
        <w:rPr>
          <w:rFonts w:ascii="Times New Roman" w:hAnsi="Times New Roman" w:cs="Times New Roman"/>
          <w:sz w:val="18"/>
          <w:szCs w:val="18"/>
        </w:rPr>
        <w:t xml:space="preserve"> </w:t>
      </w:r>
      <w:r w:rsidR="00D31368" w:rsidRPr="00DE7280">
        <w:rPr>
          <w:rFonts w:ascii="Times New Roman" w:hAnsi="Times New Roman" w:cs="Times New Roman"/>
          <w:sz w:val="18"/>
          <w:szCs w:val="18"/>
        </w:rPr>
        <w:t>a</w:t>
      </w:r>
      <w:r w:rsidRPr="00DE7280">
        <w:rPr>
          <w:rFonts w:ascii="Times New Roman" w:hAnsi="Times New Roman" w:cs="Times New Roman"/>
          <w:sz w:val="18"/>
          <w:szCs w:val="18"/>
        </w:rPr>
        <w:t xml:space="preserve">izpilda gadījumā, </w:t>
      </w:r>
      <w:r w:rsidR="00632787" w:rsidRPr="00632787">
        <w:rPr>
          <w:rFonts w:ascii="Times New Roman" w:hAnsi="Times New Roman" w:cs="Times New Roman"/>
          <w:sz w:val="18"/>
          <w:szCs w:val="18"/>
        </w:rPr>
        <w:t>ja 7.punktā</w:t>
      </w:r>
      <w:r w:rsidR="00632787">
        <w:rPr>
          <w:rFonts w:ascii="Times New Roman" w:hAnsi="Times New Roman" w:cs="Times New Roman"/>
          <w:sz w:val="18"/>
          <w:szCs w:val="18"/>
        </w:rPr>
        <w:t xml:space="preserve"> norādītā </w:t>
      </w:r>
      <w:r w:rsidR="00632787" w:rsidRPr="00632787">
        <w:rPr>
          <w:rFonts w:ascii="Times New Roman" w:hAnsi="Times New Roman" w:cs="Times New Roman"/>
          <w:sz w:val="18"/>
          <w:szCs w:val="18"/>
        </w:rPr>
        <w:t>izvēlēt</w:t>
      </w:r>
      <w:r w:rsidR="00632787">
        <w:rPr>
          <w:rFonts w:ascii="Times New Roman" w:hAnsi="Times New Roman" w:cs="Times New Roman"/>
          <w:sz w:val="18"/>
          <w:szCs w:val="18"/>
        </w:rPr>
        <w:t>ā</w:t>
      </w:r>
      <w:r w:rsidR="00632787" w:rsidRPr="00632787">
        <w:rPr>
          <w:rFonts w:ascii="Times New Roman" w:hAnsi="Times New Roman" w:cs="Times New Roman"/>
          <w:sz w:val="18"/>
          <w:szCs w:val="18"/>
        </w:rPr>
        <w:t xml:space="preserve"> finansēšanas </w:t>
      </w:r>
      <w:r w:rsidR="00632787">
        <w:rPr>
          <w:rFonts w:ascii="Times New Roman" w:hAnsi="Times New Roman" w:cs="Times New Roman"/>
          <w:sz w:val="18"/>
          <w:szCs w:val="18"/>
        </w:rPr>
        <w:t>pieeja</w:t>
      </w:r>
      <w:r w:rsidR="00632787" w:rsidRPr="00632787">
        <w:rPr>
          <w:rFonts w:ascii="Times New Roman" w:hAnsi="Times New Roman" w:cs="Times New Roman"/>
          <w:sz w:val="18"/>
          <w:szCs w:val="18"/>
        </w:rPr>
        <w:t xml:space="preserve"> paredz, ka pakalpojuma uzturēšanu pakalpojuma sniedzējs nevar nodrošināt esošo budžeta līdzekļu ietvaros un ir nepieciešamas finansējuma pārdales no pakalpojuma izmantotājiem (citām valsts budžeta iestādēm) vai ir nepieciešams papildu valsts budžeta finansējums, k</w:t>
      </w:r>
      <w:r w:rsidR="00632787">
        <w:rPr>
          <w:rFonts w:ascii="Times New Roman" w:hAnsi="Times New Roman" w:cs="Times New Roman"/>
          <w:sz w:val="18"/>
          <w:szCs w:val="18"/>
        </w:rPr>
        <w:t>as tiks</w:t>
      </w:r>
      <w:r w:rsidR="00632787" w:rsidRPr="00632787">
        <w:rPr>
          <w:rFonts w:ascii="Times New Roman" w:hAnsi="Times New Roman" w:cs="Times New Roman"/>
          <w:sz w:val="18"/>
          <w:szCs w:val="18"/>
        </w:rPr>
        <w:t xml:space="preserve"> piepras</w:t>
      </w:r>
      <w:r w:rsidR="00632787">
        <w:rPr>
          <w:rFonts w:ascii="Times New Roman" w:hAnsi="Times New Roman" w:cs="Times New Roman"/>
          <w:sz w:val="18"/>
          <w:szCs w:val="18"/>
        </w:rPr>
        <w:t>īts</w:t>
      </w:r>
      <w:r w:rsidR="00632787" w:rsidRPr="00632787">
        <w:rPr>
          <w:rFonts w:ascii="Times New Roman" w:hAnsi="Times New Roman" w:cs="Times New Roman"/>
          <w:sz w:val="18"/>
          <w:szCs w:val="18"/>
        </w:rPr>
        <w:t xml:space="preserve"> normatīvajos aktos noteiktajā kārtībā.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B59CF"/>
    <w:multiLevelType w:val="hybridMultilevel"/>
    <w:tmpl w:val="890649CE"/>
    <w:lvl w:ilvl="0" w:tplc="8A3EEB6E">
      <w:numFmt w:val="bullet"/>
      <w:lvlText w:val="-"/>
      <w:lvlJc w:val="left"/>
      <w:pPr>
        <w:ind w:left="720" w:hanging="360"/>
      </w:pPr>
      <w:rPr>
        <w:rFonts w:ascii="Calibri" w:eastAsia="Times New Roman" w:hAnsi="Calibri" w:cs="Calibri" w:hint="default"/>
      </w:rPr>
    </w:lvl>
    <w:lvl w:ilvl="1" w:tplc="68A4BF1E" w:tentative="1">
      <w:start w:val="1"/>
      <w:numFmt w:val="bullet"/>
      <w:lvlText w:val="o"/>
      <w:lvlJc w:val="left"/>
      <w:pPr>
        <w:ind w:left="1440" w:hanging="360"/>
      </w:pPr>
      <w:rPr>
        <w:rFonts w:ascii="Courier New" w:hAnsi="Courier New" w:cs="Courier New" w:hint="default"/>
      </w:rPr>
    </w:lvl>
    <w:lvl w:ilvl="2" w:tplc="7C66D538" w:tentative="1">
      <w:start w:val="1"/>
      <w:numFmt w:val="bullet"/>
      <w:lvlText w:val=""/>
      <w:lvlJc w:val="left"/>
      <w:pPr>
        <w:ind w:left="2160" w:hanging="360"/>
      </w:pPr>
      <w:rPr>
        <w:rFonts w:ascii="Wingdings" w:hAnsi="Wingdings" w:hint="default"/>
      </w:rPr>
    </w:lvl>
    <w:lvl w:ilvl="3" w:tplc="85FC88D6" w:tentative="1">
      <w:start w:val="1"/>
      <w:numFmt w:val="bullet"/>
      <w:lvlText w:val=""/>
      <w:lvlJc w:val="left"/>
      <w:pPr>
        <w:ind w:left="2880" w:hanging="360"/>
      </w:pPr>
      <w:rPr>
        <w:rFonts w:ascii="Symbol" w:hAnsi="Symbol" w:hint="default"/>
      </w:rPr>
    </w:lvl>
    <w:lvl w:ilvl="4" w:tplc="23FCDCF2" w:tentative="1">
      <w:start w:val="1"/>
      <w:numFmt w:val="bullet"/>
      <w:lvlText w:val="o"/>
      <w:lvlJc w:val="left"/>
      <w:pPr>
        <w:ind w:left="3600" w:hanging="360"/>
      </w:pPr>
      <w:rPr>
        <w:rFonts w:ascii="Courier New" w:hAnsi="Courier New" w:cs="Courier New" w:hint="default"/>
      </w:rPr>
    </w:lvl>
    <w:lvl w:ilvl="5" w:tplc="BA028E08" w:tentative="1">
      <w:start w:val="1"/>
      <w:numFmt w:val="bullet"/>
      <w:lvlText w:val=""/>
      <w:lvlJc w:val="left"/>
      <w:pPr>
        <w:ind w:left="4320" w:hanging="360"/>
      </w:pPr>
      <w:rPr>
        <w:rFonts w:ascii="Wingdings" w:hAnsi="Wingdings" w:hint="default"/>
      </w:rPr>
    </w:lvl>
    <w:lvl w:ilvl="6" w:tplc="2BF0F378" w:tentative="1">
      <w:start w:val="1"/>
      <w:numFmt w:val="bullet"/>
      <w:lvlText w:val=""/>
      <w:lvlJc w:val="left"/>
      <w:pPr>
        <w:ind w:left="5040" w:hanging="360"/>
      </w:pPr>
      <w:rPr>
        <w:rFonts w:ascii="Symbol" w:hAnsi="Symbol" w:hint="default"/>
      </w:rPr>
    </w:lvl>
    <w:lvl w:ilvl="7" w:tplc="D17ADE6C" w:tentative="1">
      <w:start w:val="1"/>
      <w:numFmt w:val="bullet"/>
      <w:lvlText w:val="o"/>
      <w:lvlJc w:val="left"/>
      <w:pPr>
        <w:ind w:left="5760" w:hanging="360"/>
      </w:pPr>
      <w:rPr>
        <w:rFonts w:ascii="Courier New" w:hAnsi="Courier New" w:cs="Courier New" w:hint="default"/>
      </w:rPr>
    </w:lvl>
    <w:lvl w:ilvl="8" w:tplc="66A2AA40" w:tentative="1">
      <w:start w:val="1"/>
      <w:numFmt w:val="bullet"/>
      <w:lvlText w:val=""/>
      <w:lvlJc w:val="left"/>
      <w:pPr>
        <w:ind w:left="6480" w:hanging="360"/>
      </w:pPr>
      <w:rPr>
        <w:rFonts w:ascii="Wingdings" w:hAnsi="Wingdings" w:hint="default"/>
      </w:rPr>
    </w:lvl>
  </w:abstractNum>
  <w:abstractNum w:abstractNumId="1" w15:restartNumberingAfterBreak="0">
    <w:nsid w:val="27953447"/>
    <w:multiLevelType w:val="hybridMultilevel"/>
    <w:tmpl w:val="AFCEFC64"/>
    <w:lvl w:ilvl="0" w:tplc="F9B2E4B4">
      <w:start w:val="1"/>
      <w:numFmt w:val="bullet"/>
      <w:lvlText w:val=""/>
      <w:lvlJc w:val="left"/>
      <w:pPr>
        <w:ind w:left="720" w:hanging="360"/>
      </w:pPr>
      <w:rPr>
        <w:rFonts w:ascii="Symbol" w:hAnsi="Symbol" w:hint="default"/>
      </w:rPr>
    </w:lvl>
    <w:lvl w:ilvl="1" w:tplc="89AC2296">
      <w:start w:val="1"/>
      <w:numFmt w:val="bullet"/>
      <w:lvlText w:val="o"/>
      <w:lvlJc w:val="left"/>
      <w:pPr>
        <w:ind w:left="1440" w:hanging="360"/>
      </w:pPr>
      <w:rPr>
        <w:rFonts w:ascii="Courier New" w:hAnsi="Courier New" w:cs="Courier New" w:hint="default"/>
      </w:rPr>
    </w:lvl>
    <w:lvl w:ilvl="2" w:tplc="545A832E">
      <w:start w:val="1"/>
      <w:numFmt w:val="bullet"/>
      <w:lvlText w:val=""/>
      <w:lvlJc w:val="left"/>
      <w:pPr>
        <w:ind w:left="2160" w:hanging="360"/>
      </w:pPr>
      <w:rPr>
        <w:rFonts w:ascii="Wingdings" w:hAnsi="Wingdings" w:hint="default"/>
      </w:rPr>
    </w:lvl>
    <w:lvl w:ilvl="3" w:tplc="1D0A835A">
      <w:start w:val="1"/>
      <w:numFmt w:val="bullet"/>
      <w:lvlText w:val=""/>
      <w:lvlJc w:val="left"/>
      <w:pPr>
        <w:ind w:left="2880" w:hanging="360"/>
      </w:pPr>
      <w:rPr>
        <w:rFonts w:ascii="Symbol" w:hAnsi="Symbol" w:hint="default"/>
      </w:rPr>
    </w:lvl>
    <w:lvl w:ilvl="4" w:tplc="A2AC0C08">
      <w:start w:val="1"/>
      <w:numFmt w:val="bullet"/>
      <w:lvlText w:val="o"/>
      <w:lvlJc w:val="left"/>
      <w:pPr>
        <w:ind w:left="3600" w:hanging="360"/>
      </w:pPr>
      <w:rPr>
        <w:rFonts w:ascii="Courier New" w:hAnsi="Courier New" w:cs="Courier New" w:hint="default"/>
      </w:rPr>
    </w:lvl>
    <w:lvl w:ilvl="5" w:tplc="F404D516">
      <w:start w:val="1"/>
      <w:numFmt w:val="bullet"/>
      <w:lvlText w:val=""/>
      <w:lvlJc w:val="left"/>
      <w:pPr>
        <w:ind w:left="4320" w:hanging="360"/>
      </w:pPr>
      <w:rPr>
        <w:rFonts w:ascii="Wingdings" w:hAnsi="Wingdings" w:hint="default"/>
      </w:rPr>
    </w:lvl>
    <w:lvl w:ilvl="6" w:tplc="2E469748">
      <w:start w:val="1"/>
      <w:numFmt w:val="bullet"/>
      <w:lvlText w:val=""/>
      <w:lvlJc w:val="left"/>
      <w:pPr>
        <w:ind w:left="5040" w:hanging="360"/>
      </w:pPr>
      <w:rPr>
        <w:rFonts w:ascii="Symbol" w:hAnsi="Symbol" w:hint="default"/>
      </w:rPr>
    </w:lvl>
    <w:lvl w:ilvl="7" w:tplc="1AFCAED2">
      <w:start w:val="1"/>
      <w:numFmt w:val="bullet"/>
      <w:lvlText w:val="o"/>
      <w:lvlJc w:val="left"/>
      <w:pPr>
        <w:ind w:left="5760" w:hanging="360"/>
      </w:pPr>
      <w:rPr>
        <w:rFonts w:ascii="Courier New" w:hAnsi="Courier New" w:cs="Courier New" w:hint="default"/>
      </w:rPr>
    </w:lvl>
    <w:lvl w:ilvl="8" w:tplc="5066D810">
      <w:start w:val="1"/>
      <w:numFmt w:val="bullet"/>
      <w:lvlText w:val=""/>
      <w:lvlJc w:val="left"/>
      <w:pPr>
        <w:ind w:left="6480" w:hanging="360"/>
      </w:pPr>
      <w:rPr>
        <w:rFonts w:ascii="Wingdings" w:hAnsi="Wingdings" w:hint="default"/>
      </w:rPr>
    </w:lvl>
  </w:abstractNum>
  <w:abstractNum w:abstractNumId="2" w15:restartNumberingAfterBreak="0">
    <w:nsid w:val="3686E9B3"/>
    <w:multiLevelType w:val="hybridMultilevel"/>
    <w:tmpl w:val="047453C4"/>
    <w:lvl w:ilvl="0" w:tplc="52305156">
      <w:start w:val="1"/>
      <w:numFmt w:val="decimal"/>
      <w:lvlText w:val="%1)"/>
      <w:lvlJc w:val="left"/>
      <w:pPr>
        <w:ind w:left="720" w:hanging="360"/>
      </w:pPr>
    </w:lvl>
    <w:lvl w:ilvl="1" w:tplc="B5121D8A">
      <w:start w:val="1"/>
      <w:numFmt w:val="lowerLetter"/>
      <w:lvlText w:val="%2."/>
      <w:lvlJc w:val="left"/>
      <w:pPr>
        <w:ind w:left="1440" w:hanging="360"/>
      </w:pPr>
    </w:lvl>
    <w:lvl w:ilvl="2" w:tplc="7CC86A84">
      <w:start w:val="1"/>
      <w:numFmt w:val="lowerRoman"/>
      <w:lvlText w:val="%3."/>
      <w:lvlJc w:val="right"/>
      <w:pPr>
        <w:ind w:left="2160" w:hanging="180"/>
      </w:pPr>
    </w:lvl>
    <w:lvl w:ilvl="3" w:tplc="C79C4130">
      <w:start w:val="1"/>
      <w:numFmt w:val="decimal"/>
      <w:lvlText w:val="%4."/>
      <w:lvlJc w:val="left"/>
      <w:pPr>
        <w:ind w:left="2880" w:hanging="360"/>
      </w:pPr>
    </w:lvl>
    <w:lvl w:ilvl="4" w:tplc="4D726296">
      <w:start w:val="1"/>
      <w:numFmt w:val="lowerLetter"/>
      <w:lvlText w:val="%5."/>
      <w:lvlJc w:val="left"/>
      <w:pPr>
        <w:ind w:left="3600" w:hanging="360"/>
      </w:pPr>
    </w:lvl>
    <w:lvl w:ilvl="5" w:tplc="768EA9C6">
      <w:start w:val="1"/>
      <w:numFmt w:val="lowerRoman"/>
      <w:lvlText w:val="%6."/>
      <w:lvlJc w:val="right"/>
      <w:pPr>
        <w:ind w:left="4320" w:hanging="180"/>
      </w:pPr>
    </w:lvl>
    <w:lvl w:ilvl="6" w:tplc="98020518">
      <w:start w:val="1"/>
      <w:numFmt w:val="decimal"/>
      <w:lvlText w:val="%7."/>
      <w:lvlJc w:val="left"/>
      <w:pPr>
        <w:ind w:left="5040" w:hanging="360"/>
      </w:pPr>
    </w:lvl>
    <w:lvl w:ilvl="7" w:tplc="A976B056">
      <w:start w:val="1"/>
      <w:numFmt w:val="lowerLetter"/>
      <w:lvlText w:val="%8."/>
      <w:lvlJc w:val="left"/>
      <w:pPr>
        <w:ind w:left="5760" w:hanging="360"/>
      </w:pPr>
    </w:lvl>
    <w:lvl w:ilvl="8" w:tplc="6D98CE62">
      <w:start w:val="1"/>
      <w:numFmt w:val="lowerRoman"/>
      <w:lvlText w:val="%9."/>
      <w:lvlJc w:val="right"/>
      <w:pPr>
        <w:ind w:left="6480" w:hanging="180"/>
      </w:pPr>
    </w:lvl>
  </w:abstractNum>
  <w:abstractNum w:abstractNumId="3" w15:restartNumberingAfterBreak="0">
    <w:nsid w:val="440401C9"/>
    <w:multiLevelType w:val="hybridMultilevel"/>
    <w:tmpl w:val="37ECAA82"/>
    <w:lvl w:ilvl="0" w:tplc="3FF4043C">
      <w:start w:val="1"/>
      <w:numFmt w:val="decimal"/>
      <w:lvlText w:val="%1."/>
      <w:lvlJc w:val="left"/>
      <w:pPr>
        <w:ind w:left="720" w:hanging="360"/>
      </w:pPr>
    </w:lvl>
    <w:lvl w:ilvl="1" w:tplc="F550C492" w:tentative="1">
      <w:start w:val="1"/>
      <w:numFmt w:val="lowerLetter"/>
      <w:lvlText w:val="%2."/>
      <w:lvlJc w:val="left"/>
      <w:pPr>
        <w:ind w:left="1440" w:hanging="360"/>
      </w:pPr>
    </w:lvl>
    <w:lvl w:ilvl="2" w:tplc="B2D64420" w:tentative="1">
      <w:start w:val="1"/>
      <w:numFmt w:val="lowerRoman"/>
      <w:lvlText w:val="%3."/>
      <w:lvlJc w:val="right"/>
      <w:pPr>
        <w:ind w:left="2160" w:hanging="180"/>
      </w:pPr>
    </w:lvl>
    <w:lvl w:ilvl="3" w:tplc="F8EC356E" w:tentative="1">
      <w:start w:val="1"/>
      <w:numFmt w:val="decimal"/>
      <w:lvlText w:val="%4."/>
      <w:lvlJc w:val="left"/>
      <w:pPr>
        <w:ind w:left="2880" w:hanging="360"/>
      </w:pPr>
    </w:lvl>
    <w:lvl w:ilvl="4" w:tplc="04DA83FE" w:tentative="1">
      <w:start w:val="1"/>
      <w:numFmt w:val="lowerLetter"/>
      <w:lvlText w:val="%5."/>
      <w:lvlJc w:val="left"/>
      <w:pPr>
        <w:ind w:left="3600" w:hanging="360"/>
      </w:pPr>
    </w:lvl>
    <w:lvl w:ilvl="5" w:tplc="27DEE234" w:tentative="1">
      <w:start w:val="1"/>
      <w:numFmt w:val="lowerRoman"/>
      <w:lvlText w:val="%6."/>
      <w:lvlJc w:val="right"/>
      <w:pPr>
        <w:ind w:left="4320" w:hanging="180"/>
      </w:pPr>
    </w:lvl>
    <w:lvl w:ilvl="6" w:tplc="79263C42" w:tentative="1">
      <w:start w:val="1"/>
      <w:numFmt w:val="decimal"/>
      <w:lvlText w:val="%7."/>
      <w:lvlJc w:val="left"/>
      <w:pPr>
        <w:ind w:left="5040" w:hanging="360"/>
      </w:pPr>
    </w:lvl>
    <w:lvl w:ilvl="7" w:tplc="2AF66BC0" w:tentative="1">
      <w:start w:val="1"/>
      <w:numFmt w:val="lowerLetter"/>
      <w:lvlText w:val="%8."/>
      <w:lvlJc w:val="left"/>
      <w:pPr>
        <w:ind w:left="5760" w:hanging="360"/>
      </w:pPr>
    </w:lvl>
    <w:lvl w:ilvl="8" w:tplc="0BA2B3B4" w:tentative="1">
      <w:start w:val="1"/>
      <w:numFmt w:val="lowerRoman"/>
      <w:lvlText w:val="%9."/>
      <w:lvlJc w:val="right"/>
      <w:pPr>
        <w:ind w:left="6480" w:hanging="180"/>
      </w:pPr>
    </w:lvl>
  </w:abstractNum>
  <w:abstractNum w:abstractNumId="4" w15:restartNumberingAfterBreak="0">
    <w:nsid w:val="46F614AB"/>
    <w:multiLevelType w:val="hybridMultilevel"/>
    <w:tmpl w:val="2C8085FE"/>
    <w:lvl w:ilvl="0" w:tplc="E23461E6">
      <w:start w:val="1"/>
      <w:numFmt w:val="decimal"/>
      <w:lvlText w:val="%1)"/>
      <w:lvlJc w:val="left"/>
      <w:pPr>
        <w:ind w:left="720" w:hanging="360"/>
      </w:pPr>
      <w:rPr>
        <w:rFonts w:hint="default"/>
      </w:rPr>
    </w:lvl>
    <w:lvl w:ilvl="1" w:tplc="2690DC12" w:tentative="1">
      <w:start w:val="1"/>
      <w:numFmt w:val="lowerLetter"/>
      <w:lvlText w:val="%2."/>
      <w:lvlJc w:val="left"/>
      <w:pPr>
        <w:ind w:left="1440" w:hanging="360"/>
      </w:pPr>
    </w:lvl>
    <w:lvl w:ilvl="2" w:tplc="40B60420" w:tentative="1">
      <w:start w:val="1"/>
      <w:numFmt w:val="lowerRoman"/>
      <w:lvlText w:val="%3."/>
      <w:lvlJc w:val="right"/>
      <w:pPr>
        <w:ind w:left="2160" w:hanging="180"/>
      </w:pPr>
    </w:lvl>
    <w:lvl w:ilvl="3" w:tplc="8CEA9880" w:tentative="1">
      <w:start w:val="1"/>
      <w:numFmt w:val="decimal"/>
      <w:lvlText w:val="%4."/>
      <w:lvlJc w:val="left"/>
      <w:pPr>
        <w:ind w:left="2880" w:hanging="360"/>
      </w:pPr>
    </w:lvl>
    <w:lvl w:ilvl="4" w:tplc="03A086DC" w:tentative="1">
      <w:start w:val="1"/>
      <w:numFmt w:val="lowerLetter"/>
      <w:lvlText w:val="%5."/>
      <w:lvlJc w:val="left"/>
      <w:pPr>
        <w:ind w:left="3600" w:hanging="360"/>
      </w:pPr>
    </w:lvl>
    <w:lvl w:ilvl="5" w:tplc="274AB656" w:tentative="1">
      <w:start w:val="1"/>
      <w:numFmt w:val="lowerRoman"/>
      <w:lvlText w:val="%6."/>
      <w:lvlJc w:val="right"/>
      <w:pPr>
        <w:ind w:left="4320" w:hanging="180"/>
      </w:pPr>
    </w:lvl>
    <w:lvl w:ilvl="6" w:tplc="9BEE63D6" w:tentative="1">
      <w:start w:val="1"/>
      <w:numFmt w:val="decimal"/>
      <w:lvlText w:val="%7."/>
      <w:lvlJc w:val="left"/>
      <w:pPr>
        <w:ind w:left="5040" w:hanging="360"/>
      </w:pPr>
    </w:lvl>
    <w:lvl w:ilvl="7" w:tplc="A81CB242" w:tentative="1">
      <w:start w:val="1"/>
      <w:numFmt w:val="lowerLetter"/>
      <w:lvlText w:val="%8."/>
      <w:lvlJc w:val="left"/>
      <w:pPr>
        <w:ind w:left="5760" w:hanging="360"/>
      </w:pPr>
    </w:lvl>
    <w:lvl w:ilvl="8" w:tplc="0C64A00C" w:tentative="1">
      <w:start w:val="1"/>
      <w:numFmt w:val="lowerRoman"/>
      <w:lvlText w:val="%9."/>
      <w:lvlJc w:val="right"/>
      <w:pPr>
        <w:ind w:left="6480" w:hanging="180"/>
      </w:pPr>
    </w:lvl>
  </w:abstractNum>
  <w:abstractNum w:abstractNumId="5" w15:restartNumberingAfterBreak="0">
    <w:nsid w:val="4A6D29F8"/>
    <w:multiLevelType w:val="hybridMultilevel"/>
    <w:tmpl w:val="51D23E54"/>
    <w:lvl w:ilvl="0" w:tplc="65423164">
      <w:start w:val="1"/>
      <w:numFmt w:val="bullet"/>
      <w:lvlText w:val=""/>
      <w:lvlJc w:val="left"/>
      <w:pPr>
        <w:ind w:left="720" w:hanging="360"/>
      </w:pPr>
      <w:rPr>
        <w:rFonts w:ascii="Symbol" w:hAnsi="Symbol" w:hint="default"/>
      </w:rPr>
    </w:lvl>
    <w:lvl w:ilvl="1" w:tplc="1C46F8CA">
      <w:start w:val="1"/>
      <w:numFmt w:val="bullet"/>
      <w:lvlText w:val="o"/>
      <w:lvlJc w:val="left"/>
      <w:pPr>
        <w:ind w:left="1440" w:hanging="360"/>
      </w:pPr>
      <w:rPr>
        <w:rFonts w:ascii="Courier New" w:hAnsi="Courier New" w:hint="default"/>
      </w:rPr>
    </w:lvl>
    <w:lvl w:ilvl="2" w:tplc="F6D257FA">
      <w:start w:val="1"/>
      <w:numFmt w:val="bullet"/>
      <w:lvlText w:val=""/>
      <w:lvlJc w:val="left"/>
      <w:pPr>
        <w:ind w:left="2160" w:hanging="360"/>
      </w:pPr>
      <w:rPr>
        <w:rFonts w:ascii="Wingdings" w:hAnsi="Wingdings" w:hint="default"/>
      </w:rPr>
    </w:lvl>
    <w:lvl w:ilvl="3" w:tplc="A85A02DA">
      <w:start w:val="1"/>
      <w:numFmt w:val="bullet"/>
      <w:lvlText w:val=""/>
      <w:lvlJc w:val="left"/>
      <w:pPr>
        <w:ind w:left="2880" w:hanging="360"/>
      </w:pPr>
      <w:rPr>
        <w:rFonts w:ascii="Symbol" w:hAnsi="Symbol" w:hint="default"/>
      </w:rPr>
    </w:lvl>
    <w:lvl w:ilvl="4" w:tplc="9DBA8492">
      <w:start w:val="1"/>
      <w:numFmt w:val="bullet"/>
      <w:lvlText w:val="o"/>
      <w:lvlJc w:val="left"/>
      <w:pPr>
        <w:ind w:left="3600" w:hanging="360"/>
      </w:pPr>
      <w:rPr>
        <w:rFonts w:ascii="Courier New" w:hAnsi="Courier New" w:hint="default"/>
      </w:rPr>
    </w:lvl>
    <w:lvl w:ilvl="5" w:tplc="6DCC9390">
      <w:start w:val="1"/>
      <w:numFmt w:val="bullet"/>
      <w:lvlText w:val=""/>
      <w:lvlJc w:val="left"/>
      <w:pPr>
        <w:ind w:left="4320" w:hanging="360"/>
      </w:pPr>
      <w:rPr>
        <w:rFonts w:ascii="Wingdings" w:hAnsi="Wingdings" w:hint="default"/>
      </w:rPr>
    </w:lvl>
    <w:lvl w:ilvl="6" w:tplc="7D12BAD2">
      <w:start w:val="1"/>
      <w:numFmt w:val="bullet"/>
      <w:lvlText w:val=""/>
      <w:lvlJc w:val="left"/>
      <w:pPr>
        <w:ind w:left="5040" w:hanging="360"/>
      </w:pPr>
      <w:rPr>
        <w:rFonts w:ascii="Symbol" w:hAnsi="Symbol" w:hint="default"/>
      </w:rPr>
    </w:lvl>
    <w:lvl w:ilvl="7" w:tplc="804C814C">
      <w:start w:val="1"/>
      <w:numFmt w:val="bullet"/>
      <w:lvlText w:val="o"/>
      <w:lvlJc w:val="left"/>
      <w:pPr>
        <w:ind w:left="5760" w:hanging="360"/>
      </w:pPr>
      <w:rPr>
        <w:rFonts w:ascii="Courier New" w:hAnsi="Courier New" w:hint="default"/>
      </w:rPr>
    </w:lvl>
    <w:lvl w:ilvl="8" w:tplc="9E4AEC90">
      <w:start w:val="1"/>
      <w:numFmt w:val="bullet"/>
      <w:lvlText w:val=""/>
      <w:lvlJc w:val="left"/>
      <w:pPr>
        <w:ind w:left="6480" w:hanging="360"/>
      </w:pPr>
      <w:rPr>
        <w:rFonts w:ascii="Wingdings" w:hAnsi="Wingdings" w:hint="default"/>
      </w:rPr>
    </w:lvl>
  </w:abstractNum>
  <w:abstractNum w:abstractNumId="6" w15:restartNumberingAfterBreak="0">
    <w:nsid w:val="56997C15"/>
    <w:multiLevelType w:val="hybridMultilevel"/>
    <w:tmpl w:val="0A7E086E"/>
    <w:lvl w:ilvl="0" w:tplc="E2E05C84">
      <w:start w:val="1"/>
      <w:numFmt w:val="decimal"/>
      <w:lvlText w:val="%1)"/>
      <w:lvlJc w:val="left"/>
      <w:pPr>
        <w:ind w:left="791" w:hanging="360"/>
      </w:pPr>
      <w:rPr>
        <w:rFonts w:hint="default"/>
      </w:rPr>
    </w:lvl>
    <w:lvl w:ilvl="1" w:tplc="B8AAD60C" w:tentative="1">
      <w:start w:val="1"/>
      <w:numFmt w:val="lowerLetter"/>
      <w:lvlText w:val="%2."/>
      <w:lvlJc w:val="left"/>
      <w:pPr>
        <w:ind w:left="1511" w:hanging="360"/>
      </w:pPr>
    </w:lvl>
    <w:lvl w:ilvl="2" w:tplc="04AA6C28" w:tentative="1">
      <w:start w:val="1"/>
      <w:numFmt w:val="lowerRoman"/>
      <w:lvlText w:val="%3."/>
      <w:lvlJc w:val="right"/>
      <w:pPr>
        <w:ind w:left="2231" w:hanging="180"/>
      </w:pPr>
    </w:lvl>
    <w:lvl w:ilvl="3" w:tplc="ADD2DDBE" w:tentative="1">
      <w:start w:val="1"/>
      <w:numFmt w:val="decimal"/>
      <w:lvlText w:val="%4."/>
      <w:lvlJc w:val="left"/>
      <w:pPr>
        <w:ind w:left="2951" w:hanging="360"/>
      </w:pPr>
    </w:lvl>
    <w:lvl w:ilvl="4" w:tplc="75EC6026" w:tentative="1">
      <w:start w:val="1"/>
      <w:numFmt w:val="lowerLetter"/>
      <w:lvlText w:val="%5."/>
      <w:lvlJc w:val="left"/>
      <w:pPr>
        <w:ind w:left="3671" w:hanging="360"/>
      </w:pPr>
    </w:lvl>
    <w:lvl w:ilvl="5" w:tplc="FD040AE4" w:tentative="1">
      <w:start w:val="1"/>
      <w:numFmt w:val="lowerRoman"/>
      <w:lvlText w:val="%6."/>
      <w:lvlJc w:val="right"/>
      <w:pPr>
        <w:ind w:left="4391" w:hanging="180"/>
      </w:pPr>
    </w:lvl>
    <w:lvl w:ilvl="6" w:tplc="1B700AF2" w:tentative="1">
      <w:start w:val="1"/>
      <w:numFmt w:val="decimal"/>
      <w:lvlText w:val="%7."/>
      <w:lvlJc w:val="left"/>
      <w:pPr>
        <w:ind w:left="5111" w:hanging="360"/>
      </w:pPr>
    </w:lvl>
    <w:lvl w:ilvl="7" w:tplc="323E0294" w:tentative="1">
      <w:start w:val="1"/>
      <w:numFmt w:val="lowerLetter"/>
      <w:lvlText w:val="%8."/>
      <w:lvlJc w:val="left"/>
      <w:pPr>
        <w:ind w:left="5831" w:hanging="360"/>
      </w:pPr>
    </w:lvl>
    <w:lvl w:ilvl="8" w:tplc="3EACA886" w:tentative="1">
      <w:start w:val="1"/>
      <w:numFmt w:val="lowerRoman"/>
      <w:lvlText w:val="%9."/>
      <w:lvlJc w:val="right"/>
      <w:pPr>
        <w:ind w:left="6551" w:hanging="180"/>
      </w:pPr>
    </w:lvl>
  </w:abstractNum>
  <w:abstractNum w:abstractNumId="7" w15:restartNumberingAfterBreak="0">
    <w:nsid w:val="5EC56554"/>
    <w:multiLevelType w:val="hybridMultilevel"/>
    <w:tmpl w:val="FB1AE1CC"/>
    <w:lvl w:ilvl="0" w:tplc="BA888D78">
      <w:start w:val="1"/>
      <w:numFmt w:val="decimal"/>
      <w:lvlText w:val="%1."/>
      <w:lvlJc w:val="left"/>
      <w:pPr>
        <w:ind w:left="360" w:hanging="360"/>
      </w:pPr>
    </w:lvl>
    <w:lvl w:ilvl="1" w:tplc="D1F8BADC">
      <w:start w:val="1"/>
      <w:numFmt w:val="lowerLetter"/>
      <w:lvlText w:val="%2."/>
      <w:lvlJc w:val="left"/>
      <w:pPr>
        <w:ind w:left="1080" w:hanging="360"/>
      </w:pPr>
    </w:lvl>
    <w:lvl w:ilvl="2" w:tplc="138C5FE4">
      <w:start w:val="1"/>
      <w:numFmt w:val="lowerRoman"/>
      <w:lvlText w:val="%3."/>
      <w:lvlJc w:val="right"/>
      <w:pPr>
        <w:ind w:left="1800" w:hanging="180"/>
      </w:pPr>
    </w:lvl>
    <w:lvl w:ilvl="3" w:tplc="30F0BB54" w:tentative="1">
      <w:start w:val="1"/>
      <w:numFmt w:val="decimal"/>
      <w:lvlText w:val="%4."/>
      <w:lvlJc w:val="left"/>
      <w:pPr>
        <w:ind w:left="2520" w:hanging="360"/>
      </w:pPr>
    </w:lvl>
    <w:lvl w:ilvl="4" w:tplc="15DAB2B2" w:tentative="1">
      <w:start w:val="1"/>
      <w:numFmt w:val="lowerLetter"/>
      <w:lvlText w:val="%5."/>
      <w:lvlJc w:val="left"/>
      <w:pPr>
        <w:ind w:left="3240" w:hanging="360"/>
      </w:pPr>
    </w:lvl>
    <w:lvl w:ilvl="5" w:tplc="F86628F6" w:tentative="1">
      <w:start w:val="1"/>
      <w:numFmt w:val="lowerRoman"/>
      <w:lvlText w:val="%6."/>
      <w:lvlJc w:val="right"/>
      <w:pPr>
        <w:ind w:left="3960" w:hanging="180"/>
      </w:pPr>
    </w:lvl>
    <w:lvl w:ilvl="6" w:tplc="A88A3E34" w:tentative="1">
      <w:start w:val="1"/>
      <w:numFmt w:val="decimal"/>
      <w:lvlText w:val="%7."/>
      <w:lvlJc w:val="left"/>
      <w:pPr>
        <w:ind w:left="4680" w:hanging="360"/>
      </w:pPr>
    </w:lvl>
    <w:lvl w:ilvl="7" w:tplc="BB0EAB68" w:tentative="1">
      <w:start w:val="1"/>
      <w:numFmt w:val="lowerLetter"/>
      <w:lvlText w:val="%8."/>
      <w:lvlJc w:val="left"/>
      <w:pPr>
        <w:ind w:left="5400" w:hanging="360"/>
      </w:pPr>
    </w:lvl>
    <w:lvl w:ilvl="8" w:tplc="5438546E" w:tentative="1">
      <w:start w:val="1"/>
      <w:numFmt w:val="lowerRoman"/>
      <w:lvlText w:val="%9."/>
      <w:lvlJc w:val="right"/>
      <w:pPr>
        <w:ind w:left="6120" w:hanging="180"/>
      </w:pPr>
    </w:lvl>
  </w:abstractNum>
  <w:abstractNum w:abstractNumId="8" w15:restartNumberingAfterBreak="0">
    <w:nsid w:val="61461301"/>
    <w:multiLevelType w:val="hybridMultilevel"/>
    <w:tmpl w:val="2ABA97E8"/>
    <w:lvl w:ilvl="0" w:tplc="62A6DDFE">
      <w:numFmt w:val="bullet"/>
      <w:lvlText w:val="-"/>
      <w:lvlJc w:val="left"/>
      <w:pPr>
        <w:ind w:left="720" w:hanging="360"/>
      </w:pPr>
      <w:rPr>
        <w:rFonts w:ascii="Calibri" w:eastAsia="Times New Roman" w:hAnsi="Calibri" w:cs="Calibri" w:hint="default"/>
      </w:rPr>
    </w:lvl>
    <w:lvl w:ilvl="1" w:tplc="007AB8CA" w:tentative="1">
      <w:start w:val="1"/>
      <w:numFmt w:val="bullet"/>
      <w:lvlText w:val="o"/>
      <w:lvlJc w:val="left"/>
      <w:pPr>
        <w:ind w:left="1440" w:hanging="360"/>
      </w:pPr>
      <w:rPr>
        <w:rFonts w:ascii="Courier New" w:hAnsi="Courier New" w:cs="Courier New" w:hint="default"/>
      </w:rPr>
    </w:lvl>
    <w:lvl w:ilvl="2" w:tplc="A54026E0" w:tentative="1">
      <w:start w:val="1"/>
      <w:numFmt w:val="bullet"/>
      <w:lvlText w:val=""/>
      <w:lvlJc w:val="left"/>
      <w:pPr>
        <w:ind w:left="2160" w:hanging="360"/>
      </w:pPr>
      <w:rPr>
        <w:rFonts w:ascii="Wingdings" w:hAnsi="Wingdings" w:hint="default"/>
      </w:rPr>
    </w:lvl>
    <w:lvl w:ilvl="3" w:tplc="A2F41162" w:tentative="1">
      <w:start w:val="1"/>
      <w:numFmt w:val="bullet"/>
      <w:lvlText w:val=""/>
      <w:lvlJc w:val="left"/>
      <w:pPr>
        <w:ind w:left="2880" w:hanging="360"/>
      </w:pPr>
      <w:rPr>
        <w:rFonts w:ascii="Symbol" w:hAnsi="Symbol" w:hint="default"/>
      </w:rPr>
    </w:lvl>
    <w:lvl w:ilvl="4" w:tplc="41A60C1C" w:tentative="1">
      <w:start w:val="1"/>
      <w:numFmt w:val="bullet"/>
      <w:lvlText w:val="o"/>
      <w:lvlJc w:val="left"/>
      <w:pPr>
        <w:ind w:left="3600" w:hanging="360"/>
      </w:pPr>
      <w:rPr>
        <w:rFonts w:ascii="Courier New" w:hAnsi="Courier New" w:cs="Courier New" w:hint="default"/>
      </w:rPr>
    </w:lvl>
    <w:lvl w:ilvl="5" w:tplc="FCC6C58E" w:tentative="1">
      <w:start w:val="1"/>
      <w:numFmt w:val="bullet"/>
      <w:lvlText w:val=""/>
      <w:lvlJc w:val="left"/>
      <w:pPr>
        <w:ind w:left="4320" w:hanging="360"/>
      </w:pPr>
      <w:rPr>
        <w:rFonts w:ascii="Wingdings" w:hAnsi="Wingdings" w:hint="default"/>
      </w:rPr>
    </w:lvl>
    <w:lvl w:ilvl="6" w:tplc="8B06E744" w:tentative="1">
      <w:start w:val="1"/>
      <w:numFmt w:val="bullet"/>
      <w:lvlText w:val=""/>
      <w:lvlJc w:val="left"/>
      <w:pPr>
        <w:ind w:left="5040" w:hanging="360"/>
      </w:pPr>
      <w:rPr>
        <w:rFonts w:ascii="Symbol" w:hAnsi="Symbol" w:hint="default"/>
      </w:rPr>
    </w:lvl>
    <w:lvl w:ilvl="7" w:tplc="D34CA402" w:tentative="1">
      <w:start w:val="1"/>
      <w:numFmt w:val="bullet"/>
      <w:lvlText w:val="o"/>
      <w:lvlJc w:val="left"/>
      <w:pPr>
        <w:ind w:left="5760" w:hanging="360"/>
      </w:pPr>
      <w:rPr>
        <w:rFonts w:ascii="Courier New" w:hAnsi="Courier New" w:cs="Courier New" w:hint="default"/>
      </w:rPr>
    </w:lvl>
    <w:lvl w:ilvl="8" w:tplc="50E61658" w:tentative="1">
      <w:start w:val="1"/>
      <w:numFmt w:val="bullet"/>
      <w:lvlText w:val=""/>
      <w:lvlJc w:val="left"/>
      <w:pPr>
        <w:ind w:left="6480" w:hanging="360"/>
      </w:pPr>
      <w:rPr>
        <w:rFonts w:ascii="Wingdings" w:hAnsi="Wingdings" w:hint="default"/>
      </w:rPr>
    </w:lvl>
  </w:abstractNum>
  <w:abstractNum w:abstractNumId="9" w15:restartNumberingAfterBreak="0">
    <w:nsid w:val="73374E4F"/>
    <w:multiLevelType w:val="hybridMultilevel"/>
    <w:tmpl w:val="0CA8E4AA"/>
    <w:lvl w:ilvl="0" w:tplc="F57EA3EC">
      <w:start w:val="5"/>
      <w:numFmt w:val="bullet"/>
      <w:lvlText w:val=""/>
      <w:lvlJc w:val="left"/>
      <w:pPr>
        <w:ind w:left="720" w:hanging="360"/>
      </w:pPr>
      <w:rPr>
        <w:rFonts w:ascii="Symbol" w:eastAsiaTheme="minorHAnsi" w:hAnsi="Symbol" w:cs="Times New Roman" w:hint="default"/>
      </w:rPr>
    </w:lvl>
    <w:lvl w:ilvl="1" w:tplc="FCE6976C" w:tentative="1">
      <w:start w:val="1"/>
      <w:numFmt w:val="bullet"/>
      <w:lvlText w:val="o"/>
      <w:lvlJc w:val="left"/>
      <w:pPr>
        <w:ind w:left="1440" w:hanging="360"/>
      </w:pPr>
      <w:rPr>
        <w:rFonts w:ascii="Courier New" w:hAnsi="Courier New" w:cs="Courier New" w:hint="default"/>
      </w:rPr>
    </w:lvl>
    <w:lvl w:ilvl="2" w:tplc="7FAA194A" w:tentative="1">
      <w:start w:val="1"/>
      <w:numFmt w:val="bullet"/>
      <w:lvlText w:val=""/>
      <w:lvlJc w:val="left"/>
      <w:pPr>
        <w:ind w:left="2160" w:hanging="360"/>
      </w:pPr>
      <w:rPr>
        <w:rFonts w:ascii="Wingdings" w:hAnsi="Wingdings" w:hint="default"/>
      </w:rPr>
    </w:lvl>
    <w:lvl w:ilvl="3" w:tplc="6A747642" w:tentative="1">
      <w:start w:val="1"/>
      <w:numFmt w:val="bullet"/>
      <w:lvlText w:val=""/>
      <w:lvlJc w:val="left"/>
      <w:pPr>
        <w:ind w:left="2880" w:hanging="360"/>
      </w:pPr>
      <w:rPr>
        <w:rFonts w:ascii="Symbol" w:hAnsi="Symbol" w:hint="default"/>
      </w:rPr>
    </w:lvl>
    <w:lvl w:ilvl="4" w:tplc="5CE07C2A" w:tentative="1">
      <w:start w:val="1"/>
      <w:numFmt w:val="bullet"/>
      <w:lvlText w:val="o"/>
      <w:lvlJc w:val="left"/>
      <w:pPr>
        <w:ind w:left="3600" w:hanging="360"/>
      </w:pPr>
      <w:rPr>
        <w:rFonts w:ascii="Courier New" w:hAnsi="Courier New" w:cs="Courier New" w:hint="default"/>
      </w:rPr>
    </w:lvl>
    <w:lvl w:ilvl="5" w:tplc="C1FEA7E8" w:tentative="1">
      <w:start w:val="1"/>
      <w:numFmt w:val="bullet"/>
      <w:lvlText w:val=""/>
      <w:lvlJc w:val="left"/>
      <w:pPr>
        <w:ind w:left="4320" w:hanging="360"/>
      </w:pPr>
      <w:rPr>
        <w:rFonts w:ascii="Wingdings" w:hAnsi="Wingdings" w:hint="default"/>
      </w:rPr>
    </w:lvl>
    <w:lvl w:ilvl="6" w:tplc="0866A6CA" w:tentative="1">
      <w:start w:val="1"/>
      <w:numFmt w:val="bullet"/>
      <w:lvlText w:val=""/>
      <w:lvlJc w:val="left"/>
      <w:pPr>
        <w:ind w:left="5040" w:hanging="360"/>
      </w:pPr>
      <w:rPr>
        <w:rFonts w:ascii="Symbol" w:hAnsi="Symbol" w:hint="default"/>
      </w:rPr>
    </w:lvl>
    <w:lvl w:ilvl="7" w:tplc="0FD0F52E" w:tentative="1">
      <w:start w:val="1"/>
      <w:numFmt w:val="bullet"/>
      <w:lvlText w:val="o"/>
      <w:lvlJc w:val="left"/>
      <w:pPr>
        <w:ind w:left="5760" w:hanging="360"/>
      </w:pPr>
      <w:rPr>
        <w:rFonts w:ascii="Courier New" w:hAnsi="Courier New" w:cs="Courier New" w:hint="default"/>
      </w:rPr>
    </w:lvl>
    <w:lvl w:ilvl="8" w:tplc="798455D0" w:tentative="1">
      <w:start w:val="1"/>
      <w:numFmt w:val="bullet"/>
      <w:lvlText w:val=""/>
      <w:lvlJc w:val="left"/>
      <w:pPr>
        <w:ind w:left="6480" w:hanging="360"/>
      </w:pPr>
      <w:rPr>
        <w:rFonts w:ascii="Wingdings" w:hAnsi="Wingdings" w:hint="default"/>
      </w:rPr>
    </w:lvl>
  </w:abstractNum>
  <w:abstractNum w:abstractNumId="10" w15:restartNumberingAfterBreak="0">
    <w:nsid w:val="77BD6339"/>
    <w:multiLevelType w:val="hybridMultilevel"/>
    <w:tmpl w:val="90F486EC"/>
    <w:lvl w:ilvl="0" w:tplc="40068D08">
      <w:start w:val="1"/>
      <w:numFmt w:val="decimal"/>
      <w:lvlText w:val="%1)"/>
      <w:lvlJc w:val="left"/>
      <w:pPr>
        <w:ind w:left="791" w:hanging="360"/>
      </w:pPr>
      <w:rPr>
        <w:rFonts w:hint="default"/>
      </w:rPr>
    </w:lvl>
    <w:lvl w:ilvl="1" w:tplc="F8EAE14A" w:tentative="1">
      <w:start w:val="1"/>
      <w:numFmt w:val="bullet"/>
      <w:lvlText w:val="o"/>
      <w:lvlJc w:val="left"/>
      <w:pPr>
        <w:ind w:left="1511" w:hanging="360"/>
      </w:pPr>
      <w:rPr>
        <w:rFonts w:ascii="Courier New" w:hAnsi="Courier New" w:cs="Courier New" w:hint="default"/>
      </w:rPr>
    </w:lvl>
    <w:lvl w:ilvl="2" w:tplc="83C45B60" w:tentative="1">
      <w:start w:val="1"/>
      <w:numFmt w:val="bullet"/>
      <w:lvlText w:val=""/>
      <w:lvlJc w:val="left"/>
      <w:pPr>
        <w:ind w:left="2231" w:hanging="360"/>
      </w:pPr>
      <w:rPr>
        <w:rFonts w:ascii="Wingdings" w:hAnsi="Wingdings" w:hint="default"/>
      </w:rPr>
    </w:lvl>
    <w:lvl w:ilvl="3" w:tplc="070CA87E" w:tentative="1">
      <w:start w:val="1"/>
      <w:numFmt w:val="bullet"/>
      <w:lvlText w:val=""/>
      <w:lvlJc w:val="left"/>
      <w:pPr>
        <w:ind w:left="2951" w:hanging="360"/>
      </w:pPr>
      <w:rPr>
        <w:rFonts w:ascii="Symbol" w:hAnsi="Symbol" w:hint="default"/>
      </w:rPr>
    </w:lvl>
    <w:lvl w:ilvl="4" w:tplc="6C08DB26" w:tentative="1">
      <w:start w:val="1"/>
      <w:numFmt w:val="bullet"/>
      <w:lvlText w:val="o"/>
      <w:lvlJc w:val="left"/>
      <w:pPr>
        <w:ind w:left="3671" w:hanging="360"/>
      </w:pPr>
      <w:rPr>
        <w:rFonts w:ascii="Courier New" w:hAnsi="Courier New" w:cs="Courier New" w:hint="default"/>
      </w:rPr>
    </w:lvl>
    <w:lvl w:ilvl="5" w:tplc="FE7EF0CA" w:tentative="1">
      <w:start w:val="1"/>
      <w:numFmt w:val="bullet"/>
      <w:lvlText w:val=""/>
      <w:lvlJc w:val="left"/>
      <w:pPr>
        <w:ind w:left="4391" w:hanging="360"/>
      </w:pPr>
      <w:rPr>
        <w:rFonts w:ascii="Wingdings" w:hAnsi="Wingdings" w:hint="default"/>
      </w:rPr>
    </w:lvl>
    <w:lvl w:ilvl="6" w:tplc="3466BE8A" w:tentative="1">
      <w:start w:val="1"/>
      <w:numFmt w:val="bullet"/>
      <w:lvlText w:val=""/>
      <w:lvlJc w:val="left"/>
      <w:pPr>
        <w:ind w:left="5111" w:hanging="360"/>
      </w:pPr>
      <w:rPr>
        <w:rFonts w:ascii="Symbol" w:hAnsi="Symbol" w:hint="default"/>
      </w:rPr>
    </w:lvl>
    <w:lvl w:ilvl="7" w:tplc="36248124" w:tentative="1">
      <w:start w:val="1"/>
      <w:numFmt w:val="bullet"/>
      <w:lvlText w:val="o"/>
      <w:lvlJc w:val="left"/>
      <w:pPr>
        <w:ind w:left="5831" w:hanging="360"/>
      </w:pPr>
      <w:rPr>
        <w:rFonts w:ascii="Courier New" w:hAnsi="Courier New" w:cs="Courier New" w:hint="default"/>
      </w:rPr>
    </w:lvl>
    <w:lvl w:ilvl="8" w:tplc="B9462280" w:tentative="1">
      <w:start w:val="1"/>
      <w:numFmt w:val="bullet"/>
      <w:lvlText w:val=""/>
      <w:lvlJc w:val="left"/>
      <w:pPr>
        <w:ind w:left="6551" w:hanging="360"/>
      </w:pPr>
      <w:rPr>
        <w:rFonts w:ascii="Wingdings" w:hAnsi="Wingdings" w:hint="default"/>
      </w:rPr>
    </w:lvl>
  </w:abstractNum>
  <w:num w:numId="1" w16cid:durableId="1810435197">
    <w:abstractNumId w:val="2"/>
  </w:num>
  <w:num w:numId="2" w16cid:durableId="813332881">
    <w:abstractNumId w:val="5"/>
  </w:num>
  <w:num w:numId="3" w16cid:durableId="883904448">
    <w:abstractNumId w:val="10"/>
  </w:num>
  <w:num w:numId="4" w16cid:durableId="727532620">
    <w:abstractNumId w:val="6"/>
  </w:num>
  <w:num w:numId="5" w16cid:durableId="1988431378">
    <w:abstractNumId w:val="7"/>
  </w:num>
  <w:num w:numId="6" w16cid:durableId="425657192">
    <w:abstractNumId w:val="3"/>
  </w:num>
  <w:num w:numId="7" w16cid:durableId="80952138">
    <w:abstractNumId w:val="9"/>
  </w:num>
  <w:num w:numId="8" w16cid:durableId="1094935463">
    <w:abstractNumId w:val="8"/>
  </w:num>
  <w:num w:numId="9" w16cid:durableId="841896754">
    <w:abstractNumId w:val="0"/>
  </w:num>
  <w:num w:numId="10" w16cid:durableId="135685606">
    <w:abstractNumId w:val="1"/>
  </w:num>
  <w:num w:numId="11" w16cid:durableId="16124706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5CB"/>
    <w:rsid w:val="00002FCC"/>
    <w:rsid w:val="0000756B"/>
    <w:rsid w:val="00013219"/>
    <w:rsid w:val="00014066"/>
    <w:rsid w:val="00023A97"/>
    <w:rsid w:val="00036773"/>
    <w:rsid w:val="00045A28"/>
    <w:rsid w:val="000570B3"/>
    <w:rsid w:val="00081D55"/>
    <w:rsid w:val="000858F2"/>
    <w:rsid w:val="00087CCC"/>
    <w:rsid w:val="00091870"/>
    <w:rsid w:val="000949FA"/>
    <w:rsid w:val="00095113"/>
    <w:rsid w:val="000A4CEE"/>
    <w:rsid w:val="000B33EE"/>
    <w:rsid w:val="000D0152"/>
    <w:rsid w:val="000E0FE9"/>
    <w:rsid w:val="000E4847"/>
    <w:rsid w:val="00120616"/>
    <w:rsid w:val="00125234"/>
    <w:rsid w:val="00127F1D"/>
    <w:rsid w:val="00147099"/>
    <w:rsid w:val="00151F0F"/>
    <w:rsid w:val="0016750E"/>
    <w:rsid w:val="0017281C"/>
    <w:rsid w:val="0017602D"/>
    <w:rsid w:val="001763D9"/>
    <w:rsid w:val="001841A8"/>
    <w:rsid w:val="001C4E80"/>
    <w:rsid w:val="001D4B96"/>
    <w:rsid w:val="00201238"/>
    <w:rsid w:val="0020226D"/>
    <w:rsid w:val="00206F39"/>
    <w:rsid w:val="00211FC4"/>
    <w:rsid w:val="0021316D"/>
    <w:rsid w:val="002272C3"/>
    <w:rsid w:val="00234047"/>
    <w:rsid w:val="00235140"/>
    <w:rsid w:val="002532A5"/>
    <w:rsid w:val="00254E17"/>
    <w:rsid w:val="00261FA2"/>
    <w:rsid w:val="002652CA"/>
    <w:rsid w:val="00273133"/>
    <w:rsid w:val="0028427E"/>
    <w:rsid w:val="00286D99"/>
    <w:rsid w:val="0028787A"/>
    <w:rsid w:val="00296630"/>
    <w:rsid w:val="002D0DFC"/>
    <w:rsid w:val="002D3BA1"/>
    <w:rsid w:val="002D6231"/>
    <w:rsid w:val="002F0098"/>
    <w:rsid w:val="002F0502"/>
    <w:rsid w:val="002F0837"/>
    <w:rsid w:val="002F3291"/>
    <w:rsid w:val="002F402F"/>
    <w:rsid w:val="003049D7"/>
    <w:rsid w:val="00305728"/>
    <w:rsid w:val="00307DF9"/>
    <w:rsid w:val="00323931"/>
    <w:rsid w:val="00334B94"/>
    <w:rsid w:val="00340321"/>
    <w:rsid w:val="00341C30"/>
    <w:rsid w:val="00342262"/>
    <w:rsid w:val="00344D0C"/>
    <w:rsid w:val="003524D7"/>
    <w:rsid w:val="00356B75"/>
    <w:rsid w:val="0038089F"/>
    <w:rsid w:val="00381DFC"/>
    <w:rsid w:val="003947AD"/>
    <w:rsid w:val="00395A23"/>
    <w:rsid w:val="003A618B"/>
    <w:rsid w:val="003C1216"/>
    <w:rsid w:val="003D4706"/>
    <w:rsid w:val="003E0590"/>
    <w:rsid w:val="003E7DCD"/>
    <w:rsid w:val="00424ECA"/>
    <w:rsid w:val="00425549"/>
    <w:rsid w:val="0043578F"/>
    <w:rsid w:val="004439B9"/>
    <w:rsid w:val="00447954"/>
    <w:rsid w:val="00455CA9"/>
    <w:rsid w:val="00457451"/>
    <w:rsid w:val="00457E3E"/>
    <w:rsid w:val="00461B7D"/>
    <w:rsid w:val="0047042E"/>
    <w:rsid w:val="00482FC7"/>
    <w:rsid w:val="00493C67"/>
    <w:rsid w:val="004A5E1A"/>
    <w:rsid w:val="004C246C"/>
    <w:rsid w:val="004D25CB"/>
    <w:rsid w:val="004D27AD"/>
    <w:rsid w:val="004D5187"/>
    <w:rsid w:val="00500C14"/>
    <w:rsid w:val="005150EF"/>
    <w:rsid w:val="005252C9"/>
    <w:rsid w:val="005328C0"/>
    <w:rsid w:val="005440FB"/>
    <w:rsid w:val="00544ACD"/>
    <w:rsid w:val="005466B6"/>
    <w:rsid w:val="00546B05"/>
    <w:rsid w:val="00554752"/>
    <w:rsid w:val="0056311C"/>
    <w:rsid w:val="00567FC4"/>
    <w:rsid w:val="005764AA"/>
    <w:rsid w:val="005A79D2"/>
    <w:rsid w:val="005E0A63"/>
    <w:rsid w:val="005F78B0"/>
    <w:rsid w:val="0060028D"/>
    <w:rsid w:val="00614CA1"/>
    <w:rsid w:val="006255DA"/>
    <w:rsid w:val="0062729B"/>
    <w:rsid w:val="00632787"/>
    <w:rsid w:val="00634734"/>
    <w:rsid w:val="006400DD"/>
    <w:rsid w:val="006538D6"/>
    <w:rsid w:val="00690B8A"/>
    <w:rsid w:val="00696F06"/>
    <w:rsid w:val="006B28D9"/>
    <w:rsid w:val="006B72EA"/>
    <w:rsid w:val="006C1C7E"/>
    <w:rsid w:val="006D303D"/>
    <w:rsid w:val="006E44A0"/>
    <w:rsid w:val="006F05AD"/>
    <w:rsid w:val="006F3F67"/>
    <w:rsid w:val="00703595"/>
    <w:rsid w:val="00703BB6"/>
    <w:rsid w:val="00711E4B"/>
    <w:rsid w:val="00721389"/>
    <w:rsid w:val="00733F78"/>
    <w:rsid w:val="00746E53"/>
    <w:rsid w:val="00751CA8"/>
    <w:rsid w:val="00761A5F"/>
    <w:rsid w:val="00763A4A"/>
    <w:rsid w:val="00763E50"/>
    <w:rsid w:val="00764D52"/>
    <w:rsid w:val="007A77E5"/>
    <w:rsid w:val="007B5406"/>
    <w:rsid w:val="007C6BD1"/>
    <w:rsid w:val="007E2629"/>
    <w:rsid w:val="007E7ABC"/>
    <w:rsid w:val="007F1163"/>
    <w:rsid w:val="007F18C7"/>
    <w:rsid w:val="007F3E36"/>
    <w:rsid w:val="00800B8D"/>
    <w:rsid w:val="00803695"/>
    <w:rsid w:val="00806B52"/>
    <w:rsid w:val="00806EE5"/>
    <w:rsid w:val="008332D4"/>
    <w:rsid w:val="00866AD4"/>
    <w:rsid w:val="0087067A"/>
    <w:rsid w:val="00886EAB"/>
    <w:rsid w:val="00896AB7"/>
    <w:rsid w:val="009121DF"/>
    <w:rsid w:val="00922128"/>
    <w:rsid w:val="00932353"/>
    <w:rsid w:val="009417CF"/>
    <w:rsid w:val="00941DE3"/>
    <w:rsid w:val="00950F12"/>
    <w:rsid w:val="00960EB3"/>
    <w:rsid w:val="00962206"/>
    <w:rsid w:val="009709C6"/>
    <w:rsid w:val="00977669"/>
    <w:rsid w:val="009856C9"/>
    <w:rsid w:val="009A3B1F"/>
    <w:rsid w:val="009B0C0A"/>
    <w:rsid w:val="009B3071"/>
    <w:rsid w:val="009C2B2A"/>
    <w:rsid w:val="009E78C3"/>
    <w:rsid w:val="00A14246"/>
    <w:rsid w:val="00A328FD"/>
    <w:rsid w:val="00A52471"/>
    <w:rsid w:val="00A5797A"/>
    <w:rsid w:val="00A81B1D"/>
    <w:rsid w:val="00AA30FE"/>
    <w:rsid w:val="00AA3999"/>
    <w:rsid w:val="00AA532C"/>
    <w:rsid w:val="00AB0DA3"/>
    <w:rsid w:val="00AB2A82"/>
    <w:rsid w:val="00AD370D"/>
    <w:rsid w:val="00AF1C93"/>
    <w:rsid w:val="00AF47FD"/>
    <w:rsid w:val="00AF4FFD"/>
    <w:rsid w:val="00AF5886"/>
    <w:rsid w:val="00B07191"/>
    <w:rsid w:val="00B14BD8"/>
    <w:rsid w:val="00B24D54"/>
    <w:rsid w:val="00B635E1"/>
    <w:rsid w:val="00B72DB3"/>
    <w:rsid w:val="00BA450A"/>
    <w:rsid w:val="00BF03F0"/>
    <w:rsid w:val="00C16FE8"/>
    <w:rsid w:val="00C189F7"/>
    <w:rsid w:val="00C3038D"/>
    <w:rsid w:val="00C37AD0"/>
    <w:rsid w:val="00C420CC"/>
    <w:rsid w:val="00C433D9"/>
    <w:rsid w:val="00C53766"/>
    <w:rsid w:val="00C57A84"/>
    <w:rsid w:val="00C60495"/>
    <w:rsid w:val="00C63DD5"/>
    <w:rsid w:val="00C70668"/>
    <w:rsid w:val="00C71692"/>
    <w:rsid w:val="00C83BB3"/>
    <w:rsid w:val="00C9677E"/>
    <w:rsid w:val="00CA70D7"/>
    <w:rsid w:val="00CB281C"/>
    <w:rsid w:val="00CB7E94"/>
    <w:rsid w:val="00CF526C"/>
    <w:rsid w:val="00D20483"/>
    <w:rsid w:val="00D237DB"/>
    <w:rsid w:val="00D31368"/>
    <w:rsid w:val="00D54CDD"/>
    <w:rsid w:val="00D66056"/>
    <w:rsid w:val="00D66E04"/>
    <w:rsid w:val="00D723AF"/>
    <w:rsid w:val="00D9151A"/>
    <w:rsid w:val="00DB497B"/>
    <w:rsid w:val="00DC476E"/>
    <w:rsid w:val="00DD0C38"/>
    <w:rsid w:val="00DE2B39"/>
    <w:rsid w:val="00DE7280"/>
    <w:rsid w:val="00DE7D47"/>
    <w:rsid w:val="00DF1FE2"/>
    <w:rsid w:val="00DF5AC2"/>
    <w:rsid w:val="00E06A8C"/>
    <w:rsid w:val="00E101C6"/>
    <w:rsid w:val="00E17E08"/>
    <w:rsid w:val="00E275E5"/>
    <w:rsid w:val="00E46D7B"/>
    <w:rsid w:val="00E55DDE"/>
    <w:rsid w:val="00E5600C"/>
    <w:rsid w:val="00E56FF9"/>
    <w:rsid w:val="00E62262"/>
    <w:rsid w:val="00E63D8D"/>
    <w:rsid w:val="00E64E15"/>
    <w:rsid w:val="00E66953"/>
    <w:rsid w:val="00E74834"/>
    <w:rsid w:val="00E75FCF"/>
    <w:rsid w:val="00EB4D49"/>
    <w:rsid w:val="00EC1C9E"/>
    <w:rsid w:val="00EC26A0"/>
    <w:rsid w:val="00ED17C4"/>
    <w:rsid w:val="00ED75F4"/>
    <w:rsid w:val="00EF152A"/>
    <w:rsid w:val="00F00C7D"/>
    <w:rsid w:val="00F125F9"/>
    <w:rsid w:val="00F32D77"/>
    <w:rsid w:val="00F35952"/>
    <w:rsid w:val="00F452A9"/>
    <w:rsid w:val="00F655F4"/>
    <w:rsid w:val="00F67C54"/>
    <w:rsid w:val="00F84382"/>
    <w:rsid w:val="00F856F2"/>
    <w:rsid w:val="00FA0A7E"/>
    <w:rsid w:val="00FA697A"/>
    <w:rsid w:val="00FA6BE3"/>
    <w:rsid w:val="00FAB3EB"/>
    <w:rsid w:val="00FB3D3F"/>
    <w:rsid w:val="00FC78C0"/>
    <w:rsid w:val="00FD7BA3"/>
    <w:rsid w:val="00FDF324"/>
    <w:rsid w:val="0148F558"/>
    <w:rsid w:val="0345B129"/>
    <w:rsid w:val="03B0AC28"/>
    <w:rsid w:val="041EE90A"/>
    <w:rsid w:val="048D8E73"/>
    <w:rsid w:val="04A3FBFA"/>
    <w:rsid w:val="04FE4784"/>
    <w:rsid w:val="0510BCD6"/>
    <w:rsid w:val="054D0100"/>
    <w:rsid w:val="055833FE"/>
    <w:rsid w:val="055A4C8E"/>
    <w:rsid w:val="05607824"/>
    <w:rsid w:val="0602E0A1"/>
    <w:rsid w:val="06F0A205"/>
    <w:rsid w:val="0707C54C"/>
    <w:rsid w:val="08485D98"/>
    <w:rsid w:val="087BBC50"/>
    <w:rsid w:val="09053C8F"/>
    <w:rsid w:val="0B3277F8"/>
    <w:rsid w:val="0BE47453"/>
    <w:rsid w:val="0C02B526"/>
    <w:rsid w:val="0C29FAEF"/>
    <w:rsid w:val="0C300B30"/>
    <w:rsid w:val="0CAFF571"/>
    <w:rsid w:val="0D0F2A7C"/>
    <w:rsid w:val="0D67FAC9"/>
    <w:rsid w:val="0D75695A"/>
    <w:rsid w:val="0DDC8138"/>
    <w:rsid w:val="0E19DF4E"/>
    <w:rsid w:val="0E357002"/>
    <w:rsid w:val="0E81690B"/>
    <w:rsid w:val="0ED92428"/>
    <w:rsid w:val="0F1E97C1"/>
    <w:rsid w:val="0FD6501F"/>
    <w:rsid w:val="0FFF4EDD"/>
    <w:rsid w:val="116A4464"/>
    <w:rsid w:val="1191FC66"/>
    <w:rsid w:val="11D5E690"/>
    <w:rsid w:val="12993C73"/>
    <w:rsid w:val="12CFE29B"/>
    <w:rsid w:val="12DD0E84"/>
    <w:rsid w:val="131C7706"/>
    <w:rsid w:val="137C40DB"/>
    <w:rsid w:val="13CFC100"/>
    <w:rsid w:val="14E988D7"/>
    <w:rsid w:val="158A6A01"/>
    <w:rsid w:val="160CD49D"/>
    <w:rsid w:val="163DBF60"/>
    <w:rsid w:val="1645B16D"/>
    <w:rsid w:val="1744C436"/>
    <w:rsid w:val="176A6E72"/>
    <w:rsid w:val="17E9D2AC"/>
    <w:rsid w:val="18081C53"/>
    <w:rsid w:val="183E0BBC"/>
    <w:rsid w:val="18787E8A"/>
    <w:rsid w:val="18A8F53C"/>
    <w:rsid w:val="18E84F4C"/>
    <w:rsid w:val="1957EC0A"/>
    <w:rsid w:val="1A691F06"/>
    <w:rsid w:val="1B400F73"/>
    <w:rsid w:val="1B55EF5C"/>
    <w:rsid w:val="1CAD00E4"/>
    <w:rsid w:val="1CC4A988"/>
    <w:rsid w:val="1CCE4F5E"/>
    <w:rsid w:val="1CF1BFBD"/>
    <w:rsid w:val="1DAC88E8"/>
    <w:rsid w:val="1E64D8C7"/>
    <w:rsid w:val="1E9D7CF0"/>
    <w:rsid w:val="1F036952"/>
    <w:rsid w:val="1F266130"/>
    <w:rsid w:val="1F682517"/>
    <w:rsid w:val="202FEB30"/>
    <w:rsid w:val="207180CD"/>
    <w:rsid w:val="21981AAB"/>
    <w:rsid w:val="21C447ED"/>
    <w:rsid w:val="223A9DAE"/>
    <w:rsid w:val="22F20D6E"/>
    <w:rsid w:val="2349EC09"/>
    <w:rsid w:val="23E05247"/>
    <w:rsid w:val="2486098E"/>
    <w:rsid w:val="249EEA6C"/>
    <w:rsid w:val="257D4864"/>
    <w:rsid w:val="25CB85CF"/>
    <w:rsid w:val="2605C165"/>
    <w:rsid w:val="261F8182"/>
    <w:rsid w:val="26AFC1E9"/>
    <w:rsid w:val="27408BEA"/>
    <w:rsid w:val="27E0ECD7"/>
    <w:rsid w:val="28713061"/>
    <w:rsid w:val="28E8135C"/>
    <w:rsid w:val="298459F6"/>
    <w:rsid w:val="29E013FA"/>
    <w:rsid w:val="2ABEAA19"/>
    <w:rsid w:val="2C4F6F57"/>
    <w:rsid w:val="2C834572"/>
    <w:rsid w:val="2CC11A30"/>
    <w:rsid w:val="2D01D687"/>
    <w:rsid w:val="2D0BDE2F"/>
    <w:rsid w:val="2DCE9045"/>
    <w:rsid w:val="2E29463B"/>
    <w:rsid w:val="2F603165"/>
    <w:rsid w:val="30B3DBDF"/>
    <w:rsid w:val="30D6C1C4"/>
    <w:rsid w:val="321C9698"/>
    <w:rsid w:val="324FAC40"/>
    <w:rsid w:val="32724302"/>
    <w:rsid w:val="3443A417"/>
    <w:rsid w:val="3522C6A1"/>
    <w:rsid w:val="355930E3"/>
    <w:rsid w:val="357128CB"/>
    <w:rsid w:val="375C4A2E"/>
    <w:rsid w:val="37BDF090"/>
    <w:rsid w:val="37FE9015"/>
    <w:rsid w:val="38581490"/>
    <w:rsid w:val="386254E9"/>
    <w:rsid w:val="389CF22D"/>
    <w:rsid w:val="38A0A525"/>
    <w:rsid w:val="39351D96"/>
    <w:rsid w:val="39C78043"/>
    <w:rsid w:val="39D52BB8"/>
    <w:rsid w:val="39F3E4F1"/>
    <w:rsid w:val="3A22FB7F"/>
    <w:rsid w:val="3A4188AA"/>
    <w:rsid w:val="3ADB99DD"/>
    <w:rsid w:val="3ADFE31D"/>
    <w:rsid w:val="3AFFB1E1"/>
    <w:rsid w:val="3B092173"/>
    <w:rsid w:val="3BB91C67"/>
    <w:rsid w:val="3BFAE11B"/>
    <w:rsid w:val="3C6CBE58"/>
    <w:rsid w:val="3D222E08"/>
    <w:rsid w:val="3D891D0E"/>
    <w:rsid w:val="3DE96264"/>
    <w:rsid w:val="3DED97A9"/>
    <w:rsid w:val="3EAC0AED"/>
    <w:rsid w:val="3EBDFE69"/>
    <w:rsid w:val="3F9C781C"/>
    <w:rsid w:val="40C6490D"/>
    <w:rsid w:val="41CE5489"/>
    <w:rsid w:val="432D6693"/>
    <w:rsid w:val="43A50790"/>
    <w:rsid w:val="43E723C2"/>
    <w:rsid w:val="4469E168"/>
    <w:rsid w:val="44FE5C99"/>
    <w:rsid w:val="453493C9"/>
    <w:rsid w:val="4562670F"/>
    <w:rsid w:val="4589D7A7"/>
    <w:rsid w:val="45AB9343"/>
    <w:rsid w:val="46055B76"/>
    <w:rsid w:val="46932FEA"/>
    <w:rsid w:val="46CEBF68"/>
    <w:rsid w:val="46D6D5C3"/>
    <w:rsid w:val="47007987"/>
    <w:rsid w:val="4705C27E"/>
    <w:rsid w:val="4799772D"/>
    <w:rsid w:val="47EAC966"/>
    <w:rsid w:val="4853956B"/>
    <w:rsid w:val="487878B3"/>
    <w:rsid w:val="489DA59E"/>
    <w:rsid w:val="48A31855"/>
    <w:rsid w:val="48A333F2"/>
    <w:rsid w:val="49BD60A8"/>
    <w:rsid w:val="49E5B553"/>
    <w:rsid w:val="4B8FB7F9"/>
    <w:rsid w:val="4BBB4B69"/>
    <w:rsid w:val="4BE09B88"/>
    <w:rsid w:val="4C4E2B3D"/>
    <w:rsid w:val="4CC571E8"/>
    <w:rsid w:val="4CE74CE6"/>
    <w:rsid w:val="4D99C258"/>
    <w:rsid w:val="4E280221"/>
    <w:rsid w:val="4E2930B5"/>
    <w:rsid w:val="4EE24020"/>
    <w:rsid w:val="4FA1855E"/>
    <w:rsid w:val="4FC94E15"/>
    <w:rsid w:val="4FE224E3"/>
    <w:rsid w:val="502401DD"/>
    <w:rsid w:val="509CC045"/>
    <w:rsid w:val="50B91A3E"/>
    <w:rsid w:val="50F06CC3"/>
    <w:rsid w:val="50F45F2D"/>
    <w:rsid w:val="517B5C42"/>
    <w:rsid w:val="521D0826"/>
    <w:rsid w:val="52BD0E25"/>
    <w:rsid w:val="52F9F58F"/>
    <w:rsid w:val="532890BA"/>
    <w:rsid w:val="533D660D"/>
    <w:rsid w:val="53E6EA15"/>
    <w:rsid w:val="540C26D7"/>
    <w:rsid w:val="54C515BF"/>
    <w:rsid w:val="55299234"/>
    <w:rsid w:val="565A3828"/>
    <w:rsid w:val="56F07949"/>
    <w:rsid w:val="56FA93F7"/>
    <w:rsid w:val="571E8AD7"/>
    <w:rsid w:val="579A05DF"/>
    <w:rsid w:val="589555F7"/>
    <w:rsid w:val="58B14A20"/>
    <w:rsid w:val="58BA5B38"/>
    <w:rsid w:val="58BAC17A"/>
    <w:rsid w:val="58C33ED2"/>
    <w:rsid w:val="5954881A"/>
    <w:rsid w:val="59693713"/>
    <w:rsid w:val="5981B216"/>
    <w:rsid w:val="5A562B99"/>
    <w:rsid w:val="5B050774"/>
    <w:rsid w:val="5B100697"/>
    <w:rsid w:val="5B50A61C"/>
    <w:rsid w:val="5B5DC761"/>
    <w:rsid w:val="5C4AC80E"/>
    <w:rsid w:val="5C96977C"/>
    <w:rsid w:val="5DDF122C"/>
    <w:rsid w:val="5E30C515"/>
    <w:rsid w:val="5F1EAC8F"/>
    <w:rsid w:val="5FA31306"/>
    <w:rsid w:val="5FBF503A"/>
    <w:rsid w:val="606F2C76"/>
    <w:rsid w:val="609A631A"/>
    <w:rsid w:val="61FAC977"/>
    <w:rsid w:val="628900A4"/>
    <w:rsid w:val="63097A24"/>
    <w:rsid w:val="6431C00B"/>
    <w:rsid w:val="6523FCA0"/>
    <w:rsid w:val="652DA38E"/>
    <w:rsid w:val="6647BA1B"/>
    <w:rsid w:val="66CD402C"/>
    <w:rsid w:val="6784632A"/>
    <w:rsid w:val="67EBDAC0"/>
    <w:rsid w:val="6821B18C"/>
    <w:rsid w:val="683C48F3"/>
    <w:rsid w:val="686A8D11"/>
    <w:rsid w:val="689090F1"/>
    <w:rsid w:val="6918714F"/>
    <w:rsid w:val="6973B05F"/>
    <w:rsid w:val="69E603A0"/>
    <w:rsid w:val="6B359FCB"/>
    <w:rsid w:val="6BEA5770"/>
    <w:rsid w:val="6D0F76AF"/>
    <w:rsid w:val="6D23DDCA"/>
    <w:rsid w:val="6D45EA87"/>
    <w:rsid w:val="6D8F53F2"/>
    <w:rsid w:val="6E03D96B"/>
    <w:rsid w:val="6E27B226"/>
    <w:rsid w:val="6E50792D"/>
    <w:rsid w:val="6E7E8ABB"/>
    <w:rsid w:val="6ECE8C1A"/>
    <w:rsid w:val="71625B73"/>
    <w:rsid w:val="7273AFBF"/>
    <w:rsid w:val="7312C009"/>
    <w:rsid w:val="7396785D"/>
    <w:rsid w:val="73C7A989"/>
    <w:rsid w:val="7481AAB9"/>
    <w:rsid w:val="74A69254"/>
    <w:rsid w:val="74CD7249"/>
    <w:rsid w:val="75574A7B"/>
    <w:rsid w:val="75E5ADC0"/>
    <w:rsid w:val="775E3CDE"/>
    <w:rsid w:val="77807CDC"/>
    <w:rsid w:val="77823BD5"/>
    <w:rsid w:val="77DCC0E7"/>
    <w:rsid w:val="7818A8CD"/>
    <w:rsid w:val="781B2481"/>
    <w:rsid w:val="7905A318"/>
    <w:rsid w:val="793B8AEE"/>
    <w:rsid w:val="79F251C1"/>
    <w:rsid w:val="7AF6D744"/>
    <w:rsid w:val="7B93E6C5"/>
    <w:rsid w:val="7C3EFF99"/>
    <w:rsid w:val="7C564A35"/>
    <w:rsid w:val="7CB53D4A"/>
    <w:rsid w:val="7D17BBF0"/>
    <w:rsid w:val="7E11FC7B"/>
    <w:rsid w:val="7EBAA3AE"/>
    <w:rsid w:val="7FC994E8"/>
    <w:rsid w:val="7FF3855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3795E"/>
  <w15:chartTrackingRefBased/>
  <w15:docId w15:val="{F8ECF54C-D44F-4A62-B3C6-D537CF2C3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25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Strip"/>
    <w:basedOn w:val="Normal"/>
    <w:link w:val="ListParagraphChar"/>
    <w:uiPriority w:val="34"/>
    <w:qFormat/>
    <w:rsid w:val="004D25CB"/>
    <w:pPr>
      <w:ind w:left="720"/>
      <w:contextualSpacing/>
    </w:pPr>
  </w:style>
  <w:style w:type="character" w:styleId="CommentReference">
    <w:name w:val="annotation reference"/>
    <w:basedOn w:val="DefaultParagraphFont"/>
    <w:uiPriority w:val="99"/>
    <w:semiHidden/>
    <w:unhideWhenUsed/>
    <w:rsid w:val="004D25CB"/>
    <w:rPr>
      <w:sz w:val="16"/>
      <w:szCs w:val="16"/>
    </w:rPr>
  </w:style>
  <w:style w:type="paragraph" w:styleId="CommentText">
    <w:name w:val="annotation text"/>
    <w:basedOn w:val="Normal"/>
    <w:link w:val="CommentTextChar"/>
    <w:uiPriority w:val="99"/>
    <w:unhideWhenUsed/>
    <w:rsid w:val="004D25CB"/>
    <w:pPr>
      <w:spacing w:line="240" w:lineRule="auto"/>
    </w:pPr>
    <w:rPr>
      <w:sz w:val="20"/>
      <w:szCs w:val="20"/>
    </w:rPr>
  </w:style>
  <w:style w:type="character" w:customStyle="1" w:styleId="CommentTextChar">
    <w:name w:val="Comment Text Char"/>
    <w:basedOn w:val="DefaultParagraphFont"/>
    <w:link w:val="CommentText"/>
    <w:uiPriority w:val="99"/>
    <w:rsid w:val="004D25CB"/>
    <w:rPr>
      <w:sz w:val="20"/>
      <w:szCs w:val="20"/>
    </w:rPr>
  </w:style>
  <w:style w:type="character" w:customStyle="1" w:styleId="ListParagraphChar">
    <w:name w:val="List Paragraph Char"/>
    <w:aliases w:val="2 Char,H&amp;P List Paragraph Char,Strip Char"/>
    <w:link w:val="ListParagraph"/>
    <w:uiPriority w:val="34"/>
    <w:rsid w:val="004D25CB"/>
  </w:style>
  <w:style w:type="paragraph" w:styleId="BalloonText">
    <w:name w:val="Balloon Text"/>
    <w:basedOn w:val="Normal"/>
    <w:link w:val="BalloonTextChar"/>
    <w:uiPriority w:val="99"/>
    <w:semiHidden/>
    <w:unhideWhenUsed/>
    <w:rsid w:val="004D25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5CB"/>
    <w:rPr>
      <w:rFonts w:ascii="Segoe UI" w:hAnsi="Segoe UI" w:cs="Segoe UI"/>
      <w:sz w:val="18"/>
      <w:szCs w:val="18"/>
    </w:rPr>
  </w:style>
  <w:style w:type="table" w:styleId="TableGrid">
    <w:name w:val="Table Grid"/>
    <w:basedOn w:val="TableNormal"/>
    <w:uiPriority w:val="39"/>
    <w:rsid w:val="00761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F47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47FD"/>
    <w:rPr>
      <w:sz w:val="20"/>
      <w:szCs w:val="20"/>
    </w:rPr>
  </w:style>
  <w:style w:type="character" w:styleId="FootnoteReference">
    <w:name w:val="footnote reference"/>
    <w:basedOn w:val="DefaultParagraphFont"/>
    <w:uiPriority w:val="99"/>
    <w:semiHidden/>
    <w:unhideWhenUsed/>
    <w:rsid w:val="00AF47FD"/>
    <w:rPr>
      <w:vertAlign w:val="superscript"/>
    </w:rPr>
  </w:style>
  <w:style w:type="paragraph" w:styleId="CommentSubject">
    <w:name w:val="annotation subject"/>
    <w:basedOn w:val="CommentText"/>
    <w:next w:val="CommentText"/>
    <w:link w:val="CommentSubjectChar"/>
    <w:uiPriority w:val="99"/>
    <w:semiHidden/>
    <w:unhideWhenUsed/>
    <w:rsid w:val="00AF47FD"/>
    <w:rPr>
      <w:b/>
      <w:bCs/>
    </w:rPr>
  </w:style>
  <w:style w:type="character" w:customStyle="1" w:styleId="CommentSubjectChar">
    <w:name w:val="Comment Subject Char"/>
    <w:basedOn w:val="CommentTextChar"/>
    <w:link w:val="CommentSubject"/>
    <w:uiPriority w:val="99"/>
    <w:semiHidden/>
    <w:rsid w:val="00AF47FD"/>
    <w:rPr>
      <w:b/>
      <w:bCs/>
      <w:sz w:val="20"/>
      <w:szCs w:val="20"/>
    </w:rPr>
  </w:style>
  <w:style w:type="paragraph" w:styleId="Header">
    <w:name w:val="header"/>
    <w:basedOn w:val="Normal"/>
    <w:link w:val="HeaderChar"/>
    <w:uiPriority w:val="99"/>
    <w:unhideWhenUsed/>
    <w:rsid w:val="0038089F"/>
    <w:pPr>
      <w:tabs>
        <w:tab w:val="center" w:pos="4153"/>
        <w:tab w:val="right" w:pos="8306"/>
      </w:tabs>
      <w:spacing w:after="0" w:line="240" w:lineRule="auto"/>
    </w:pPr>
  </w:style>
  <w:style w:type="character" w:customStyle="1" w:styleId="HeaderChar">
    <w:name w:val="Header Char"/>
    <w:basedOn w:val="DefaultParagraphFont"/>
    <w:link w:val="Header"/>
    <w:uiPriority w:val="99"/>
    <w:rsid w:val="0038089F"/>
  </w:style>
  <w:style w:type="paragraph" w:styleId="Footer">
    <w:name w:val="footer"/>
    <w:basedOn w:val="Normal"/>
    <w:link w:val="FooterChar"/>
    <w:uiPriority w:val="99"/>
    <w:unhideWhenUsed/>
    <w:rsid w:val="0038089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8089F"/>
  </w:style>
  <w:style w:type="character" w:customStyle="1" w:styleId="Mention1">
    <w:name w:val="Mention1"/>
    <w:basedOn w:val="DefaultParagraphFont"/>
    <w:uiPriority w:val="99"/>
    <w:unhideWhenUsed/>
    <w:rPr>
      <w:color w:val="2B579A"/>
      <w:shd w:val="clear" w:color="auto" w:fill="E6E6E6"/>
    </w:rPr>
  </w:style>
  <w:style w:type="character" w:customStyle="1" w:styleId="normaltextrun">
    <w:name w:val="normaltextrun"/>
    <w:basedOn w:val="DefaultParagraphFont"/>
    <w:rsid w:val="54C515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359E611DFD6D3429A3B68210D1897C0" ma:contentTypeVersion="15" ma:contentTypeDescription="Izveidot jaunu dokumentu." ma:contentTypeScope="" ma:versionID="5f5c23f0c7dbab10bbb13a0140dcd4df">
  <xsd:schema xmlns:xsd="http://www.w3.org/2001/XMLSchema" xmlns:xs="http://www.w3.org/2001/XMLSchema" xmlns:p="http://schemas.microsoft.com/office/2006/metadata/properties" xmlns:ns2="310d1c2b-1c71-421d-a59a-5b63470a79b2" xmlns:ns3="6b62bf39-a4b7-470f-9077-75cb4e2f8c2c" targetNamespace="http://schemas.microsoft.com/office/2006/metadata/properties" ma:root="true" ma:fieldsID="462411e509bd626eb264212774228f7f" ns2:_="" ns3:_="">
    <xsd:import namespace="310d1c2b-1c71-421d-a59a-5b63470a79b2"/>
    <xsd:import namespace="6b62bf39-a4b7-470f-9077-75cb4e2f8c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1c2b-1c71-421d-a59a-5b63470a7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62bf39-a4b7-470f-9077-75cb4e2f8c2c"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319ff032-6b06-4cbc-8e6a-4edbf3c7edcd}" ma:internalName="TaxCatchAll" ma:showField="CatchAllData" ma:web="6b62bf39-a4b7-470f-9077-75cb4e2f8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6b62bf39-a4b7-470f-9077-75cb4e2f8c2c">
      <UserInfo>
        <DisplayName>Lauris Linabergs</DisplayName>
        <AccountId>32</AccountId>
        <AccountType/>
      </UserInfo>
      <UserInfo>
        <DisplayName>Vineta Brūvere</DisplayName>
        <AccountId>27</AccountId>
        <AccountType/>
      </UserInfo>
      <UserInfo>
        <DisplayName>Lelda Kalniņa</DisplayName>
        <AccountId>41</AccountId>
        <AccountType/>
      </UserInfo>
      <UserInfo>
        <DisplayName>Monta Ločmele</DisplayName>
        <AccountId>28</AccountId>
        <AccountType/>
      </UserInfo>
      <UserInfo>
        <DisplayName>Gatis Ozols</DisplayName>
        <AccountId>31</AccountId>
        <AccountType/>
      </UserInfo>
      <UserInfo>
        <DisplayName>Jānis Rītiņš</DisplayName>
        <AccountId>194</AccountId>
        <AccountType/>
      </UserInfo>
      <UserInfo>
        <DisplayName>Inese Viktorija Ilmere</DisplayName>
        <AccountId>14</AccountId>
        <AccountType/>
      </UserInfo>
    </SharedWithUsers>
    <lcf76f155ced4ddcb4097134ff3c332f xmlns="310d1c2b-1c71-421d-a59a-5b63470a79b2">
      <Terms xmlns="http://schemas.microsoft.com/office/infopath/2007/PartnerControls"/>
    </lcf76f155ced4ddcb4097134ff3c332f>
    <TaxCatchAll xmlns="6b62bf39-a4b7-470f-9077-75cb4e2f8c2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C6560-199D-4D57-B63B-D523B613E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1c2b-1c71-421d-a59a-5b63470a79b2"/>
    <ds:schemaRef ds:uri="6b62bf39-a4b7-470f-9077-75cb4e2f8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32CB18-30CA-40E3-BFDB-9D3003951AD4}">
  <ds:schemaRefs>
    <ds:schemaRef ds:uri="http://schemas.microsoft.com/sharepoint/v3/contenttype/forms"/>
  </ds:schemaRefs>
</ds:datastoreItem>
</file>

<file path=customXml/itemProps3.xml><?xml version="1.0" encoding="utf-8"?>
<ds:datastoreItem xmlns:ds="http://schemas.openxmlformats.org/officeDocument/2006/customXml" ds:itemID="{7293BE24-3379-4EBB-9B60-E162890B9FD5}">
  <ds:schemaRefs>
    <ds:schemaRef ds:uri="http://schemas.microsoft.com/office/2006/metadata/properties"/>
    <ds:schemaRef ds:uri="http://schemas.microsoft.com/office/infopath/2007/PartnerControls"/>
    <ds:schemaRef ds:uri="6b62bf39-a4b7-470f-9077-75cb4e2f8c2c"/>
    <ds:schemaRef ds:uri="310d1c2b-1c71-421d-a59a-5b63470a79b2"/>
  </ds:schemaRefs>
</ds:datastoreItem>
</file>

<file path=customXml/itemProps4.xml><?xml version="1.0" encoding="utf-8"?>
<ds:datastoreItem xmlns:ds="http://schemas.openxmlformats.org/officeDocument/2006/customXml" ds:itemID="{02D7FC91-7CE3-4DC9-88C6-B9E7347B3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5738</Words>
  <Characters>3271</Characters>
  <Application>Microsoft Office Word</Application>
  <DocSecurity>0</DocSecurity>
  <Lines>27</Lines>
  <Paragraphs>17</Paragraphs>
  <ScaleCrop>false</ScaleCrop>
  <Company/>
  <LinksUpToDate>false</LinksUpToDate>
  <CharactersWithSpaces>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Evita Truhanova</dc:creator>
  <cp:lastModifiedBy>Pauls Puķītis</cp:lastModifiedBy>
  <cp:revision>2</cp:revision>
  <cp:lastPrinted>2021-12-30T19:30:00Z</cp:lastPrinted>
  <dcterms:created xsi:type="dcterms:W3CDTF">2023-01-04T10:49:00Z</dcterms:created>
  <dcterms:modified xsi:type="dcterms:W3CDTF">2023-01-04T10:49:00Z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y fmtid="{D5CDD505-2E9C-101B-9397-08002B2CF9AE}" pid="3" name="MediaServiceImageTags">
    <vt:lpwstr/>
  </property>
</Properties>
</file>