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Energoresursu cenu ārkārtēja pieauguma samazinājuma pasākumu likuma 8.</w:t>
      </w:r>
      <w:r w:rsidR="00000000" w:rsidRPr="00000000" w:rsidDel="00000000">
        <w:rPr>
          <w:vertAlign w:val="superscript"/>
          <w:rtl w:val="0"/>
        </w:rPr>
        <w:t xml:space="preserve">1</w:t>
      </w:r>
      <w:r w:rsidR="00000000" w:rsidRPr="00000000" w:rsidDel="00000000">
        <w:rPr>
          <w:rtl w:val="0"/>
        </w:rPr>
        <w:t xml:space="preserve"> pantu, Finanšu ministrijai no valsts budžeta programmas 02.00.00 "Līdzekļi neparedzētiem gadījumiem" piešķirt Aizsardzības ministrijai finansējumu, kas nepārsniedz 1 200 </w:t>
      </w:r>
      <w:r w:rsidR="00000000" w:rsidRPr="00000000" w:rsidDel="00000000">
        <w:rPr>
          <w:i w:val="1"/>
          <w:rtl w:val="0"/>
        </w:rPr>
        <w:t xml:space="preserve">euro</w:t>
      </w:r>
      <w:r w:rsidR="00000000" w:rsidRPr="00000000" w:rsidDel="00000000">
        <w:rPr>
          <w:rtl w:val="0"/>
        </w:rPr>
        <w:t xml:space="preserve">, lai Latvijā dzīvojošiem Aizsardzības ministrijas izdienas pensijas saņēmējiem, kuri nav sasnieguši vecuma pensijas piešķiršanai nepieciešamo vecumu un kuriem ir noteikta invaliditāte, kompensētu izdevumus, kas saistīti ar energoresursu un ar to saistīto pakalpojumu sadārdzinājumu, par laikposmu no 2022. gada 1. novembra līdz 2022.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līdzekļu piešķiršanu no valsts budžeta programmas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22-TA-2712</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22-TA-2712</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rīkojuma_projekts_22-TA-2712.docx</dc:title>
</cp:coreProperties>
</file>

<file path=docProps/custom.xml><?xml version="1.0" encoding="utf-8"?>
<Properties xmlns="http://schemas.openxmlformats.org/officeDocument/2006/custom-properties" xmlns:vt="http://schemas.openxmlformats.org/officeDocument/2006/docPropsVTypes"/>
</file>