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Vielu un maisījumu klasificēšana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 Kritēriji šo noteikumu 2.pielikuma II nodaļas 3.punktā  minēto vielu un maisījumu klasificēšanai  1. Vielas atbilst jebkurai no šādām regulas Nr.1272/2008 I pielikumā  minētajām bīstamības klasēm vai kategorijām: 1.1.  2.1., 2.2., 2.3., 2.4., 2.6. un 2.7.bīstamības klase, 2.8.bīstamības  klases A un B tips, 2.9., 2.10., 2.12.bīstamības klase, 2.13.bīstamības klases  1. un 2.kategorija, 2.14.bīstamības klases 1. un 2.kategorija, 2.15.bīstamības  klases A–F tips; 1.2.  3.1., 3.2, 3.3., 3.4., 3.5. un 3.6.bīstamības klase, 3.7.bīstamības  klase ar kaitīgu ietekmi uz seksuālo funkciju un auglību vai attīstību,  3.8.bīstamības klases ietekme, kas nav narkotiska ietekme, 3.9. un  3.10.bīstamības klase; 1.3.  4.1.bīstamības klase; 1.4.  5.1.bīstamības klase. 2. Maisījums ir bīstams saskaņā ar normatīvajiem aktiem, kas nosaka ķīmisko  vielu un ķīmisko produktu klasificēšanas, marķēšanas un iepakošanas kārtību. 3. Viela vai maisījums atbilst jebkurai no šādām regulas Nr.1272/2008  I pielikumā minētajām bīstamības klasēm vai kategorijām: 3.1.  2.1., 2.2., 2.3., 2.4., 2.6. un 2.7.bīstamības klase, 2.8.bīstamības  klases A un B tips, 2.9., 2.10., 2.12., 2.13.bīstamības klases 1. un  2.kategorija, 2.14.bīstamības klases 1. un 2.kategorija, 2.15.bīstamības klases  A–F tips; 3.2.  3.1., 3.2., 3.3., 3.4., 3.5. un 3.6.bīstamības klase, 3.7.bīstamības  klase ar kaitīgu ietekmi uz seksuālo funkciju un auglību vai attīstību,  3.8.bīstamības klases ietekme, kas nav narkotiska ietekme, 3.9. un  3.10.bīstamības klase; 3.3.  4.1.bīstamības klase; 3.4.  5.1.bīstamības klase. II. Eiropas Savienības tiesību akti, kas regulē noteiktu  vielu lietošanu šo noteikumu 2.pielikuma III nodaļas 5.1. un 6.1.apakšpunkta  izpratnē 1. Lai klasificētu vielas saturošus maisījumus, attiecīgās koncentrācijas  tiek noteiktas atbilstoši Eiropas Parlamenta un Padomes 1999.gada 31.maija  Direktīvai 1999/45/EK par dalībvalstu normatīvo un administratīvo aktu  tuvināšanu jautājumos, kas attiecas uz bīstamu preparātu klasifikāciju,  iepakošanu un marķēšanu (turpmāk – direktīva 1999/45/EK). 2. Lai klasificētu vielas saturošus maisījumus, attiecīgās  koncentrācijas tiek noteiktas atbilstoši regulai Nr.1272/2008. III. Vielu un maisījumu kategorijas, kuras klasificē kā  kancerogēnas, mutagēnas vai reproduktīvajai sistēmai toksiskas (CMR) šo  noteikumu 2.pielikuma III nodaļas 5.punkta izpratnē 1. Šo noteikumu 2.pielikuma III nodaļas 5.punkts attiecas uz vielām, kuras  klasificētas kā CMR 1.A un 1.B kategorija atbilstoši regulai Nr.1272/2008. 2. Šo noteikumu 2.pielikuma III nodaļas 5.punkts attiecas uz maisījumiem,  kuri klasificēti kā CMR 1. un 2.kategorija atbilstoši direktīvai Nr.1999/45/EK  un saskaņā ar normatīvajiem aktiem, kas nosaka ķīmisko vielu un ķīmisko produktu  klasificēšanas, marķēšanas un iepakošanas kārtību. 3. Šo noteikumu 2.pielikuma III nodaļas 5.punkts attiecas uz maisījumiem,  kuri klasificēti kā CMR 1.A un 1.B kategorija atbilstoši regulai Nr.1272/2008. IV. To vielu un maisījumu kategorijas, ko klasificē kā  kancerogēnus, mutagēnus vai reproduktīvajai sistēmai toksiskus (CMR) šo  noteikumu 2.pielikuma III nodaļas 6.punkta izpratnē 1. Šo noteikumu 2.pielikuma III nodaļas 6.punkts attiecas uz vielām, kuras  klasificētas kā CMR 2.kategorija atbilstoši regulai Nr.1272/2008. 2. Šo noteikumu 2.pielikuma III nodaļas 6.punkts attiecas uz maisījumiem,  kuri klasificēti kā CMR 3.kategorija pēc vajadzības atbilstoši direktīvai  Nr.1999/45/EK un saskaņā ar normatīvajiem aktiem, kas nosaka ķīmisko vielu un  ķīmisko produktu klasificēšanas, marķēšanas un iepakošanas kārtību. 3. Šo noteikumu 2.pielikuma III nodaļas 6.punkts attiecas uz maisījumiem,  kuri klasificēti kā CMR 2.kategorija atbilstoši regulai Nr.1272/2008. V. Vielu un maisījumu kategorijas, kuras klasificē kā  kancerogēnas, mutagēnas vai reproduktīvajai sistēmai toksiskas (CMR) šo  noteikumu 2.pielikuma III nodaļas 5.3. un 6.3.apakšpunkta izpratnē 1. Šo noteikumu 2.pielikuma III nodaļas 5.3. un 6.3.apakšpunkts attiecas uz  vielām, kuras klasificētas kā CMR 1.A un 1.B un 2.kategorija atbilstoši regulai  Nr.1272/2008. 2. Šo noteikumu 2.pielikuma III nodaļas 5.3. un 6.3.apakšpunkts attiecas uz  maisījumiem, kuri klasificēti kā CMR 1., 2. un 3.kategorija atbilstoši  direktīvai 1999/45/EK un saskaņā ar normatīvajiem aktiem, kas nosaka ķīmisko  vielu un ķīmisko produktu klasificēšanas, marķēšanas un iepakošanas kārtību. 3. Šo noteikumu 2.pielikuma III nodaļas 5.3. un 6.3.apakšpunkts attiecas uz  maisījumiem, kuri klasificēti kā CMR 1.A un 1.B un 2.kategorija atbilstoši  regulai Nr.1272/2008.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22-TA-1830</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22-TA-1830</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noteikumu_konsolidētā_versija_p5_22-TA-1830.docx</dc:title>
</cp:coreProperties>
</file>

<file path=docProps/custom.xml><?xml version="1.0" encoding="utf-8"?>
<Properties xmlns="http://schemas.openxmlformats.org/officeDocument/2006/custom-properties" xmlns:vt="http://schemas.openxmlformats.org/officeDocument/2006/docPropsVTypes"/>
</file>