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Latvijas Neredzīgo biedrība un Latvijas Nedzirdīgo savienība sniedz sociālās rehabilitācijas pakalpojumus un nodrošina tehniskos palīglīdzekļus – tiflotehniku un surdotehniku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 25. panta otro un trešo daļu un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 panta pirmās daļas 6. punktu un piekto daļu un 13.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Neredzīgo biedrībai (turpmāk – biedrība) un Latvijas Nedzirdīgo savienībai (turpmāk – savienība) valsts deleģētā pienākuma –nodrošināt personām ar redzes un dzirdes invaliditāti sociālās rehabilitācijas pakalpojuma sniegšanu (turpmāk – rehabilitācijas pakalpojums), kā arī nodrošināt tehnisko palīglīdzekļu – tiflotehnikas un surdotehnikas – pakalpojuma sniegšanu Sociālo pakalpojumu un sociālās palīdzības likuma 25. panta pirmajā daļā noteiktajām personām (turpmāk – tehnisko palīglīdzekļu pakalpojums) – izpildes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palīglīdzekļu – tiflotehnikas un surdotehnikas aprites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budžeta finansējamos tehniskos palīglīdzekļus – tiflotehniku un surdotehniku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savienībai deleģētā valsts pārvaldes uzdevuma – nodrošināt izglītības programmas apguvei un saskarsmes nodrošināšanai ar citām fiziskajām un juridiskajām personām noteiktā surdotulka pakalpojuma (turpmāk – surdotulka pakalpojums) sniegšanu – izpildes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pakalpojuma un tehnisko palīglīdzekļu pakalpojuma saņemšanas kārtību, kā arī surdotulka pakalpojuma apjomu un saņemšanas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 vai savienība rehabilitācijas pakalpojumu, surdotulka pakalpojumu un tehnisko palīglīdzekļu pakalpojumu nodrošina kompleksi vai kā atsevišķu pakalpojumu atbilstoši personas funkcionēšanas traucējumu vai anatomiskā defekta veidam.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savienība piešķir rehabilitācijas pakalpojumu, surdotulka pakalpojumu un tehnisko palīglīdzekļu pakalpojumu rindas kārtībā (turpmāk – rinda).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 vai savienība, saņemot personas iesniegumu šo noteikumu </w:t>
      </w:r>
      <w:r w:rsidR="00000000" w:rsidRPr="00000000" w:rsidDel="00000000">
        <w:rPr>
          <w:rtl w:val="0"/>
        </w:rPr>
        <w:t xml:space="preserve">1.</w:t>
      </w:r>
      <w:r w:rsidR="00000000" w:rsidRPr="00000000" w:rsidDel="00000000">
        <w:rPr>
          <w:rtl w:val="0"/>
        </w:rPr>
        <w:t xml:space="preserve"> punktā minēto pakalpojumu saņemšanai, pārliecinās par pakalpojuma saņemšanai nepieciešamo informāciju Invaliditātes informatīvajā sistēmā. Ja Invaliditātes informatīvajā sistēmā nav pakalpojuma saņemšanai nepieciešamās informācijas par personu, biedrība vai savienība pakalpojuma saņemšanai nepieciešamo informāciju iegūst, sazinoties ar Veselības un darbspēju ekspertīzes ārstu valsts komisiju (turpmāk – valsts komisija).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Invaliditātes informatīvajā sistēmā nav iespējams pārliecināties par pakalpojuma saņemšanai nepieciešamo informāciju un valsts komisijas rīcībā nav pakalpojuma saņemšanai nepieciešamās informācijas par personu, biedrība vai savienība pieprasa personai iesniegt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 minētos biedrības un savienības amatpersonas izdotos administratīvos aktus un faktisko rīcību persona vai tās likumiskais pārstāvis var apstrīdēt biedrības vai savienības valdes priekšsēdētājam. Biedrības un savienības valdes priekšsēdētāja lēmumus persona vai tās likumiskais pārstāvis var pārsūdzēt tiesā.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Šajos noteikumos minētos biedrības vai savienības valdes priekšsēdētāja izdotos administratīvos aktus un faktisko rīcību persona vai tās likumiskais pārstāvis var apstrīdēt Labklājības ministrijā. Labklājības ministrijas lēmumus persona vai tās likumiskais pārstāvis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Rehabilitācijas pakalpojuma sniegšana un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pieprasītu rehabilitācijas pakalpojumu, persona ar redzes vai dzirdes invaliditāti vai viņas likumiskais pārstāvis iesniedz biedrībā vai savienībā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minētajā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personas deklarētās dzīvesvietas adreses, tālruņa numuru vai elektroniskā pasta adresi (ja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rehabilitācijas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likumiskā pārstāvja personas datus (vārdu, uzvārdu, personas kodu, dzīvesvietas adresi, tālruņa numuru vai elektroniskā pasta adresi), ja iesniegumu iesniedz personas likumiskais pārstāvis, un pārstāvniecības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vēlamo saziņas veidu ar biedrību vai savienību (ierodoties personīgi biedrībā vai savienībā, nosūtot informāciju pa pastu vai elektroniski, ja persona vai tās likumiskais pārstāvis piekritis saziņai, izmantojot elektronisko pastu).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biedrības vai savienības rīcībā nav datu par personas funkcionēšanas traucējuma veidu vai Invaliditātes informatīvajā sistēmā nav ievadīts lēmums par invaliditātes noteikšanu un valsts komisijas rīcībā nav informācijas par personu, persona pēc biedrības vai savienības pieprasījuma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oftalmologa atzinumu, kas apliecina, ka personas redzes asums labāk redzošajai acij ar maksimālu korekciju ir zemāks par 0,3 vai redzes lauks abās acīs sašaurināts mazāk nekā par 20 grādiem no fiksācijas punkta;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otolaringologa vai ģimenes (vispārējās prakses) ārsta atzinumu, ka personas dzirdes traucējumi atbilst vismaz trešajai pakāpei – dzirdes zudums runas zonas frekvenču zemākajā punktā ir vismaz 55 dB labāk dzirdošajā ausī.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rehabilitācijas pakalpojuma saņemšanas persona uzrāda personu apliecinošu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saņemto informāciju, biedrība vai savienība pārbauda personas atbilstību rehabilitācijas pakalpojuma saņemšanai, reģistrē personu datubāzē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rehabilitācijas pakalpojuma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rehabilitācijas pakalpojuma piešķiršanu un personas uzņemšanu pakalpojuma saņēmēju rindā;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rehabilitācijas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uzņemta rindā rehabilitācijas pakalpojuma saņemšanai, biedrība vai savienība: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pienākot rehabilitācijas pakalpojuma saņemšanas rindai, personai joprojām ir tiesības saņemt rehabilitācijas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divas nedēļas pirms rehabilitācijas pakalpojuma sniegšanas informē personu par rehabilitācijas pakalpojuma uzsākšanas laiku vai pieņem lēmumu par atteikumu piešķirt rehabilitācijas pakalpojumu, ja personai vairs nav tiesību saņemt rehabilitācijas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izslēdz personu no rehabilitācijas pakalpojuma saņēmēju rindas, ja mēneša laikā no uzaicinājuma nosūtīšanas dienas persona bez iepriekšēja brīdinājuma un bez attaisnojoša iemesla neierodas saņemt rehabilitācijas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uzsākot rehabilitācijas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personas sociālās rehabilitācijas iespējas un izstrādā individuālo sociālās rehabilitācijas plānu, kurā nosaka rehabilitācijas pakalpojuma apjomu un sasniedzamos mērķus;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ar personu rakstisku līgumu par rehabilitācijas pakalpojuma nodrošināšanu.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vai savienība informē nevalstiskās organizācijas, pašvaldību sociālos dienestus, ārstniecības iestādes un citas institūcijas, kā arī personas ar redzes vai dzirdes funkcionēšanas traucējumiem par iespējām personām ar redzes vai dzirdes funkcionēšanas traucējumiem saņemt rehabilitācijas pakalpojumu par valsts budžeta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Rehabilitācijas pakalpojuma sniegšanu izbeidz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sasniegts personas individuālajā sociālās rehabilitācijas plānā paredzētais mērķis vai rehabilitācijas pakalpojuma saņemšanas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iesniegusi iesniegumu par to, ka nevēlas saņemt rehabilitācijas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neievēro vai pārkāpj līgumu par rehabilitācijas pakalpojuma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rehabilitācijas pakalpojums piešķirts, pamatojoties uz nepatiesi sniegtām ziņām;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statuss neatbilst Sociālo pakalpojumu un sociālās palīdzības likuma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Rehabilitācijas pakalpojuma sniegšanu uz laiku pārtrauc, ja persona pakalpojuma saņemšanai noteiktajā laikā ārstējas stacionārā, dienas stacionārā vai ambulatori un to apliecina ārstniecības personas saskaņā ar normatīvajiem aktiem par medicīnisko dokumentu lietvedības kārtību izsniegts izraksts no stacionārā vai ambulatorā pacienta medicīniskās kartes.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 valsts budžeta finansējamie tehniskie palīglīdzekļi – tiflotehnika un surdotehnika – un tehnisko palīglīdzekļu pakalpojuma sniegšana un saņemšana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Personām ar vidējas vai smagas pakāpes redzes vai dzirdes funkcionēšanas traucējumiem vai anatomiskiem defektiem atbilstoši to veidam un smaguma pakāpei biedrība vai savienība nodrošina (izgatavo, pielāgo, izsniedz) šādus no valsts budžeta finansējamos tehniskos palīglīdzekļus – tiflotehniku un surdotehniku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vājredzīgām personām (sākot ar III invaliditātes grupu vai, ja personai redzes asums labāk redzošajai acij ar maksimālu korekciju ir zemāks par 0,3 vai redzes lauks abās acīs sašaurināts mazāk nekā par 20 grādiem no fiksācijas punkta) un neredzīgām personām nodrošina tiflotehniku – šo noteikumu pielikumā minētos tehniskos palīglīdzekļus (izņemot šo noteikumu pielikuma 15., 16., 17., 18., 19., 20., 28., 29., 30., 31., 35. un 36. punktā minētos palīglīdzekļus);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 vājdzirdīgām personām (sākot ar vājdzirdības trešo pakāpi, ja personai dzirdes zudums runas zonas frekvenču (500; 1000; 2000 Hz) zemākajā punktā vismaz 55 dB labāk dzirdošajā ausī) un nedzirdīgām personām nodrošina surdotehniku – šo noteikumu pielikuma 15., 16., 17., 18., 19., 20., 28., 29., 30., 31., 35. un 36. punktā minētos tehniskos palīglīdzekļus;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savienība šo noteikumu pielikuma 16., 17. un 18. punktā minētos tehniskos palīglīdzekļus vājdzirdīgiem bērniem nodrošina, ja bērnam noteikta vājdzirdība vismaz pirmajā pakāpē – dzirdes zudums runas zonas frekvenču (500; 1000; 2000 Hz) zemākajā punktā vismaz 15 dB labāk dzirdošajā ausī;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pielikuma 26. punktā minēto tehnisko palīglīdzekli (mobilā tīkla telefons) un 27. punktā minēto tehnisko palīglīdzekli (specializētās palīgprogrammas mobilajiem telefoniem teksta palielināšanai vai pārvēršanai skaņā) nodrošina bērniem, kuri ir sasnieguši septiņu gadu vecumu un kuriem ir noteikta invaliditāte redzes traucējumu dēļ, pilngadīgām personām, kurām noteikta I un II invaliditātes grupa redzes traucējumu dēļ, bērniem, kuri ir sasnieguši septiņu gadu vecumu, un pilngadīgām personām, kurām ir oftalmologa izsniegts atzinums, kas apliecina, ka redzes asums labāk redzošajā acī ar maksimālu korekciju ir zemāks par 0,1.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palīglīdzekli steidzamības kārtā personas var saņemt šādā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pirmreizējiem funkcionēšanas traucējumiem, kas radušies slimības vai traumas rezultātā;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vecāks, adoptētājs, kura aprūpē un uzraudzībā pirms adopcijas apstiprināšanas tiesā ar bāriņtiesas lēmumu ir nodots adoptējamais bērns, audžuģimenes loceklis, kurš noslēdzis līgumu ar pašvaldību, aizbildnis vai cita persona, kura saskaņā ar bāriņtiesas lēmumu bērnu faktiski kopj un audzina, ja minētās personas aprūpē bērnu līdz pusotra gada vecumam;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nodarbinātā persona un persona, kura apgūst izglītības programmu, ja tehniskais palīglīdzeklis nepieciešams darba pienākumu vai saimnieciskās darbības veikšanai, vai izglītības ieguves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ar prognozējamu invaliditāti – individuālajā rehabilitācijas plānā paredzēto tehnisko palīglīdzekli, ja plānā ir paredzēts, ka personai jāsaņem tehniskais palīglīdzeklis steidzamības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tehnisko palīglīdzekli, persona vai viņas likumiskais pārstāvis iesniedz biedrībā vai savienībā iesniegumu un ģimenes (vispārējās prakses) ārsta atzinumu vai atbilstošas specialitātes ārstniecības personas atzinumu tehniskā palīglīdzekļa saņemšanai, kas saskaņā ar normatīvajiem aktiem par medicīnisko dokumentu lietvedības kārtību izsniegts ne vēlāk kā sešus mēnešus pirms dokumentu iesniegšanas. Atzinumu tehniskā palīglīdzekļa saņemšanai var neiesniegt, ja persona pretendē uz tehnisko palīglīdzekli, kas paredzēts to funkcionēšanas traucējumu novēršanai vai mazināšanai, uz kuru pamata noteikta invaliditāte, un Invaliditātes informatīvajā sistēmā vai valsts komisijas sniegtajā informācijā par invaliditātes noteikšanu norādīts, ka personai ir redzes vai dzirdes funkcionēšanas traucējumi, vai arī biedrības vai savienības rīcībā ir dati, kas apliecina personas funkcionēšanas traucējuma veida un smaguma pakāpes atbilstību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19. punktā minētajā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dzīvesvietas adresi, ja tā atšķiras no deklarētās dzīvesvietas adreses, tālruņa numuru,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tehnisko palīglīdzekli;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likumiskā pārstāvja personas datus (vārdu, uzvārdu, personas kodu, dzīvesvietas adresi, tālruņa numuru vai elektroniskā pasta adresi), ja iesniegumu iesniedz personas likumiskais pārstāvis, un pārstāvības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vēlamo saziņas veidu ar biedrību vai savienību (ierodoties personīgi biedrībā vai savienībā, nosūtot informāciju pa pastu vai elektroniski, ja persona vai tās likumiskais pārstāvis piekritis saziņai, izmantojot elektronisko pastu).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persona piesakās tehniskā palīglīdzekļa saņemšanai steidzamības kārtā, persona papildus šo noteikumu 19. un 20. punktā minētajai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izrakstu no stacionārā vai ambulatorā pacienta medicīniskās kartes par slimības vai traumas rezultātā konstatētajiem pirmreizējiem funkcionēšanas traucējumiem atbilstoši normatīvajiem aktiem par medicīnisko dokumentu lietvedības kārtību, kas izsniegts ne vēlāk kā sešus mēnešus pirms dokumentu iesniegšanas, ja persona tehniskā palīglīdzekļa saņemšanai piesakās atbilstoši šo noteikumu 18.1.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persona faktiski kopj un audzina bērnu līdz pusotra gada vecumam (piemēram, bērna dzimšanas apliecība, bāriņtiesas lēmums), ja persona tehniskā palīglīdzekļa saņemšanai piesakās atbilstoši šo noteikumu 18.3.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izglītības iestādes apliecinājumu, ka persona apgūst attiecīgu izglītības programmu konkrētajā izglītības iestādē, ja persona tehniskā palīglīdzekļa saņemšanai piesakās atbilstoši šo noteikumu 18.4.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darba devēja apliecinājumu, ka persona ir darba ņēmējs pie attiecīgā darba devēja, kas izsniegts ne agrāk kā vienu mēnesi pirms pakalpojuma pieprasīšanas, ja persona tehniskā palīglīdzekļa saņemšanai piesakās atbilstoši šo noteikumu 18.4.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nodokļu maksātāja reģistrācijas numuru un komersanta firmu vai nodokļu maksātāja reģistrācijas numuru, ja personai tehniskais palīglīdzeklis nepieciešams individuālā darba vai citas saimnieciskās darbības veikšanai, ja persona tehniskā palīglīdzekļa saņemšanai piesakās atbilstoši šo noteikumu 18.4.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 individuālo rehabilitācijas plānu, ja personai ar prognozējamu invaliditāti tehniskā palīglīdzekļa nepieciešamība noteikta individuālajā rehabilitācijas plānā un persona tehniskā palīglīdzekļa saņemšanai piesakās atbilstoši šo noteikumu 18.5.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Bērns, kas uzņemts rindā tehnisko palīglīdzekļu saņemšanai steidzamības kārtā, bet kļuvis pilngadīgs, tehnisko palīglīdzekli saņem steidzamības kārtā, ja rindā iestājies vismaz sešus mēnešus līdz pilngadības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pielikuma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minēto tehnisko palīglīdzekli, persona papildus šo noteikumu 19. un 21. punktā minētajiem dokumentiem iesniedz audiogrammu, kuras derīguma termiņš ir viens gads no tās izsniegšanas dienas (ja informācija par dzirdes funkcionēšanas traucējumiem nav saņemta no valsts komisijas);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pielikuma 2. punktā minēto tehnisko palīglīdzekli (glikometrs ar runas funkciju), persona papildus šo noteikumu 19. punktā minētajam iesniegumam un 21. punktā minētajiem dokumentiem iesniedz endokrinologa atzinumu par tehniskā palīglīdzekļa nepieciešamību;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pielikuma 26. punktā minēto tehnisko palīglīdzekli (mobilā tīkla telefons), persona (izņemot personu ar I un II invaliditātes grupu, kurai Invaliditātes informatīvajā sistēmā vai valsts komisijas sniegtajā informācijā par invaliditātes noteikšanu norādīts, ka personai ir redzes vai dzirdes funkcionēšanas traucējumi) papildus šo noteikumu </w:t>
      </w:r>
      <w:r w:rsidR="00000000" w:rsidRPr="00000000" w:rsidDel="00000000">
        <w:rPr>
          <w:rtl w:val="0"/>
        </w:rPr>
        <w:t xml:space="preserve">19.</w:t>
      </w:r>
      <w:r w:rsidR="00000000" w:rsidRPr="00000000" w:rsidDel="00000000">
        <w:rPr>
          <w:rtl w:val="0"/>
        </w:rPr>
        <w:t xml:space="preserve"> punktā minētajam iesniegumam un </w:t>
      </w:r>
      <w:r w:rsidR="00000000" w:rsidRPr="00000000" w:rsidDel="00000000">
        <w:rPr>
          <w:rtl w:val="0"/>
        </w:rPr>
        <w:t xml:space="preserve">21.</w:t>
      </w:r>
      <w:r w:rsidR="00000000" w:rsidRPr="00000000" w:rsidDel="00000000">
        <w:rPr>
          <w:rtl w:val="0"/>
        </w:rPr>
        <w:t xml:space="preserve"> punktā minētajiem dokumentiem iesniedz ģimenes (vispārējās prakses) ārsta vai oftalmologa atzinumu par tehniskā palīglīdzekļa nepieciešamību, ja tā nav pieprasījusi vai nelieto šo noteikumu pielikuma 27. punktā minēto tehnisko palīglīdzekli (specializētās palīgprogrammas mobilajiem telefoniem teksta palielināšanai vai pārvēršanai skaņā) un ir sasniegusi septiņu gadu vecumu;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pielikuma 27. punktā minēto tehnisko palīglīdzekli (specializētās palīgprogrammas mobilajiem telefoniem teksta palielināšanai vai pārvēršanai skaņā), persona (izņemot personu ar I un II invaliditātes grupu, kurai Invaliditātes informatīvajā sistēmā vai valsts komisijas sniegtajā informācijā par invaliditātes noteikšanu norādīts, ka personai ir redzes vai dzirdes funkcionēšanas traucējumi) papildus šo noteikumu </w:t>
      </w:r>
      <w:r w:rsidR="00000000" w:rsidRPr="00000000" w:rsidDel="00000000">
        <w:rPr>
          <w:rtl w:val="0"/>
        </w:rPr>
        <w:t xml:space="preserve">19.</w:t>
      </w:r>
      <w:r w:rsidR="00000000" w:rsidRPr="00000000" w:rsidDel="00000000">
        <w:rPr>
          <w:rtl w:val="0"/>
        </w:rPr>
        <w:t xml:space="preserve"> punktā minētajam iesniegumam un </w:t>
      </w:r>
      <w:r w:rsidR="00000000" w:rsidRPr="00000000" w:rsidDel="00000000">
        <w:rPr>
          <w:rtl w:val="0"/>
        </w:rPr>
        <w:t xml:space="preserve">21.</w:t>
      </w:r>
      <w:r w:rsidR="00000000" w:rsidRPr="00000000" w:rsidDel="00000000">
        <w:rPr>
          <w:rtl w:val="0"/>
        </w:rPr>
        <w:t xml:space="preserve"> punktā minētajiem dokumentiem iesniedz ģimenes (vispārējās prakses) ārsta vai oftalmologa atzinumu par tehniskā palīglīdzekļa nepieciešamību, ja tā nav pieprasījusi vai nelieto šo noteikumu pielikuma 26. punktā minēto tehnisko palīglīdzekli (mobilā tīkla telefons) un ir sasniegusi septiņu gadu vecumu;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pielikuma 31. punktā minēto tehnisko palīglīdzekli (signalizēšanas ierīces ar vibrāciju un/vai gaismas signālu bērnu un kopjamu personu uzraudzībai), persona papildus šo noteikumu 19. un 21. punktā minētajiem dokumentiem iesniedz valsts komisijas atzinumu par īpašas kopšanas nepieciešamību vai ģimenes (vispārējās prakses) ārsta atzinumu par pastāvīgas uzraudzības un kopšanas nepieciešamību, ja šo noteikumu 19. punktā minētajā atzinumā tehniskā palīglīdzekļa saņemšanai šī informācija nav norādīta;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pielikuma 34. punktā minēto tehnisko palīglīdzekli (taktils datora displejs), persona papildus šo noteikumu 19. un 21. punktā minētajiem dokumentiem iesniedz biedrības sociālā darbinieka apliecinājumu par taktilā datora displeja lietošanas prasmi.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pielikuma 20. punktā minēto tehnisko palīglīdzekli (FM radiofrekvenču pārraides sistēma – raidītājs un uztvērējs), 25. punktā minēto tehnisko palīglīdzekli (diktofons) vai 33. punktā minēto tehnisko palīglīdzekli (rakstu zīmju lasīšanas aparāts), persona papildus šo noteikumu 19. un 21. punktā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izglītības iestādes apliecinājumu, ka persona apgūst attiecīgu izglītības programmu šajā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darba devēja apliecinājumu, kura derīguma termiņš ir viens mēnesis no izsniegšanas dienas, par personas nodarbinātību pie attiecīgā darba devēja;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nodokļu maksātāja reģistrācijas numuru un komersanta firmu vai nodokļu maksātāja reģistrācijas numuru, ja tehniskais palīglīdzeklis nepieciešams individuālā darba vai citas saimnieciskās darbības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5. punktā minēto tehnisko palīglīdzekli (acu protēzes) izsniedz ārpus rindas, ja šo noteikumu 19. punktā minētajā atzinumā vai 21.1. apakšpunktā minētajā izrakstā ir norādīts, ka tehniskais palīglīdzeklis personai nepieciešams nekavējoties.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Pamatojoties uz saņemto informāciju, biedrība vai savienība pārbauda iesniegtos dokumentus, reģistrē personu datubāzē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tehniskā palīglīdzekļa piešķiršanu vai šo noteikumu 40. punktā minētās kompensācijas apmēru un izmaksas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tehniskā palīglīdzekļa piešķiršanu un personas uzņemšanu rindā tehniskā palīglīdzekļa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tehnisko palīglīdzekli,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arī pēc precizējošas informācijas saņemšanas neatbilst šajos noteikumos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pagājis šo noteikumu pielikumā norādītais laiks, pēc kura beigām persona var tikt uzņemta rindā jauna tehniskā palīglīdzekļa saņemšanai;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statuss neatbilst Sociālo pakalpojumu un sociālās palīdzības likumā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jau lieto vai pieprasījusi vairākus tehniskos palīglīdzekļus ar tādu pašu praktisko lietojumu;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atrodas ilgstošas sociālās aprūpes un sociālās rehabilitācijas institūcijā vai personas dzīvesvieta reģistrēta stacionārā ārstniecības iestādē un viņai nepieciešami šo noteikumu pielikuma 1. punktā minētie tehniskie palīglīdzekļi (asinsspiediena mērītājs ar runas funkciju), 2. punktā minētie tehniskie palīglīdzekļi (glikometrs ar runas funkciju), 3. punktā minētie tehniskie palīglīdzekļi (ķermeņa termometrs ar runas funkciju), 4. punktā minētie tehniskie palīglīdzekļi (ķermeņa svari ar runas funkciju) un 8. punktā minētie tehniskie palīglīdzekļi (pārtikas svari ar runas funkciju).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Personu var atkārtoti uzņemt rindā tehniskā palīglīdzekļa saņemšanai,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šo noteikumu pielikumā noteiktais termiņš, pēc kura personu var atkārtoti uzņemt rindā tehniskā palīglīdzekļa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mainījies personas funkcionēšanas traucējumu veids vai smaguma pakāpe, tāpēc iepriekš izsniegtais tehniskais palīglīdzeklis ir kļuvis nepiemērots lietošanai;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veiktajā tehniskajā ekspertīzē konstatēts, ka tehniskais palīglīdzeklis nolietojuma dēļ ir kļuvis lietošanai nederīgs;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tehniskais palīglīdzeklis pazaudēts, nozagts vai trešās personas tīši bojāts un persona iesniedz pamatotu informāciju, ka notikušajā nav vainojama.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atkārtoti pieprasījusi tehnisko palīglīdzekli šo noteikumu 27. punktā minētajos gadījumos, persona vai viņas likumiskais pārstāvis atbilstoši funkcionēšanas traucējuma veidam iesniedz savienībā vai biedrībā attiecīgos šo noteikumu 19., 21., 23., 24. un 25. punktā minētos dokumentus. Šo noteikumu 19. un 23. punktā minētos dokumentus var neiesniegt,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atbilst šo noteikumu 17.2. un 17.3. apakšpunktā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tehniskā palīglīdzekļa saņemšanas brīža pagājuši ne vairāk kā trīs mēneši.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pieņemts lēmums par tehniskā palīglīdzekļa piešķiršanu vai ir pienākusi personas rinda tehniskā palīglīdzekļa saņemšanai, biedrība vai savienība pārbauda, vai personas statuss atbilst Sociālo pakalpojumu un sociālās palīdzības likumā minētajiem nosacījumiem un nosūta personai uzaicinājumu saņemt tehnisko palīglīdzekli. Uzaicinājumā: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tehnisko palīglīdzekļu pakalpojuma sniedzēju un vietu, kur personai jāierodas saņemt tehnisko palīglīdzekli vai tehniskā palīglīdzekļa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personu par vienreizējās iemaksas summu, ja tiek saņemti tehniskie palīglīdzekļi par valsts budžeta līdzekļiem, un samaksas kārtību (iemaksājot to pakalpojumu sniedzēja kasē vai kontā), kas noteikta normatīvajos aktos par tehniskajiem palīglīdzekļiem (turpmāk – vienreizējā iemaksa), vai šo noteikumu 40. punktā minētās kompensācijas saņemšanas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mēneša laikā pēc uzaicinājuma nosūtīšanas persona vai tās likumiskais pārstāvis, nebrīdinot par neierašanās iemesliem, neierodas saņemt tehnisko palīglīdzekli vai tehniskā palīglīdzekļa pakalpojumu, biedrība vai savienība personai nosūta atkārtotu uzaicinājumu.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vai savienība izslēdz personu no attiecīgā veida tehniskā palīglīdzekļa saņemšanas rindas,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iesniedz iesniegumu par to, ka atsakās no tehniskā palīglīdzekļa;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statuss neatbilst Sociālo pakalpojumu un sociālās palīdzības likumā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atkārtota uzaicinājuma nosūtīšanas persona vai tās likumiskais pārstāvis, nebrīdinot par neierašanās iemesliem, neierodas saņemt tehnisko palīglīdzekli vai tehniskā palīglīdzekļa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Personu var atjaunot rindā tehniskā palīglīdzekļa saņemšanai, ja pakalpojuma saņemšanai noteiktajā laikā persona ārstējas stacionārā, dienas stacionārā vai ambulatori un to apliecina ārstniecības personas izsniegts izraksts no stacionārā vai ambulatorā pacienta medicīniskās kartes vai persona saņem veselības aprūpes pakalpojumu mājās konkrētu medicīnisku indikāciju dēļ (piemēram, persona ir izrakstīta no stacionārās ārstniecības iestādes vai no dienas stacionāra pēc ķirurģiskas iejaukšanās) un to apliecina ārstniecības personas izsniegts izraksts no ambulatorā pacienta medicīniskās kartes.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tehniskā palīglīdzekļa izsniegšanas savienība: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veic personas funkcionēšanas novērtēšanu – audiometriju un valodas audiometrisko izmeklēšanu – un precizē personai nepieciešamā tehniskā palīglīdzekļa veidu un modeli;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tehniskā palīglīdzekļa piešķiršanu vai par atteikumu piešķirt tehnisko palīglīdzekli, ja šo noteikumu 33.1. apakšpunktā minētajā audiometriskajā izmeklēšanā konstatēts, ka personas funkcionēšanas traucējumu pakāpe neatbilst šo noteikumu 17.2. vai 17.3. apakšpunktā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pieņemts lēmums par tehniskā palīglīdzekļa piešķiršanu, biedrība vai savienība sagatavo un ar personu noslēdz rakstisku līgumu par tehniskā palīglīdzekļa izgatavošanu, pielāgošanu un izsniegšanu. Līgumā norāda sniedzamā pakalpojuma apjomu, tehniskā palīglīdzekļa veidu, vērtību, garantijas un remonta nosacījumus, kā arī lietošanas termiņu. Ja ir zināms, ka tehniskā palīglīdzekļa saņēmējs nevarēs ierasties, lai saņemtu tehnisko palīglīdzekli, līgumā norāda arī tās personas vārdu, uzvārdu un personas kodu, kura, uzrādot personu apliecinošu dokumentu, būs tiesīga saņemt izgatavoto vai pielāgoto tehnisko palīglīdzekli.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Izsniedzot tehnisko palīglīdzekli, biedrība vai savienība: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personai nav piemērojams atbrīvojums no vienreizējās iemaksas veikšanas un vai persona ir veikusi vienreizējo iemaksu, ja tāda jāveic;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sastāda nodošanas un pieņemšanas aktu par tehniskā palīglīdzekļa nodošanu personai, ko paraksta tehniskā palīglīdzekļa saņēmējs vai viņa pilnvarota persona un biedrības vai savienības pilnvarota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personu par tehniskā palīglīdzekļa lietošanu, kā arī izsniedz personai tehniskā palīglīdzekļa lietošanas un tehniskās apkopes instrukciju.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Ieņēmumus no vienreizējās iemaksas biedrība vai savienība ir tiesīga izmantot tikai tehnisko palīglīdzekļu iegādei, apkopei un ar tehnisko palīglīdzekļu izsniegšanu saistīto pakalpojumu 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personai viena veida funkcionēšanas traucējumu mazināšanai nepieciešams izgatavot tehnisko palīglīdzekli, kas sastāv no vairākām sistēmā savienojamām daļām, persona vienreizējo iemaksu veic kā par vienu tehnisko palīglīdzekli.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personai vienlaikus nepieciešami divi šo noteikumu pielikuma 5. punktā minētie tehniskie palīglīdzekļi (acu protēzes), persona vienreizējo iemaksu veic kā par vienu tehnisko palīglīdzekli.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 vēlas saņemt šo noteikumu pielikumā minētu tehnisko palīglīdzekli, bet tam ir paaugstināta funkcionalitāte vai tas ir īpaši aprīkots, persona to var iegādāties par saviem līdzekļiem. Šādā gadījumā no valsts budžeta līdzekļiem personai tiek segta šo noteikumu pielikumā iekļautā tehniskā palīglīdzekļa apakšgrupas analoga zemākā cena (turpmāk – kompensācija), bet starpību persona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kompensāciju: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iesniegumā pieprasa paaugstinātas funkcionalitātes tehnisko palīglīdzekli, norādot vēlamā tehniskā palīglīdzekļa pilnu nosaukumu un pievienojot tehniskā palīglīdzekļa izgatavotāja izsniegtu dokumentu, vai iesniegumā norāda tehniskos parametrus apliecinošu dokumentu elektroniskajā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iesniedz tehnisko palīglīdzekļu pakalpojuma sniedzēja rakstveida atzinumu par tehniskā palīglīdzekļa parametru atbilstību paaugstinātai funkcionalitātei;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savienība, pamatojoties uz šo noteikumu 40.1. un 40.2. apakšpunktā minētajiem dokumentiem, 10 darbdienu laikā pieņem lēmumu par kompensācijas piešķiršanu paaugstinātas funkcionalitātes tehniskā palīglīdzekļa iegādes izdevumu segšanai vai par atteikumu piešķirt kompensāciju, ja iesniegtie dokumenti neatbilst šajos noteikumos minētajiem kompensācijas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triju mēnešu laikā pēc biedrības vai savienības lēmuma saņemšanas par tehniskā palīglīdzekļa iegādes izdevumu segšanu iesniedz biedrībā vai savienībā tehniskā palīglīdzekļa iegādi un ar to saistītos izdevumus apliecinoša dokumenta kopiju un uzrāda oriģinālu. Ja persona noteiktajā termiņā neiesniedz minētā dokumenta kopiju, biedrība vai savienība nosūta personai šo noteikumu </w:t>
      </w:r>
      <w:r w:rsidR="00000000" w:rsidRPr="00000000" w:rsidDel="00000000">
        <w:rPr>
          <w:rtl w:val="0"/>
        </w:rPr>
        <w:t xml:space="preserve">30.</w:t>
      </w:r>
      <w:r w:rsidR="00000000" w:rsidRPr="00000000" w:rsidDel="00000000">
        <w:rPr>
          <w:rtl w:val="0"/>
        </w:rPr>
        <w:t xml:space="preserve"> punktā minēto uzaicinājumu.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Surdotulka pakalpojuma sniegšana un saņemšana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Savienība personai ar dzirdes invaliditāti nodrošina surdotulka pakalpojumu līdz 960 stundām individuāli vai izglītojamo grupā viena mācību gada laikā (nodarbībās, konsultācijās, semināros, eksāmenos un citos ar izglītības programmas apguvi saistītajos pasākumos) profesionālās pamatizglītības, profesionālās vidējās izglītības un augstākās izglītības iestādēs, nepārsniedzot valsts budžetā pakalpojuma sniegšanai paredzēto līdzekļu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Savienība personai ar dzirdes invaliditāti nodrošina surdotulka pakalpojumu līdz 120 stundām gadā saskarsmes nodrošināšanai ar citām fiziskām un juridiskām personām, nepārsniedzot valsts budžetā pakalpojuma sniegšanai paredzēto līdzekļu apmēru. Informāciju par personai pieejamo surdotulka pakalpojuma maksimālo stundu skaitu kārtējā gadā atbilstoši valsts budžetā pakalpojuma sniegšanai paredzēto līdzekļu apmēram savienība līdz kārtējā gada 15. janvārim ievieto savā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Savienība nodrošina, ka surdotulka pakalpojumu sniedz personas, kuras: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ieguvušas profesionālo augstāko izglītību tulkošanas jomā un saņēmušas savienības izsniegtu sertifikātu par zīmju valodas prasmes atbilstību surdotulka pakalpojuma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nokārtojušas savienības organizēto atestāciju un saņēmušas savienības izsniegtu sertifikātu zīmju valodas tulka pakalpojuma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surdotulka pakalpojumu, persona vai tās likumiskais pārstāvis savienībai iesniedz iesniegumu par surdotulka pakalpojuma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44. punktā minētajā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vārdu, uzvārdu, personas kodu, dzīvesvietas adresi, ja tā atšķiras no deklarētās dzīvesvietas adreses, tālruņa numuru vai elektroniskā pasta adresi (ja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likumiskā pārstāvja personas datus (vārdu, uzvārdu, personas kodu, dzīvesvietas adresi, tālruņa numuru vai elektroniskā pasta adresi), ja iesniegumu iesniedz likumiskais pārstāvis, un pārstāvības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vēlamo saziņas veidu ar savienību (ierodoties savienībā personīgi, nosūtot informāciju pa pastu vai elektroniski, ja persona vai tās likumiskais pārstāvis piekritis saziņai, izmantojot elektronisko pastu);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vēlamo izglītības iestādi un izglītības programmu, ja surdotulks nepieciešams izglītības programmas apguvei;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vēlamo pakalpojuma saņemšanas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informācija nav iegūstama no Invaliditātes informatīvās  sistēmas vai savienības rīcībā nav informācijas par personu, persona pēc savienības pieprasījuma iesniedz otolaringologa vai ģimenes (vispārējās prakses) ārsta atzinumu, ka personai dzirdes funkcionēšanas traucējumi atbilst vismaz trešajai pakāpei – dzirdes zudums runas zonas frekvenču zemākajā punktā vismaz 55 dB labāk dzirdošajā ausī.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Savienība izskata šo noteikumu 44. punktā minēto iesniegumu un tam pievienoto šo noteikumu 46. punktā minēto atzinumu, pārbauda sniegtās informācijas patiesumu, ja nepieciešams, pieprasa papildu informāciju no citām institūcijām, kā arī pārbauda personas atbilstību Sociālo pakalpojumu un sociālās palīdzības likumā un Invaliditātes likumā minētajiem nosacījumiem surdotulka pakalpojuma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Savienība pārbauda, vai personai ir tiesības saņemt surdotulka pakalpojumu, reģistrē personu datubāzē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surdotulka pakalpojuma piešķiršanu. Lēmumā norāda surdotulka pakalpojuma ilgumu (mēnesis, vairāki mēneši, līdz kārtējā gada beigām, katru gadu, līdz noteiktās invaliditātes termiņa beigām atbilstoši personas individuālo vajadzību izvērtējumam);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uzņemšanu rindā un pakalpojuma piešķiršanu, ja personu neapmierina piedāvātā izglītības iestāde vai izglītības programma. Šādā gadījumā persona tiek informēta par rindas kārtību un iespējām saņemt pakalpojumu pēc noteikta laika;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uzņemšanu rindā un pakalpojuma piešķiršanu, ja dokumenti atbilst šajos noteikumos minētajām prasībām, bet pakalpojuma sniedzējam nav valsts budžeta finansējuma pakalpojuma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surdotulka pakalpojumu, ja persona neatbilst Sociālo pakalpojumu un sociālās palīdzības likumā vai Invaliditātes likumā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Savienība pieprasa personai vai tās likumiskajam pārstāvim iesniegt piecu darbdienu laikā papildu dokumentus lēmuma pieņemšanai, ja personas iesniegtie dokumenti neatbilst šo noteikumu 45. un 46.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nodrošinātu surdotulka pakalpojuma pieejamību vairākos valsts reģionos, savienība var izvēlēties profesionālās pamatizglītības un profesionālās vidējās izglītības iestādes, kurās iespējams saņemt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Sniedzot šo noteikumu 41. un 42. punktā minēto surdotulka pakalpojumu, to vienlaikus nodrošina divi tulki: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tulkošanas ilgums pārsniedz divas stundas;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tiek nodrošināts personai ar multifunkcionāliem traucējumiem.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Minimālais surdotulka pakalpojuma ilgums saskarsmes nodrošināšanai ar citām fiziskām un juridiskām personām vienā reizē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stunda tulkošanai izbraukumos (ceļā pavadītais laiks tiek uzskatīts par pakalpojuma sniegšanas laiku arī gadījumā, ja persona, nebrīdinot surdotulku, nav ieradusies saņemt surdotulka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minūtes tulkošanai, izmantojot elektroniskos sakaru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minūtes rakstveida tulkošanai.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Prioritāri surdotulka pakalpojumu saskarsmes nodrošināšanai ar citām fiziskām un juridiskām personām sniedz personām, kurām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ārkārtējās situācijās (dabas stihiju, ugunsgrēku un citu līdzīgu iepriekš neparedzētu apstākļu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darbā iekārtošanās vai ar darba tiesiskajām attiecībām saistītu jautājumu kārtošanai;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tālākizglītībai, ja personai nav tiesību saņemt šo noteikumu 40. punktā paredzēto surdotulka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Savienība slēdz ar personu rakstisku līgumu par surdotulka pakalpojuma nodrošināšanu. Līgumā norāda surdotulka pakalpojuma sniegšanas kārtību, savienības un pakalpojuma saņēmēja tiesības, pienākumus, atbildību, līguma izbeigšanas nosacījumus un citus būtiskus jautājumus, kas saistīti ar surdotulka pakalpojuma 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šo noteikumu 54. punktā minētais līgums tiek slēgts par saskarsmes nodrošināšanu ar fiziskām un juridiskām personām, līgumā papildus norāda surdotulka pakalpojuma sniegšanas vietu un laiku, kārtību, kādā veicamas izmaiņas vietas un laika plānošanā, kā arī kārtību, kādā sedz surdotulka izdevumus, kas saistīti ar ceļā pavadīto laiku līdz nokļūšanai pakalpojuma sniegšanas vietā, un transporta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šo noteikumu 54. punktā minētais līgums tiek slēgts surdotulka pakalpojumu izglītības programmu apgūšanai, līgumā papildus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iestādi, kurā tiek sniegts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sniegšanas veidu (individuāli vai izglītojamo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sākumu un ilgumu;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izglītības programmas apguvi saistītos pasākumus, kuru laikā tiek nodrošināts surdotulka pakalpojums.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surdotulka pakalpojums nepieciešams profesionālās pamatizglītības, profesionālās vidējās izglītības vai augstākās izglītības programmas apguvei, savienība, sazinoties ar izglītības iestādi, mācību gada laikā pārliecinās, ka pakalpojuma saņēmējs ir uzsācis un turpina mācības.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Surdotulka pakalpojuma saņēmējs informē savienību par izmaiņām, kas var ietekmēt surdotulka pakalpojuma saņemšanu.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Surdotulka pakalpojuma sniegšana uz laiku tiek pārtraukta, ja pakalpojuma saņēmējs atrodas institūcijā, kur šāds pakalpojums tiek nodrošināts par valsts vai pašvaldības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Savienība pieņem lēmumu izbeigt surdotulka pakalpojuma sniegšanu, ja pakalpojuma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pakalpojuma sniedzējam iesniegumu par atteikšanos no surdotulka pakalpojuma;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pabeidzis izglītības programmas apgūšanu attiecīgajā izglītības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izslēgts no izglītības iestādes;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tiesīgs saņemt surdotulka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2009. gada 15. decembra noteikumus Nr. 1472 "Kārtība, kādā Latvijas Neredzīgo biedrība un Latvijas Nedzirdīgo savienība sniedz sociālās rehabilitācijas pakalpojumus un nodrošina tehniskos palīglīdzekļus – tiflotehniku un surdotehniku" (Latvijas Vēstnesis, 2009, 203. nr.; 2012, 203. nr.; 2014, 169.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Personām, kurām darbības programmas "Cilvēkresursi un nodarbinātība" papildinājuma 1.4.1.2.2. apakšaktivitātes "Sociālās rehabilitācijas pakalpojumu attīstība personām ar redzes un dzirdes traucējumiem" ietvaros īstenotā un Eiropas Sociālā fonda līdzfinansētā projekta "Sociālās rehabilitācijas pakalpojumu attīstība personām ar redzes traucējumiem Latvijā" ietvaros uzsākta suņa pavadoņa pakalpojuma sniegšana, projekta ilgtspējas nodrošināšanai biedrība sociālās rehabilitācijas pakalpojumu kursa ietvaros no valsts budžeta līdzekļiem nodrošina suņa pavadoņa pakalpojuma saņēmēju īpašumā esošo triju suņu pavadoņu uzturēšanas izdevumu segšanu atbilstoši biedrības un suņa pavadoņa pakalpojuma saņēmēju noslēgtajiem līgumiem par suņa pavadoņa pakalpojuma 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Noteikumi stājas spēkā 2021. gada 1. maijā.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22-TA-1251</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22-TA-1251</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noteikumu_konsolidētā_versija_22-TA-1251.docx</dc:title>
</cp:coreProperties>
</file>

<file path=docProps/custom.xml><?xml version="1.0" encoding="utf-8"?>
<Properties xmlns="http://schemas.openxmlformats.org/officeDocument/2006/custom-properties" xmlns:vt="http://schemas.openxmlformats.org/officeDocument/2006/docPropsVTypes"/>
</file>