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starpinstitūciju darba grupu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novērstu iespējamus drošības apdraudējumus demokrātiskai un godīgai 2026. gada 3. oktobrī paredzēto Latvijas Republikas Saeimas vēlēšanu norisei, izveidot starpinstitūciju darba grupu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 Bāne – Finanšu ministrijas valsts sekretāre (darba grupas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 Zviedris – Centrālās vēlēšanu komisijas priekšsēdētājs (darba grupas vadītāja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grupas locekļi: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 Apsītis – Pilsonības un migrācijas lietu pārvaldes Personu datu apstrādes departamenta direktors;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 Avots – Ministru prezidenta ārštata konsultatīvais darbinieks informācijas un komunikācijas tehnoloģiju un vēlēšanu jautājumos;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Bērziņš – Nacionālās elektronisko plašsaziņas līdzekļu padomes Monitoringa departamenta vadītājs;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 Blaua – Centrālās vēlēšanu komisijas priekšsēdētāja vietniece;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 Dāvida – Patērētāju tiesību aizsardzības centra Digitālo pakalpojumu koordinēšanas un analītikas departamenta Juridiskās un analītiskās daļas vadītāja;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 Denisa-Liepniece – Valsts kancelejas Stratēģiskās komunikācijas un koordinācijas departamenta vadītāja;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Ē. Eleds – Valsts policijas Galvenās kārtības policijas pārvaldes Resursu un krīzes vadības pārvaldes priekšnieka vietnieks, Krīzes vadības nodaļas priekšnieks;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 Greidāne – Iekšlietu ministrijas Stratēģiskās komunikācijas departamenta direktore;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 Līce – Valsts prezidenta padomniece likumdošanas un starptautisko tiesību jautājumos;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 Martinsone – Ārlietu ministrijas Komunikācijas grupas vadītāja;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 Ozols – Viedās administrācijas un reģionālās attīstības ministrijas valsts sekretāra vietnieks digitālās transformācijas jautājumos;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 Papsujevičs – Tieslietu ministrijas valsts sekretārs;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 Platacs – Patērētāju tiesību aizsardzības centra Digitālo pakalpojumu koordinēšanas un analītikas departamenta direktors;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 Priedītis – Administratīvās apgabaltiesas priekšsēdētājs;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 Putniņa – Administratīvās rajona tiesas priekšsēdētāja;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 Puce – Mākslīgā intelekta centra direktore;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 Raituma – Korupcijas novēršanas un apkarošanas biroja Trešās pārvaldes Pirmās nodaļas priekšniece;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 Rudzīte – Valsts digitālās attīstības aģentūras direktora vietniece elektroniskās pārvaldes jautājumos;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 Smilga – Valsts policijas Galvenās kārtības policijas pārvaldes priekšnieka vietnieks, Resursu un krīzes vadības pārvaldes priekšnieks;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E. Taube – valsts akciju sabiedrības "Latvijas Valsts radio un televīzijas centrs" valdes loceklis;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 Teivāns – Informācijas tehnoloģiju drošības incidentu novēršanas institūcijas CERT.LV vadītāja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 Upleja-Jegermane – Sabiedrisko elektronisko plašsaziņas līdzekļu padomes priekšsēdētāja;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 Vāgnere – Kultūras ministrijas valsts sekretāra vietniece starptautisko lietu, integrācijas un mediju jautājumos;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Valsts drošības dienesta amatpersona;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Satversmes aizsardzības biroja amatpersona;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 Diure – Valsts kancelejas Krīzes vadības centra krīzes komunikācijas vadītāja (darba grupas sekretāre).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grupas uzdevumi: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koordinēt informācijas apmaiņu starp valsts institūcijām par veiktajiem un plānotajiem pasākumiem drošu Saeimas vēlēšanu norisei;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izskatīt ar Viedās administrācijas un reģionālās attīstības ministrijas 2026. gada 12. maija rīkojumu Nr. P-1-2/63 "Par Operatīvās uzraudzības grupas izveidi" izveidotās Operatīvās uzraudzības grupas sniegto informāciju par Saeimas vēlēšanu norisei nepieciešamo informācijas tehnoloģiju sistēmu noturību un drošību, kā arī nodrošināt operatīvu informācijas nodošanu atbildīgajām institūcijām, ja konstatēti riski vai nepieciešama tūlītēja rīcība;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koordinēt vienotas komunikācijas stratēģijas īstenošanu sabiedrības informēšanai par Saeimas vēlēšanām;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informāciju Valsts kancelejai, kas nepieciešama informatīvā ziņojuma sagatavošanai Ministru kabinetam par iesaistīto institūciju gatavību un pasākumiem Saeimas vēlēšanu drošai norisei.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grupas vadītājs darba grupu sasauc pēc savas iniciatīvas vai darba grupas locekļu ierosinājuma.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grupas vadītājs, ja nepieciešams, darba grupā var pieaicināt citu institūciju pārstāvjus, speciālistus un ekspertus.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Darba grupas sekretariāta funkcijas nodrošina Valsts kanceleja.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26-TA-1357</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26-TA-1357</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rīkojuma_konsolidētā_versija_26-TA-1357.docx</dc:title>
</cp:coreProperties>
</file>

<file path=docProps/custom.xml><?xml version="1.0" encoding="utf-8"?>
<Properties xmlns="http://schemas.openxmlformats.org/officeDocument/2006/custom-properties" xmlns:vt="http://schemas.openxmlformats.org/officeDocument/2006/docPropsVTypes"/>
</file>